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23DCA" w14:textId="77777777" w:rsidR="00735055" w:rsidRPr="0057206D" w:rsidRDefault="006C4D2E" w:rsidP="003A0573">
      <w:pPr>
        <w:pStyle w:val="Header"/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noProof/>
          <w:sz w:val="26"/>
          <w:szCs w:val="26"/>
          <w:lang w:val="en-US" w:eastAsia="en-US"/>
        </w:rPr>
        <w:drawing>
          <wp:inline distT="0" distB="0" distL="0" distR="0" wp14:anchorId="15EEA910" wp14:editId="7FD8937D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012">
        <w:rPr>
          <w:rFonts w:ascii="Tw Cen MT" w:hAnsi="Tw Cen MT" w:cs="Arial"/>
          <w:b/>
          <w:bCs/>
          <w:iCs/>
          <w:noProof/>
          <w:sz w:val="26"/>
          <w:szCs w:val="26"/>
          <w:lang w:val="es-MX"/>
        </w:rPr>
        <w:drawing>
          <wp:inline distT="0" distB="0" distL="0" distR="0" wp14:anchorId="329F29F5" wp14:editId="1F19661C">
            <wp:extent cx="1382983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M LOGO PPT PANAM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326" cy="6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AAA9" w14:textId="77777777" w:rsidR="00E90448" w:rsidRDefault="00E90448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</w:p>
    <w:p w14:paraId="511CE6FE" w14:textId="77777777" w:rsidR="00735055" w:rsidRPr="0057206D" w:rsidRDefault="00735055" w:rsidP="008D7E38">
      <w:pPr>
        <w:pStyle w:val="Header"/>
        <w:tabs>
          <w:tab w:val="clear" w:pos="4320"/>
          <w:tab w:val="clear" w:pos="8640"/>
        </w:tabs>
        <w:jc w:val="center"/>
        <w:rPr>
          <w:rFonts w:ascii="Tw Cen MT" w:hAnsi="Tw Cen MT" w:cs="Arial"/>
          <w:b/>
          <w:bCs/>
          <w:iCs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bCs/>
          <w:iCs/>
          <w:sz w:val="26"/>
          <w:szCs w:val="26"/>
          <w:lang w:val="es-MX"/>
        </w:rPr>
        <w:t>Reunión de la Red de Funcionarios de Enlace para la Protección Consular</w:t>
      </w:r>
    </w:p>
    <w:p w14:paraId="5CD670B1" w14:textId="77777777" w:rsidR="00735055" w:rsidRPr="0057206D" w:rsidRDefault="00735055" w:rsidP="008D7E38">
      <w:pPr>
        <w:jc w:val="center"/>
        <w:rPr>
          <w:rFonts w:ascii="Tw Cen MT" w:hAnsi="Tw Cen MT" w:cs="Arial"/>
          <w:b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sz w:val="26"/>
          <w:szCs w:val="26"/>
          <w:lang w:val="es-MX"/>
        </w:rPr>
        <w:t>Grupo Regional de Consulta sobre Migración (GRCM)</w:t>
      </w:r>
    </w:p>
    <w:p w14:paraId="29AE2F03" w14:textId="77777777" w:rsidR="005C59A4" w:rsidRPr="0057206D" w:rsidRDefault="005C59A4" w:rsidP="008D7E38">
      <w:pPr>
        <w:jc w:val="center"/>
        <w:rPr>
          <w:rFonts w:ascii="Tw Cen MT" w:hAnsi="Tw Cen MT" w:cs="Arial"/>
          <w:b/>
          <w:sz w:val="16"/>
          <w:szCs w:val="26"/>
          <w:lang w:val="es-MX"/>
        </w:rPr>
      </w:pPr>
    </w:p>
    <w:p w14:paraId="1A4E5178" w14:textId="77777777" w:rsidR="00735055" w:rsidRPr="0057206D" w:rsidRDefault="00692012" w:rsidP="008D7E38">
      <w:pPr>
        <w:jc w:val="center"/>
        <w:rPr>
          <w:rFonts w:ascii="Tw Cen MT" w:hAnsi="Tw Cen MT" w:cs="Arial"/>
          <w:sz w:val="26"/>
          <w:szCs w:val="26"/>
          <w:lang w:val="es-MX"/>
        </w:rPr>
      </w:pPr>
      <w:r>
        <w:rPr>
          <w:rFonts w:ascii="Tw Cen MT" w:hAnsi="Tw Cen MT" w:cs="Arial"/>
          <w:sz w:val="26"/>
          <w:szCs w:val="26"/>
          <w:lang w:val="es-MX"/>
        </w:rPr>
        <w:t>Ciudad de Panamá</w:t>
      </w:r>
      <w:r w:rsidR="0047249A" w:rsidRPr="0057206D">
        <w:rPr>
          <w:rFonts w:ascii="Tw Cen MT" w:hAnsi="Tw Cen MT" w:cs="Arial"/>
          <w:sz w:val="26"/>
          <w:szCs w:val="26"/>
          <w:lang w:val="es-MX"/>
        </w:rPr>
        <w:t xml:space="preserve">, </w:t>
      </w:r>
      <w:r>
        <w:rPr>
          <w:rFonts w:ascii="Tw Cen MT" w:hAnsi="Tw Cen MT" w:cs="Arial"/>
          <w:sz w:val="26"/>
          <w:szCs w:val="26"/>
          <w:lang w:val="es-MX"/>
        </w:rPr>
        <w:t>Panamá</w:t>
      </w:r>
    </w:p>
    <w:p w14:paraId="49983818" w14:textId="1A2C7565" w:rsidR="00735055" w:rsidRPr="0057206D" w:rsidRDefault="00EB3BCA" w:rsidP="0057206D">
      <w:pPr>
        <w:pStyle w:val="Heading1"/>
        <w:rPr>
          <w:rFonts w:ascii="Tw Cen MT" w:hAnsi="Tw Cen MT" w:cs="Arial"/>
          <w:b w:val="0"/>
          <w:i w:val="0"/>
          <w:sz w:val="26"/>
          <w:szCs w:val="26"/>
          <w:lang w:val="es-MX"/>
        </w:rPr>
      </w:pPr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>12</w:t>
      </w:r>
      <w:r w:rsidR="00692012">
        <w:rPr>
          <w:rFonts w:ascii="Tw Cen MT" w:hAnsi="Tw Cen MT" w:cs="Arial"/>
          <w:b w:val="0"/>
          <w:i w:val="0"/>
          <w:sz w:val="26"/>
          <w:szCs w:val="26"/>
          <w:lang w:val="es-MX"/>
        </w:rPr>
        <w:t xml:space="preserve"> de </w:t>
      </w:r>
      <w:r>
        <w:rPr>
          <w:rFonts w:ascii="Tw Cen MT" w:hAnsi="Tw Cen MT" w:cs="Arial"/>
          <w:b w:val="0"/>
          <w:i w:val="0"/>
          <w:sz w:val="26"/>
          <w:szCs w:val="26"/>
          <w:lang w:val="es-MX"/>
        </w:rPr>
        <w:t>noviembre</w:t>
      </w:r>
      <w:r w:rsidR="00692012">
        <w:rPr>
          <w:rFonts w:ascii="Tw Cen MT" w:hAnsi="Tw Cen MT" w:cs="Arial"/>
          <w:b w:val="0"/>
          <w:i w:val="0"/>
          <w:sz w:val="26"/>
          <w:szCs w:val="26"/>
          <w:lang w:val="es-MX"/>
        </w:rPr>
        <w:t>, 2018</w:t>
      </w:r>
    </w:p>
    <w:p w14:paraId="6FACBFD7" w14:textId="77777777" w:rsidR="0057206D" w:rsidRPr="0057206D" w:rsidRDefault="0057206D" w:rsidP="0057206D">
      <w:pPr>
        <w:rPr>
          <w:sz w:val="10"/>
          <w:lang w:val="es-MX"/>
        </w:rPr>
      </w:pPr>
    </w:p>
    <w:p w14:paraId="5148941D" w14:textId="3451AFAF" w:rsidR="00735055" w:rsidRDefault="00735055" w:rsidP="008D7E38">
      <w:pPr>
        <w:jc w:val="center"/>
        <w:rPr>
          <w:rFonts w:ascii="Tw Cen MT" w:hAnsi="Tw Cen MT"/>
          <w:b/>
          <w:sz w:val="26"/>
          <w:szCs w:val="26"/>
          <w:lang w:val="es-MX"/>
        </w:rPr>
      </w:pPr>
      <w:r w:rsidRPr="0057206D">
        <w:rPr>
          <w:rFonts w:ascii="Tw Cen MT" w:hAnsi="Tw Cen MT"/>
          <w:b/>
          <w:sz w:val="26"/>
          <w:szCs w:val="26"/>
          <w:lang w:val="es-MX"/>
        </w:rPr>
        <w:t>AGENDA</w:t>
      </w:r>
    </w:p>
    <w:p w14:paraId="3CCDAD15" w14:textId="2C25E6BF" w:rsidR="007160B2" w:rsidRPr="0057206D" w:rsidRDefault="007160B2" w:rsidP="008D7E38">
      <w:pPr>
        <w:jc w:val="center"/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b/>
          <w:sz w:val="26"/>
          <w:szCs w:val="26"/>
          <w:lang w:val="es-MX"/>
        </w:rPr>
        <w:t xml:space="preserve">Hotel </w:t>
      </w:r>
      <w:r w:rsidR="00EB3BCA">
        <w:rPr>
          <w:rFonts w:ascii="Tw Cen MT" w:hAnsi="Tw Cen MT"/>
          <w:b/>
          <w:sz w:val="26"/>
          <w:szCs w:val="26"/>
          <w:lang w:val="es-MX"/>
        </w:rPr>
        <w:t>_______</w:t>
      </w:r>
      <w:r>
        <w:rPr>
          <w:rFonts w:ascii="Tw Cen MT" w:hAnsi="Tw Cen MT"/>
          <w:b/>
          <w:sz w:val="26"/>
          <w:szCs w:val="26"/>
          <w:lang w:val="es-MX"/>
        </w:rPr>
        <w:t xml:space="preserve">, Salón </w:t>
      </w:r>
      <w:r w:rsidR="00EB3BCA">
        <w:rPr>
          <w:rFonts w:ascii="Tw Cen MT" w:hAnsi="Tw Cen MT"/>
          <w:b/>
          <w:sz w:val="26"/>
          <w:szCs w:val="26"/>
          <w:lang w:val="es-MX"/>
        </w:rPr>
        <w:t>_________</w:t>
      </w:r>
      <w:r>
        <w:rPr>
          <w:rFonts w:ascii="Tw Cen MT" w:hAnsi="Tw Cen MT"/>
          <w:b/>
          <w:sz w:val="26"/>
          <w:szCs w:val="26"/>
          <w:lang w:val="es-MX"/>
        </w:rPr>
        <w:t xml:space="preserve"> </w:t>
      </w:r>
    </w:p>
    <w:p w14:paraId="686703DC" w14:textId="77777777" w:rsidR="006E5DF1" w:rsidRPr="0057206D" w:rsidRDefault="006E5DF1" w:rsidP="008D7E38">
      <w:pPr>
        <w:ind w:left="2337" w:hanging="1653"/>
        <w:jc w:val="both"/>
        <w:rPr>
          <w:rFonts w:ascii="Tw Cen MT" w:hAnsi="Tw Cen MT"/>
          <w:sz w:val="18"/>
          <w:szCs w:val="26"/>
          <w:lang w:val="es-MX"/>
        </w:rPr>
      </w:pPr>
    </w:p>
    <w:p w14:paraId="530BFB44" w14:textId="77777777" w:rsidR="00C761B0" w:rsidRPr="0057206D" w:rsidRDefault="001335DC" w:rsidP="008D7E3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:30 </w:t>
      </w:r>
      <w:r w:rsidR="009C0A9F" w:rsidRPr="0057206D">
        <w:rPr>
          <w:rFonts w:ascii="Tw Cen MT" w:hAnsi="Tw Cen MT"/>
          <w:sz w:val="26"/>
          <w:szCs w:val="26"/>
          <w:lang w:val="es-MX"/>
        </w:rPr>
        <w:t xml:space="preserve">– </w:t>
      </w:r>
      <w:r w:rsidRPr="0057206D">
        <w:rPr>
          <w:rFonts w:ascii="Tw Cen MT" w:hAnsi="Tw Cen MT"/>
          <w:sz w:val="26"/>
          <w:szCs w:val="26"/>
          <w:lang w:val="es-MX"/>
        </w:rPr>
        <w:t>08</w:t>
      </w:r>
      <w:r w:rsidR="009C0A9F" w:rsidRPr="0057206D">
        <w:rPr>
          <w:rFonts w:ascii="Tw Cen MT" w:hAnsi="Tw Cen MT"/>
          <w:sz w:val="26"/>
          <w:szCs w:val="26"/>
          <w:lang w:val="es-MX"/>
        </w:rPr>
        <w:t>:</w:t>
      </w:r>
      <w:r w:rsidR="000D5598" w:rsidRPr="0057206D">
        <w:rPr>
          <w:rFonts w:ascii="Tw Cen MT" w:hAnsi="Tw Cen MT"/>
          <w:sz w:val="26"/>
          <w:szCs w:val="26"/>
          <w:lang w:val="es-MX"/>
        </w:rPr>
        <w:t>35</w:t>
      </w:r>
      <w:r w:rsidR="009C0A9F" w:rsidRPr="0057206D">
        <w:rPr>
          <w:rFonts w:ascii="Tw Cen MT" w:hAnsi="Tw Cen MT"/>
          <w:sz w:val="26"/>
          <w:szCs w:val="26"/>
          <w:lang w:val="es-MX"/>
        </w:rPr>
        <w:tab/>
        <w:t>Aprobación de la agenda</w:t>
      </w:r>
      <w:r w:rsidR="007F635E">
        <w:rPr>
          <w:rFonts w:ascii="Tw Cen MT" w:hAnsi="Tw Cen MT"/>
          <w:sz w:val="26"/>
          <w:szCs w:val="26"/>
          <w:lang w:val="es-MX"/>
        </w:rPr>
        <w:t xml:space="preserve"> </w:t>
      </w:r>
      <w:r w:rsidR="00C761B0" w:rsidRPr="0057206D">
        <w:rPr>
          <w:rFonts w:ascii="Tw Cen MT" w:hAnsi="Tw Cen MT"/>
          <w:b/>
          <w:i/>
          <w:sz w:val="26"/>
          <w:szCs w:val="26"/>
          <w:lang w:val="es-MX"/>
        </w:rPr>
        <w:t>[Lidera:</w:t>
      </w:r>
      <w:r w:rsidR="003E249F">
        <w:rPr>
          <w:rFonts w:ascii="Tw Cen MT" w:hAnsi="Tw Cen MT"/>
          <w:b/>
          <w:i/>
          <w:sz w:val="26"/>
          <w:szCs w:val="26"/>
          <w:lang w:val="es-MX"/>
        </w:rPr>
        <w:t xml:space="preserve"> </w:t>
      </w:r>
      <w:r w:rsidR="00C761B0" w:rsidRPr="0057206D">
        <w:rPr>
          <w:rFonts w:ascii="Tw Cen MT" w:hAnsi="Tw Cen MT"/>
          <w:b/>
          <w:i/>
          <w:sz w:val="26"/>
          <w:szCs w:val="26"/>
          <w:lang w:val="es-MX"/>
        </w:rPr>
        <w:t>PPT]</w:t>
      </w:r>
    </w:p>
    <w:p w14:paraId="0DB35292" w14:textId="77777777" w:rsidR="00735055" w:rsidRPr="0057206D" w:rsidRDefault="00735055" w:rsidP="008D7E38">
      <w:pPr>
        <w:ind w:left="1653" w:hanging="1653"/>
        <w:jc w:val="both"/>
        <w:rPr>
          <w:rFonts w:ascii="Tw Cen MT" w:hAnsi="Tw Cen MT"/>
          <w:sz w:val="16"/>
          <w:szCs w:val="26"/>
          <w:lang w:val="es-MX"/>
        </w:rPr>
      </w:pPr>
    </w:p>
    <w:p w14:paraId="33736FF9" w14:textId="77777777" w:rsidR="00EE614B" w:rsidRPr="0057206D" w:rsidRDefault="00541D28" w:rsidP="000D5598">
      <w:pPr>
        <w:ind w:left="1653" w:hanging="1653"/>
        <w:jc w:val="both"/>
        <w:rPr>
          <w:rFonts w:ascii="Tw Cen MT" w:hAnsi="Tw Cen MT"/>
          <w:sz w:val="26"/>
          <w:szCs w:val="26"/>
          <w:lang w:val="es-MX"/>
        </w:rPr>
      </w:pPr>
      <w:r w:rsidRPr="0057206D">
        <w:rPr>
          <w:rFonts w:ascii="Tw Cen MT" w:hAnsi="Tw Cen MT"/>
          <w:sz w:val="26"/>
          <w:szCs w:val="26"/>
          <w:lang w:val="es-MX"/>
        </w:rPr>
        <w:t xml:space="preserve">08:35 – </w:t>
      </w:r>
      <w:r w:rsidR="007E41F7" w:rsidRPr="0057206D">
        <w:rPr>
          <w:rFonts w:ascii="Tw Cen MT" w:hAnsi="Tw Cen MT"/>
          <w:sz w:val="26"/>
          <w:szCs w:val="26"/>
          <w:lang w:val="es-MX"/>
        </w:rPr>
        <w:t>0</w:t>
      </w:r>
      <w:r w:rsidRPr="0057206D">
        <w:rPr>
          <w:rFonts w:ascii="Tw Cen MT" w:hAnsi="Tw Cen MT"/>
          <w:sz w:val="26"/>
          <w:szCs w:val="26"/>
          <w:lang w:val="es-MX"/>
        </w:rPr>
        <w:t>9:4</w:t>
      </w:r>
      <w:r w:rsidR="000D5598" w:rsidRPr="0057206D">
        <w:rPr>
          <w:rFonts w:ascii="Tw Cen MT" w:hAnsi="Tw Cen MT"/>
          <w:sz w:val="26"/>
          <w:szCs w:val="26"/>
          <w:lang w:val="es-MX"/>
        </w:rPr>
        <w:t>5</w:t>
      </w:r>
      <w:r w:rsidR="00735055" w:rsidRPr="0057206D">
        <w:rPr>
          <w:rFonts w:ascii="Tw Cen MT" w:hAnsi="Tw Cen MT"/>
          <w:sz w:val="26"/>
          <w:szCs w:val="26"/>
          <w:lang w:val="es-MX"/>
        </w:rPr>
        <w:tab/>
        <w:t xml:space="preserve">Informes de los </w:t>
      </w:r>
      <w:r w:rsidR="007D71EF" w:rsidRPr="0057206D">
        <w:rPr>
          <w:rFonts w:ascii="Tw Cen MT" w:hAnsi="Tw Cen MT"/>
          <w:sz w:val="26"/>
          <w:szCs w:val="26"/>
          <w:lang w:val="es-MX"/>
        </w:rPr>
        <w:t>P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aíses </w:t>
      </w:r>
      <w:r w:rsidR="007D71EF" w:rsidRPr="0057206D">
        <w:rPr>
          <w:rFonts w:ascii="Tw Cen MT" w:hAnsi="Tw Cen MT"/>
          <w:sz w:val="26"/>
          <w:szCs w:val="26"/>
          <w:lang w:val="es-MX"/>
        </w:rPr>
        <w:t>M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iembros sobre </w:t>
      </w:r>
      <w:r w:rsidR="0028629C" w:rsidRPr="0057206D">
        <w:rPr>
          <w:rFonts w:ascii="Tw Cen MT" w:hAnsi="Tw Cen MT"/>
          <w:sz w:val="26"/>
          <w:szCs w:val="26"/>
          <w:lang w:val="es-MX"/>
        </w:rPr>
        <w:t>nuevos esfuerzos/buenas prácticas</w:t>
      </w:r>
      <w:r w:rsidR="006D45B7">
        <w:rPr>
          <w:rFonts w:ascii="Tw Cen MT" w:hAnsi="Tw Cen MT"/>
          <w:sz w:val="26"/>
          <w:szCs w:val="26"/>
          <w:lang w:val="es-MX"/>
        </w:rPr>
        <w:t xml:space="preserve"> </w:t>
      </w:r>
      <w:r w:rsidR="0028629C" w:rsidRPr="0057206D">
        <w:rPr>
          <w:rFonts w:ascii="Tw Cen MT" w:hAnsi="Tw Cen MT"/>
          <w:sz w:val="26"/>
          <w:szCs w:val="26"/>
          <w:lang w:val="es-MX"/>
        </w:rPr>
        <w:t>relacionadas</w:t>
      </w:r>
      <w:r w:rsidR="00735055" w:rsidRPr="0057206D">
        <w:rPr>
          <w:rFonts w:ascii="Tw Cen MT" w:hAnsi="Tw Cen MT"/>
          <w:sz w:val="26"/>
          <w:szCs w:val="26"/>
          <w:lang w:val="es-MX"/>
        </w:rPr>
        <w:t xml:space="preserve"> con la protección consular</w:t>
      </w:r>
      <w:r w:rsidR="00EE614B" w:rsidRPr="0057206D">
        <w:rPr>
          <w:rFonts w:ascii="Tw Cen MT" w:hAnsi="Tw Cen MT"/>
          <w:sz w:val="26"/>
          <w:szCs w:val="26"/>
          <w:lang w:val="es-MX"/>
        </w:rPr>
        <w:t>.</w:t>
      </w:r>
    </w:p>
    <w:p w14:paraId="6E9B817D" w14:textId="77777777" w:rsidR="00735055" w:rsidRPr="0057206D" w:rsidRDefault="00EE614B" w:rsidP="008D7E38">
      <w:pPr>
        <w:ind w:left="1653"/>
        <w:jc w:val="both"/>
        <w:rPr>
          <w:rFonts w:ascii="Tw Cen MT" w:hAnsi="Tw Cen MT"/>
          <w:b/>
          <w:i/>
          <w:sz w:val="26"/>
          <w:szCs w:val="26"/>
          <w:lang w:val="es-MX"/>
        </w:rPr>
      </w:pPr>
      <w:r w:rsidRPr="0057206D">
        <w:rPr>
          <w:rFonts w:ascii="Tw Cen MT" w:hAnsi="Tw Cen MT"/>
          <w:b/>
          <w:i/>
          <w:sz w:val="26"/>
          <w:szCs w:val="26"/>
          <w:lang w:val="es-MX"/>
        </w:rPr>
        <w:t>[Lidera</w:t>
      </w:r>
      <w:r w:rsidR="00726AB7" w:rsidRPr="0057206D">
        <w:rPr>
          <w:rFonts w:ascii="Tw Cen MT" w:hAnsi="Tw Cen MT"/>
          <w:b/>
          <w:i/>
          <w:sz w:val="26"/>
          <w:szCs w:val="26"/>
          <w:lang w:val="es-MX"/>
        </w:rPr>
        <w:t>n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: T</w:t>
      </w:r>
      <w:r w:rsidR="00735055" w:rsidRPr="0057206D">
        <w:rPr>
          <w:rFonts w:ascii="Tw Cen MT" w:hAnsi="Tw Cen MT"/>
          <w:b/>
          <w:i/>
          <w:sz w:val="26"/>
          <w:szCs w:val="26"/>
          <w:lang w:val="es-MX"/>
        </w:rPr>
        <w:t>odas las delegacio</w:t>
      </w:r>
      <w:r w:rsidRPr="0057206D">
        <w:rPr>
          <w:rFonts w:ascii="Tw Cen MT" w:hAnsi="Tw Cen MT"/>
          <w:b/>
          <w:i/>
          <w:sz w:val="26"/>
          <w:szCs w:val="26"/>
          <w:lang w:val="es-MX"/>
        </w:rPr>
        <w:t>nes (5 minutos por delegación)]</w:t>
      </w:r>
    </w:p>
    <w:p w14:paraId="5EC3970A" w14:textId="77777777" w:rsidR="002B1F1F" w:rsidRPr="0057206D" w:rsidRDefault="002B1F1F" w:rsidP="008D7E38">
      <w:pPr>
        <w:ind w:left="1701"/>
        <w:jc w:val="both"/>
        <w:rPr>
          <w:rFonts w:ascii="Tw Cen MT" w:hAnsi="Tw Cen MT" w:cs="Arial"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Nota: Favor de enfocarse solamente en esfuerzos/prácticas RECIENTES y limitarse a 5 minutos por cada presentación.</w:t>
      </w:r>
    </w:p>
    <w:p w14:paraId="10863393" w14:textId="77777777" w:rsidR="00735055" w:rsidRPr="0057206D" w:rsidRDefault="00735055" w:rsidP="008D7E38">
      <w:pPr>
        <w:jc w:val="both"/>
        <w:rPr>
          <w:rFonts w:ascii="Tw Cen MT" w:hAnsi="Tw Cen MT"/>
          <w:szCs w:val="26"/>
          <w:lang w:val="es-MX"/>
        </w:rPr>
      </w:pPr>
    </w:p>
    <w:p w14:paraId="0775592F" w14:textId="18B38F79" w:rsidR="00C96483" w:rsidRPr="0057206D" w:rsidRDefault="000D5598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09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Pr="0057206D">
        <w:rPr>
          <w:rFonts w:ascii="Tw Cen MT" w:hAnsi="Tw Cen MT" w:cs="Arial"/>
          <w:sz w:val="26"/>
          <w:szCs w:val="26"/>
          <w:lang w:val="es-MX"/>
        </w:rPr>
        <w:t>45</w:t>
      </w:r>
      <w:r w:rsidR="00202DF8" w:rsidRPr="0057206D">
        <w:rPr>
          <w:rFonts w:ascii="Tw Cen MT" w:hAnsi="Tw Cen MT" w:cs="Arial"/>
          <w:sz w:val="26"/>
          <w:szCs w:val="26"/>
          <w:lang w:val="es-MX"/>
        </w:rPr>
        <w:t xml:space="preserve"> – </w:t>
      </w:r>
      <w:r w:rsidR="00541D28" w:rsidRPr="0057206D">
        <w:rPr>
          <w:rFonts w:ascii="Tw Cen MT" w:hAnsi="Tw Cen MT" w:cs="Arial"/>
          <w:sz w:val="26"/>
          <w:szCs w:val="26"/>
          <w:lang w:val="es-MX"/>
        </w:rPr>
        <w:t>10</w:t>
      </w:r>
      <w:r w:rsidR="001335DC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C306FE">
        <w:rPr>
          <w:rFonts w:ascii="Tw Cen MT" w:hAnsi="Tw Cen MT" w:cs="Arial"/>
          <w:sz w:val="26"/>
          <w:szCs w:val="26"/>
          <w:lang w:val="es-MX"/>
        </w:rPr>
        <w:t>15</w:t>
      </w:r>
      <w:r w:rsidRPr="0057206D">
        <w:rPr>
          <w:rFonts w:ascii="Tw Cen MT" w:hAnsi="Tw Cen MT" w:cs="Arial"/>
          <w:sz w:val="26"/>
          <w:szCs w:val="26"/>
          <w:lang w:val="es-MX"/>
        </w:rPr>
        <w:tab/>
      </w:r>
      <w:r w:rsidR="003E652B">
        <w:rPr>
          <w:rFonts w:ascii="Tw Cen MT" w:hAnsi="Tw Cen MT" w:cs="Arial"/>
          <w:sz w:val="26"/>
          <w:szCs w:val="26"/>
          <w:lang w:val="es-MX"/>
        </w:rPr>
        <w:t>Presentación del</w:t>
      </w:r>
      <w:r w:rsidR="00692012" w:rsidRPr="00692012">
        <w:rPr>
          <w:rFonts w:ascii="Tw Cen MT" w:hAnsi="Tw Cen MT" w:cs="Arial"/>
          <w:sz w:val="26"/>
          <w:szCs w:val="26"/>
          <w:lang w:val="es-MX"/>
        </w:rPr>
        <w:t xml:space="preserve"> estudio que incorpor</w:t>
      </w:r>
      <w:r w:rsidR="003E652B">
        <w:rPr>
          <w:rFonts w:ascii="Tw Cen MT" w:hAnsi="Tw Cen MT" w:cs="Arial"/>
          <w:sz w:val="26"/>
          <w:szCs w:val="26"/>
          <w:lang w:val="es-MX"/>
        </w:rPr>
        <w:t>a</w:t>
      </w:r>
      <w:r w:rsidR="00692012" w:rsidRPr="00692012">
        <w:rPr>
          <w:rFonts w:ascii="Tw Cen MT" w:hAnsi="Tw Cen MT" w:cs="Arial"/>
          <w:sz w:val="26"/>
          <w:szCs w:val="26"/>
          <w:lang w:val="es-MX"/>
        </w:rPr>
        <w:t xml:space="preserve"> las buenas prácticas, marcos jurídicos y demás insumos que permitan abordar la posibilidad de apertura de consulados conjuntos entre los Países Miembros de la CRM interesados, con un enfoque de protección conjunta</w:t>
      </w:r>
      <w:r w:rsidR="00C96483" w:rsidRPr="0057206D">
        <w:rPr>
          <w:rFonts w:ascii="Tw Cen MT" w:hAnsi="Tw Cen MT"/>
          <w:sz w:val="26"/>
          <w:szCs w:val="26"/>
        </w:rPr>
        <w:t>.</w:t>
      </w:r>
      <w:r w:rsidR="007F635E">
        <w:rPr>
          <w:rFonts w:ascii="Tw Cen MT" w:hAnsi="Tw Cen MT"/>
          <w:sz w:val="26"/>
          <w:szCs w:val="26"/>
        </w:rPr>
        <w:t xml:space="preserve"> </w:t>
      </w:r>
      <w:r w:rsidR="00C96483"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</w:t>
      </w:r>
      <w:r w:rsidR="00692012">
        <w:rPr>
          <w:rFonts w:ascii="Tw Cen MT" w:hAnsi="Tw Cen MT" w:cs="Arial"/>
          <w:b/>
          <w:i/>
          <w:sz w:val="26"/>
          <w:szCs w:val="26"/>
          <w:lang w:val="es-MX"/>
        </w:rPr>
        <w:t xml:space="preserve"> OIM</w:t>
      </w:r>
      <w:r w:rsidR="00C96483" w:rsidRPr="0057206D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14:paraId="3BEB1E31" w14:textId="77777777" w:rsidR="00C96483" w:rsidRPr="0057206D" w:rsidRDefault="00C96483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14:paraId="45F20788" w14:textId="5C9ECFB4" w:rsidR="001F5EA0" w:rsidRPr="0057206D" w:rsidRDefault="00541D28" w:rsidP="008D7E38">
      <w:pPr>
        <w:ind w:left="1653" w:hanging="1653"/>
        <w:jc w:val="both"/>
        <w:rPr>
          <w:rFonts w:ascii="Tw Cen MT" w:hAnsi="Tw Cen MT"/>
          <w:sz w:val="26"/>
          <w:szCs w:val="26"/>
        </w:rPr>
      </w:pPr>
      <w:r w:rsidRPr="0057206D">
        <w:rPr>
          <w:rFonts w:ascii="Tw Cen MT" w:hAnsi="Tw Cen MT"/>
          <w:sz w:val="26"/>
          <w:szCs w:val="26"/>
        </w:rPr>
        <w:t>10</w:t>
      </w:r>
      <w:r w:rsidR="00C5447E" w:rsidRPr="0057206D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15</w:t>
      </w:r>
      <w:r w:rsidR="001F5EA0" w:rsidRPr="0057206D">
        <w:rPr>
          <w:rFonts w:ascii="Tw Cen MT" w:hAnsi="Tw Cen MT"/>
          <w:sz w:val="26"/>
          <w:szCs w:val="26"/>
        </w:rPr>
        <w:t xml:space="preserve"> – 1</w:t>
      </w:r>
      <w:r w:rsidR="00C5447E" w:rsidRPr="0057206D">
        <w:rPr>
          <w:rFonts w:ascii="Tw Cen MT" w:hAnsi="Tw Cen MT"/>
          <w:sz w:val="26"/>
          <w:szCs w:val="26"/>
        </w:rPr>
        <w:t>0:</w:t>
      </w:r>
      <w:r w:rsidR="00C306FE">
        <w:rPr>
          <w:rFonts w:ascii="Tw Cen MT" w:hAnsi="Tw Cen MT"/>
          <w:sz w:val="26"/>
          <w:szCs w:val="26"/>
        </w:rPr>
        <w:t>45</w:t>
      </w:r>
      <w:r w:rsidR="001F5EA0" w:rsidRPr="0057206D">
        <w:rPr>
          <w:rFonts w:ascii="Tw Cen MT" w:hAnsi="Tw Cen MT"/>
          <w:sz w:val="26"/>
          <w:szCs w:val="26"/>
        </w:rPr>
        <w:tab/>
        <w:t>Receso</w:t>
      </w:r>
    </w:p>
    <w:p w14:paraId="3D74765C" w14:textId="77777777" w:rsidR="00C96483" w:rsidRPr="0057206D" w:rsidRDefault="00C96483" w:rsidP="006E5764">
      <w:pPr>
        <w:jc w:val="both"/>
        <w:rPr>
          <w:rFonts w:ascii="Tw Cen MT" w:hAnsi="Tw Cen MT"/>
          <w:szCs w:val="26"/>
        </w:rPr>
      </w:pPr>
      <w:bookmarkStart w:id="0" w:name="OLE_LINK6"/>
      <w:bookmarkStart w:id="1" w:name="OLE_LINK7"/>
      <w:bookmarkStart w:id="2" w:name="OLE_LINK8"/>
    </w:p>
    <w:bookmarkEnd w:id="0"/>
    <w:bookmarkEnd w:id="1"/>
    <w:bookmarkEnd w:id="2"/>
    <w:p w14:paraId="6D8C042C" w14:textId="6B9BDB30" w:rsidR="0038144F" w:rsidRPr="00E01208" w:rsidRDefault="000A43A1" w:rsidP="0038144F">
      <w:pPr>
        <w:ind w:left="1701" w:hanging="1701"/>
        <w:jc w:val="both"/>
        <w:rPr>
          <w:rFonts w:ascii="Tw Cen MT" w:hAnsi="Tw Cen MT" w:cs="Calibri"/>
          <w:sz w:val="25"/>
          <w:szCs w:val="25"/>
        </w:rPr>
      </w:pPr>
      <w:r w:rsidRPr="006E5764">
        <w:rPr>
          <w:rFonts w:ascii="Tw Cen MT" w:hAnsi="Tw Cen MT"/>
          <w:sz w:val="26"/>
          <w:szCs w:val="26"/>
        </w:rPr>
        <w:t>1</w:t>
      </w:r>
      <w:r w:rsidR="00710BFC" w:rsidRPr="006E5764">
        <w:rPr>
          <w:rFonts w:ascii="Tw Cen MT" w:hAnsi="Tw Cen MT"/>
          <w:sz w:val="26"/>
          <w:szCs w:val="26"/>
        </w:rPr>
        <w:t>0</w:t>
      </w:r>
      <w:r w:rsidRPr="006E5764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45</w:t>
      </w:r>
      <w:r w:rsidRPr="006E5764">
        <w:rPr>
          <w:rFonts w:ascii="Tw Cen MT" w:hAnsi="Tw Cen MT"/>
          <w:sz w:val="26"/>
          <w:szCs w:val="26"/>
        </w:rPr>
        <w:t xml:space="preserve"> – 1</w:t>
      </w:r>
      <w:r w:rsidR="00442A16">
        <w:rPr>
          <w:rFonts w:ascii="Tw Cen MT" w:hAnsi="Tw Cen MT"/>
          <w:sz w:val="26"/>
          <w:szCs w:val="26"/>
        </w:rPr>
        <w:t>1</w:t>
      </w:r>
      <w:r w:rsidRPr="006E5764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15</w:t>
      </w:r>
      <w:r w:rsidR="00735055" w:rsidRPr="006E5764">
        <w:rPr>
          <w:rFonts w:ascii="Tw Cen MT" w:hAnsi="Tw Cen MT"/>
          <w:sz w:val="26"/>
          <w:szCs w:val="26"/>
        </w:rPr>
        <w:tab/>
      </w:r>
      <w:r w:rsidR="0038144F" w:rsidRPr="00E01208">
        <w:rPr>
          <w:rFonts w:ascii="Tw Cen MT" w:hAnsi="Tw Cen MT" w:cs="Calibri"/>
          <w:sz w:val="25"/>
          <w:szCs w:val="25"/>
        </w:rPr>
        <w:t xml:space="preserve">Espacio para los Organismos Observadores para presentar avances/propuestas en materia </w:t>
      </w:r>
      <w:r w:rsidR="0038144F" w:rsidRPr="002923F3">
        <w:rPr>
          <w:rFonts w:ascii="Tw Cen MT" w:hAnsi="Tw Cen MT" w:cs="Calibri"/>
          <w:sz w:val="25"/>
          <w:szCs w:val="25"/>
        </w:rPr>
        <w:t xml:space="preserve">de </w:t>
      </w:r>
      <w:r w:rsidR="009E2792">
        <w:rPr>
          <w:rFonts w:ascii="Tw Cen MT" w:hAnsi="Tw Cen MT" w:cs="Calibri"/>
          <w:sz w:val="25"/>
          <w:szCs w:val="25"/>
        </w:rPr>
        <w:t>protección consular</w:t>
      </w:r>
      <w:bookmarkStart w:id="3" w:name="_GoBack"/>
      <w:bookmarkEnd w:id="3"/>
      <w:r w:rsidR="0038144F" w:rsidRPr="002923F3">
        <w:rPr>
          <w:rFonts w:ascii="Tw Cen MT" w:hAnsi="Tw Cen MT" w:cs="Calibri"/>
          <w:sz w:val="25"/>
          <w:szCs w:val="25"/>
        </w:rPr>
        <w:t>.</w:t>
      </w:r>
    </w:p>
    <w:p w14:paraId="2F890B83" w14:textId="77777777" w:rsidR="0038144F" w:rsidRDefault="0038144F" w:rsidP="0038144F">
      <w:pPr>
        <w:ind w:left="1701"/>
        <w:jc w:val="both"/>
        <w:rPr>
          <w:rFonts w:ascii="Tw Cen MT" w:hAnsi="Tw Cen MT" w:cs="Calibri"/>
          <w:b/>
          <w:i/>
          <w:iCs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iCs/>
          <w:sz w:val="25"/>
          <w:szCs w:val="25"/>
        </w:rPr>
        <w:t>[</w:t>
      </w:r>
      <w:r w:rsidRPr="002923F3">
        <w:rPr>
          <w:rFonts w:ascii="Tw Cen MT" w:hAnsi="Tw Cen MT" w:cs="Calibri"/>
          <w:b/>
          <w:i/>
          <w:iCs/>
          <w:sz w:val="25"/>
          <w:szCs w:val="25"/>
          <w:lang w:val="es-MX"/>
        </w:rPr>
        <w:t xml:space="preserve">Lidera: </w:t>
      </w:r>
      <w:r>
        <w:rPr>
          <w:rFonts w:ascii="Tw Cen MT" w:hAnsi="Tw Cen MT" w:cs="Calibri"/>
          <w:b/>
          <w:i/>
          <w:iCs/>
          <w:sz w:val="25"/>
          <w:szCs w:val="25"/>
          <w:lang w:val="es-MX"/>
        </w:rPr>
        <w:t>Organismos Internacionales</w:t>
      </w:r>
      <w:r w:rsidRPr="002923F3">
        <w:rPr>
          <w:rFonts w:ascii="Tw Cen MT" w:hAnsi="Tw Cen MT" w:cs="Calibri"/>
          <w:b/>
          <w:i/>
          <w:iCs/>
          <w:sz w:val="25"/>
          <w:szCs w:val="25"/>
          <w:lang w:val="es-MX"/>
        </w:rPr>
        <w:t>]</w:t>
      </w:r>
    </w:p>
    <w:p w14:paraId="2BFAEABB" w14:textId="77777777" w:rsidR="00735055" w:rsidRPr="006E5764" w:rsidRDefault="00735055" w:rsidP="008D7E38">
      <w:pPr>
        <w:ind w:left="1653" w:hanging="1653"/>
        <w:jc w:val="both"/>
        <w:rPr>
          <w:rFonts w:ascii="Tw Cen MT" w:hAnsi="Tw Cen MT" w:cs="Arial"/>
          <w:szCs w:val="26"/>
          <w:lang w:val="es-MX"/>
        </w:rPr>
      </w:pPr>
    </w:p>
    <w:p w14:paraId="540BD675" w14:textId="79314AD5" w:rsidR="00BA66D4" w:rsidRPr="0057206D" w:rsidRDefault="002643F8" w:rsidP="002643F8">
      <w:pPr>
        <w:ind w:left="1653" w:hanging="1653"/>
        <w:jc w:val="both"/>
        <w:rPr>
          <w:rFonts w:ascii="Tw Cen MT" w:hAnsi="Tw Cen MT"/>
          <w:b/>
          <w:i/>
          <w:sz w:val="26"/>
          <w:szCs w:val="26"/>
        </w:rPr>
      </w:pPr>
      <w:r w:rsidRPr="006E5764">
        <w:rPr>
          <w:rFonts w:ascii="Tw Cen MT" w:hAnsi="Tw Cen MT"/>
          <w:sz w:val="26"/>
          <w:szCs w:val="26"/>
        </w:rPr>
        <w:t>1</w:t>
      </w:r>
      <w:r w:rsidR="00442A16">
        <w:rPr>
          <w:rFonts w:ascii="Tw Cen MT" w:hAnsi="Tw Cen MT"/>
          <w:sz w:val="26"/>
          <w:szCs w:val="26"/>
        </w:rPr>
        <w:t>1</w:t>
      </w:r>
      <w:r w:rsidRPr="006E5764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15</w:t>
      </w:r>
      <w:r w:rsidRPr="006E5764">
        <w:rPr>
          <w:rFonts w:ascii="Tw Cen MT" w:hAnsi="Tw Cen MT"/>
          <w:sz w:val="26"/>
          <w:szCs w:val="26"/>
        </w:rPr>
        <w:t xml:space="preserve"> – 11:</w:t>
      </w:r>
      <w:r w:rsidR="00C306FE">
        <w:rPr>
          <w:rFonts w:ascii="Tw Cen MT" w:hAnsi="Tw Cen MT"/>
          <w:sz w:val="26"/>
          <w:szCs w:val="26"/>
        </w:rPr>
        <w:t>30</w:t>
      </w:r>
      <w:r w:rsidRPr="006E5764">
        <w:rPr>
          <w:rFonts w:ascii="Tw Cen MT" w:hAnsi="Tw Cen MT"/>
          <w:sz w:val="26"/>
          <w:szCs w:val="26"/>
        </w:rPr>
        <w:tab/>
      </w:r>
      <w:r w:rsidR="0038144F">
        <w:rPr>
          <w:rFonts w:ascii="Tw Cen MT" w:hAnsi="Tw Cen MT"/>
          <w:sz w:val="26"/>
          <w:szCs w:val="26"/>
        </w:rPr>
        <w:t>Espacio libre</w:t>
      </w:r>
      <w:r w:rsidR="007F635E" w:rsidRPr="006E5764">
        <w:rPr>
          <w:rFonts w:ascii="Tw Cen MT" w:hAnsi="Tw Cen MT"/>
          <w:sz w:val="26"/>
          <w:szCs w:val="26"/>
        </w:rPr>
        <w:t xml:space="preserve"> </w:t>
      </w:r>
      <w:r w:rsidR="00BA66D4" w:rsidRPr="006E5764">
        <w:rPr>
          <w:rFonts w:ascii="Tw Cen MT" w:hAnsi="Tw Cen MT"/>
          <w:b/>
          <w:i/>
          <w:sz w:val="26"/>
          <w:szCs w:val="26"/>
        </w:rPr>
        <w:t>[Lidera:]</w:t>
      </w:r>
    </w:p>
    <w:p w14:paraId="652F2E21" w14:textId="77777777" w:rsidR="00BA66D4" w:rsidRPr="00D1126B" w:rsidRDefault="00BA66D4" w:rsidP="008D7E38">
      <w:pPr>
        <w:ind w:left="1653" w:hanging="1653"/>
        <w:jc w:val="both"/>
        <w:rPr>
          <w:rFonts w:ascii="Tw Cen MT" w:hAnsi="Tw Cen MT" w:cs="Arial"/>
          <w:sz w:val="26"/>
          <w:szCs w:val="26"/>
        </w:rPr>
      </w:pPr>
    </w:p>
    <w:p w14:paraId="5E0989D8" w14:textId="1A549322" w:rsidR="007F635E" w:rsidRPr="007F635E" w:rsidRDefault="007F635E" w:rsidP="007F635E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7F635E">
        <w:rPr>
          <w:rFonts w:ascii="Tw Cen MT" w:hAnsi="Tw Cen MT"/>
          <w:sz w:val="26"/>
          <w:szCs w:val="26"/>
        </w:rPr>
        <w:t>11:</w:t>
      </w:r>
      <w:r w:rsidR="00C306FE">
        <w:rPr>
          <w:rFonts w:ascii="Tw Cen MT" w:hAnsi="Tw Cen MT"/>
          <w:sz w:val="26"/>
          <w:szCs w:val="26"/>
        </w:rPr>
        <w:t>30</w:t>
      </w:r>
      <w:r w:rsidRPr="007F635E">
        <w:rPr>
          <w:rFonts w:ascii="Tw Cen MT" w:hAnsi="Tw Cen MT"/>
          <w:sz w:val="26"/>
          <w:szCs w:val="26"/>
        </w:rPr>
        <w:t xml:space="preserve"> – 1</w:t>
      </w:r>
      <w:r w:rsidR="00C306FE">
        <w:rPr>
          <w:rFonts w:ascii="Tw Cen MT" w:hAnsi="Tw Cen MT"/>
          <w:sz w:val="26"/>
          <w:szCs w:val="26"/>
        </w:rPr>
        <w:t>1</w:t>
      </w:r>
      <w:r w:rsidRPr="007F635E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4</w:t>
      </w:r>
      <w:r w:rsidR="00442A16">
        <w:rPr>
          <w:rFonts w:ascii="Tw Cen MT" w:hAnsi="Tw Cen MT"/>
          <w:sz w:val="26"/>
          <w:szCs w:val="26"/>
        </w:rPr>
        <w:t>5</w:t>
      </w:r>
      <w:r w:rsidRPr="007F635E">
        <w:rPr>
          <w:rFonts w:ascii="Tw Cen MT" w:hAnsi="Tw Cen MT"/>
          <w:sz w:val="26"/>
          <w:szCs w:val="26"/>
        </w:rPr>
        <w:tab/>
      </w:r>
      <w:r w:rsidR="00D1126B">
        <w:rPr>
          <w:rFonts w:ascii="Tw Cen MT" w:hAnsi="Tw Cen MT"/>
          <w:sz w:val="26"/>
          <w:szCs w:val="26"/>
        </w:rPr>
        <w:t>Diálogo con la RROCM</w:t>
      </w:r>
      <w:r w:rsidRPr="007F635E">
        <w:rPr>
          <w:rFonts w:ascii="Tw Cen MT" w:hAnsi="Tw Cen MT"/>
          <w:sz w:val="26"/>
          <w:szCs w:val="26"/>
        </w:rPr>
        <w:t xml:space="preserve"> </w:t>
      </w:r>
      <w:r w:rsidRPr="007F635E">
        <w:rPr>
          <w:rFonts w:ascii="Tw Cen MT" w:hAnsi="Tw Cen MT" w:cs="Arial"/>
          <w:b/>
          <w:i/>
          <w:sz w:val="26"/>
          <w:szCs w:val="26"/>
          <w:lang w:val="es-MX"/>
        </w:rPr>
        <w:t>[Lideran: PPT-</w:t>
      </w:r>
      <w:r w:rsidR="00D1126B">
        <w:rPr>
          <w:rFonts w:ascii="Tw Cen MT" w:hAnsi="Tw Cen MT" w:cs="Arial"/>
          <w:b/>
          <w:i/>
          <w:sz w:val="26"/>
          <w:szCs w:val="26"/>
          <w:lang w:val="es-MX"/>
        </w:rPr>
        <w:t>RROCM</w:t>
      </w:r>
      <w:r w:rsidRPr="007F635E">
        <w:rPr>
          <w:rFonts w:ascii="Tw Cen MT" w:hAnsi="Tw Cen MT" w:cs="Arial"/>
          <w:b/>
          <w:i/>
          <w:sz w:val="26"/>
          <w:szCs w:val="26"/>
          <w:lang w:val="es-MX"/>
        </w:rPr>
        <w:t>]</w:t>
      </w:r>
    </w:p>
    <w:p w14:paraId="2EFA05DA" w14:textId="77777777" w:rsidR="007F635E" w:rsidRDefault="007F635E" w:rsidP="00726AB7">
      <w:pPr>
        <w:ind w:left="1653" w:hanging="1653"/>
        <w:jc w:val="both"/>
        <w:rPr>
          <w:rFonts w:ascii="Tw Cen MT" w:hAnsi="Tw Cen MT"/>
          <w:sz w:val="26"/>
          <w:szCs w:val="26"/>
        </w:rPr>
      </w:pPr>
    </w:p>
    <w:p w14:paraId="6C6BEA6F" w14:textId="6B4AD8FE" w:rsidR="006B02EC" w:rsidRPr="0057206D" w:rsidRDefault="007F635E" w:rsidP="0038144F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>
        <w:rPr>
          <w:rFonts w:ascii="Tw Cen MT" w:hAnsi="Tw Cen MT"/>
          <w:sz w:val="26"/>
          <w:szCs w:val="26"/>
        </w:rPr>
        <w:t>1</w:t>
      </w:r>
      <w:r w:rsidR="00C306FE">
        <w:rPr>
          <w:rFonts w:ascii="Tw Cen MT" w:hAnsi="Tw Cen MT"/>
          <w:sz w:val="26"/>
          <w:szCs w:val="26"/>
        </w:rPr>
        <w:t>1</w:t>
      </w:r>
      <w:r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4</w:t>
      </w:r>
      <w:r w:rsidR="00442A16">
        <w:rPr>
          <w:rFonts w:ascii="Tw Cen MT" w:hAnsi="Tw Cen MT"/>
          <w:sz w:val="26"/>
          <w:szCs w:val="26"/>
        </w:rPr>
        <w:t>5</w:t>
      </w:r>
      <w:r w:rsidR="00726AB7" w:rsidRPr="0057206D">
        <w:rPr>
          <w:rFonts w:ascii="Tw Cen MT" w:hAnsi="Tw Cen MT"/>
          <w:sz w:val="26"/>
          <w:szCs w:val="26"/>
        </w:rPr>
        <w:t xml:space="preserve"> – 1</w:t>
      </w:r>
      <w:r w:rsidR="00276736">
        <w:rPr>
          <w:rFonts w:ascii="Tw Cen MT" w:hAnsi="Tw Cen MT"/>
          <w:sz w:val="26"/>
          <w:szCs w:val="26"/>
        </w:rPr>
        <w:t>2</w:t>
      </w:r>
      <w:r w:rsidR="00726AB7" w:rsidRPr="0057206D">
        <w:rPr>
          <w:rFonts w:ascii="Tw Cen MT" w:hAnsi="Tw Cen MT"/>
          <w:sz w:val="26"/>
          <w:szCs w:val="26"/>
        </w:rPr>
        <w:t>:</w:t>
      </w:r>
      <w:r w:rsidR="00C306FE">
        <w:rPr>
          <w:rFonts w:ascii="Tw Cen MT" w:hAnsi="Tw Cen MT"/>
          <w:sz w:val="26"/>
          <w:szCs w:val="26"/>
        </w:rPr>
        <w:t>0</w:t>
      </w:r>
      <w:r w:rsidR="00442A16">
        <w:rPr>
          <w:rFonts w:ascii="Tw Cen MT" w:hAnsi="Tw Cen MT"/>
          <w:sz w:val="26"/>
          <w:szCs w:val="26"/>
        </w:rPr>
        <w:t>0</w:t>
      </w:r>
      <w:r w:rsidR="00726AB7" w:rsidRPr="0057206D">
        <w:rPr>
          <w:rFonts w:ascii="Tw Cen MT" w:hAnsi="Tw Cen MT"/>
          <w:sz w:val="26"/>
          <w:szCs w:val="26"/>
        </w:rPr>
        <w:tab/>
      </w:r>
      <w:r w:rsidR="006B02EC" w:rsidRPr="0057206D">
        <w:rPr>
          <w:rFonts w:ascii="Tw Cen MT" w:hAnsi="Tw Cen MT" w:cs="Arial"/>
          <w:sz w:val="26"/>
          <w:szCs w:val="26"/>
          <w:lang w:val="es-MX"/>
        </w:rPr>
        <w:t>Propuestas de nuevas actividades</w:t>
      </w:r>
      <w:r w:rsidR="0038144F">
        <w:rPr>
          <w:rFonts w:ascii="Tw Cen MT" w:hAnsi="Tw Cen MT" w:cs="Arial"/>
          <w:sz w:val="26"/>
          <w:szCs w:val="26"/>
          <w:lang w:val="es-MX"/>
        </w:rPr>
        <w:t xml:space="preserve"> </w:t>
      </w:r>
      <w:r w:rsidR="006B02EC" w:rsidRPr="0057206D">
        <w:rPr>
          <w:rFonts w:ascii="Tw Cen MT" w:hAnsi="Tw Cen MT" w:cs="Arial"/>
          <w:b/>
          <w:i/>
          <w:sz w:val="26"/>
          <w:szCs w:val="26"/>
          <w:lang w:val="es-MX"/>
        </w:rPr>
        <w:t>[Lideran: Todas las delegaciones]</w:t>
      </w:r>
    </w:p>
    <w:p w14:paraId="030D9D43" w14:textId="77777777" w:rsidR="00D1126B" w:rsidRDefault="00D1126B" w:rsidP="008D7E38">
      <w:pPr>
        <w:ind w:left="1653" w:hanging="1653"/>
        <w:jc w:val="both"/>
        <w:rPr>
          <w:rFonts w:ascii="Tw Cen MT" w:hAnsi="Tw Cen MT" w:cs="Arial"/>
          <w:sz w:val="26"/>
          <w:szCs w:val="26"/>
          <w:lang w:val="es-MX"/>
        </w:rPr>
      </w:pPr>
    </w:p>
    <w:p w14:paraId="3C56CD69" w14:textId="7E061801" w:rsidR="002643F8" w:rsidRPr="0057206D" w:rsidRDefault="008975C2" w:rsidP="008D7E38">
      <w:pPr>
        <w:ind w:left="1653" w:hanging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sz w:val="26"/>
          <w:szCs w:val="26"/>
          <w:lang w:val="es-MX"/>
        </w:rPr>
        <w:t>1</w:t>
      </w:r>
      <w:r w:rsidR="00276736">
        <w:rPr>
          <w:rFonts w:ascii="Tw Cen MT" w:hAnsi="Tw Cen MT" w:cs="Arial"/>
          <w:sz w:val="26"/>
          <w:szCs w:val="26"/>
          <w:lang w:val="es-MX"/>
        </w:rPr>
        <w:t>2</w:t>
      </w:r>
      <w:r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C306FE">
        <w:rPr>
          <w:rFonts w:ascii="Tw Cen MT" w:hAnsi="Tw Cen MT" w:cs="Arial"/>
          <w:sz w:val="26"/>
          <w:szCs w:val="26"/>
          <w:lang w:val="es-MX"/>
        </w:rPr>
        <w:t>0</w:t>
      </w:r>
      <w:r w:rsidR="00442A16">
        <w:rPr>
          <w:rFonts w:ascii="Tw Cen MT" w:hAnsi="Tw Cen MT" w:cs="Arial"/>
          <w:sz w:val="26"/>
          <w:szCs w:val="26"/>
          <w:lang w:val="es-MX"/>
        </w:rPr>
        <w:t>0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 – 1</w:t>
      </w:r>
      <w:r w:rsidR="00C306FE">
        <w:rPr>
          <w:rFonts w:ascii="Tw Cen MT" w:hAnsi="Tw Cen MT" w:cs="Arial"/>
          <w:sz w:val="26"/>
          <w:szCs w:val="26"/>
          <w:lang w:val="es-MX"/>
        </w:rPr>
        <w:t>2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>:</w:t>
      </w:r>
      <w:r w:rsidR="00C306FE">
        <w:rPr>
          <w:rFonts w:ascii="Tw Cen MT" w:hAnsi="Tw Cen MT" w:cs="Arial"/>
          <w:sz w:val="26"/>
          <w:szCs w:val="26"/>
          <w:lang w:val="es-MX"/>
        </w:rPr>
        <w:t>30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ab/>
        <w:t>Preparación</w:t>
      </w:r>
      <w:r w:rsidR="0038144F">
        <w:rPr>
          <w:rFonts w:ascii="Tw Cen MT" w:hAnsi="Tw Cen MT" w:cs="Arial"/>
          <w:sz w:val="26"/>
          <w:szCs w:val="26"/>
          <w:lang w:val="es-MX"/>
        </w:rPr>
        <w:t xml:space="preserve"> y lectura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 d</w:t>
      </w:r>
      <w:r w:rsidR="00EC032A" w:rsidRPr="0057206D">
        <w:rPr>
          <w:rFonts w:ascii="Tw Cen MT" w:hAnsi="Tw Cen MT" w:cs="Arial"/>
          <w:sz w:val="26"/>
          <w:szCs w:val="26"/>
          <w:lang w:val="es-MX"/>
        </w:rPr>
        <w:t>el in</w:t>
      </w:r>
      <w:r w:rsidR="005F64F4" w:rsidRPr="0057206D">
        <w:rPr>
          <w:rFonts w:ascii="Tw Cen MT" w:hAnsi="Tw Cen MT" w:cs="Arial"/>
          <w:sz w:val="26"/>
          <w:szCs w:val="26"/>
          <w:lang w:val="es-MX"/>
        </w:rPr>
        <w:t>forme de la reunión de la R</w:t>
      </w:r>
      <w:r w:rsidR="00735055" w:rsidRPr="0057206D">
        <w:rPr>
          <w:rFonts w:ascii="Tw Cen MT" w:hAnsi="Tw Cen MT" w:cs="Arial"/>
          <w:sz w:val="26"/>
          <w:szCs w:val="26"/>
          <w:lang w:val="es-MX"/>
        </w:rPr>
        <w:t xml:space="preserve">ed para el </w:t>
      </w:r>
      <w:r w:rsidR="00EA123F" w:rsidRPr="0057206D">
        <w:rPr>
          <w:rFonts w:ascii="Tw Cen MT" w:hAnsi="Tw Cen MT" w:cs="Arial"/>
          <w:sz w:val="26"/>
          <w:szCs w:val="26"/>
          <w:lang w:val="es-MX"/>
        </w:rPr>
        <w:t>GRCM</w:t>
      </w:r>
    </w:p>
    <w:p w14:paraId="69130638" w14:textId="77777777" w:rsidR="00A03308" w:rsidRPr="0057206D" w:rsidRDefault="00EA123F" w:rsidP="002643F8">
      <w:pPr>
        <w:ind w:left="1653"/>
        <w:jc w:val="both"/>
        <w:rPr>
          <w:rFonts w:ascii="Tw Cen MT" w:hAnsi="Tw Cen MT" w:cs="Arial"/>
          <w:b/>
          <w:i/>
          <w:sz w:val="26"/>
          <w:szCs w:val="26"/>
          <w:lang w:val="es-MX"/>
        </w:rPr>
      </w:pPr>
      <w:r w:rsidRPr="0057206D">
        <w:rPr>
          <w:rFonts w:ascii="Tw Cen MT" w:hAnsi="Tw Cen MT" w:cs="Arial"/>
          <w:b/>
          <w:i/>
          <w:sz w:val="26"/>
          <w:szCs w:val="26"/>
          <w:lang w:val="es-MX"/>
        </w:rPr>
        <w:t>[Lidera: PPT]</w:t>
      </w:r>
    </w:p>
    <w:p w14:paraId="19E2715B" w14:textId="77777777" w:rsidR="00027FD4" w:rsidRPr="0057206D" w:rsidRDefault="00027FD4" w:rsidP="002643F8">
      <w:pPr>
        <w:jc w:val="both"/>
        <w:rPr>
          <w:rFonts w:ascii="Tw Cen MT" w:hAnsi="Tw Cen MT" w:cs="Arial"/>
          <w:szCs w:val="26"/>
          <w:lang w:val="es-MX"/>
        </w:rPr>
      </w:pPr>
    </w:p>
    <w:p w14:paraId="2A6F9688" w14:textId="5CD080E9" w:rsidR="00981738" w:rsidRPr="0057206D" w:rsidRDefault="00D1126B" w:rsidP="002643F8">
      <w:pPr>
        <w:jc w:val="both"/>
        <w:rPr>
          <w:rFonts w:ascii="Tw Cen MT" w:hAnsi="Tw Cen MT" w:cs="Arial"/>
          <w:sz w:val="26"/>
          <w:szCs w:val="26"/>
          <w:lang w:val="es-MX"/>
        </w:rPr>
      </w:pPr>
      <w:r>
        <w:rPr>
          <w:rFonts w:ascii="Tw Cen MT" w:hAnsi="Tw Cen MT" w:cs="Arial"/>
          <w:sz w:val="26"/>
          <w:szCs w:val="26"/>
          <w:lang w:val="es-MX"/>
        </w:rPr>
        <w:t>1</w:t>
      </w:r>
      <w:r w:rsidR="00C306FE">
        <w:rPr>
          <w:rFonts w:ascii="Tw Cen MT" w:hAnsi="Tw Cen MT" w:cs="Arial"/>
          <w:sz w:val="26"/>
          <w:szCs w:val="26"/>
          <w:lang w:val="es-MX"/>
        </w:rPr>
        <w:t>2</w:t>
      </w:r>
      <w:r>
        <w:rPr>
          <w:rFonts w:ascii="Tw Cen MT" w:hAnsi="Tw Cen MT" w:cs="Arial"/>
          <w:sz w:val="26"/>
          <w:szCs w:val="26"/>
          <w:lang w:val="es-MX"/>
        </w:rPr>
        <w:t>:</w:t>
      </w:r>
      <w:r w:rsidR="00C306FE">
        <w:rPr>
          <w:rFonts w:ascii="Tw Cen MT" w:hAnsi="Tw Cen MT" w:cs="Arial"/>
          <w:sz w:val="26"/>
          <w:szCs w:val="26"/>
          <w:lang w:val="es-MX"/>
        </w:rPr>
        <w:t>3</w:t>
      </w:r>
      <w:r>
        <w:rPr>
          <w:rFonts w:ascii="Tw Cen MT" w:hAnsi="Tw Cen MT" w:cs="Arial"/>
          <w:sz w:val="26"/>
          <w:szCs w:val="26"/>
          <w:lang w:val="es-MX"/>
        </w:rPr>
        <w:t xml:space="preserve">0 </w:t>
      </w:r>
      <w:r w:rsidR="00442A16">
        <w:rPr>
          <w:rFonts w:ascii="Tw Cen MT" w:hAnsi="Tw Cen MT" w:cs="Arial"/>
          <w:sz w:val="26"/>
          <w:szCs w:val="26"/>
          <w:lang w:val="es-MX"/>
        </w:rPr>
        <w:tab/>
      </w:r>
      <w:r w:rsidR="00442A16">
        <w:rPr>
          <w:rFonts w:ascii="Tw Cen MT" w:hAnsi="Tw Cen MT" w:cs="Arial"/>
          <w:sz w:val="26"/>
          <w:szCs w:val="26"/>
          <w:lang w:val="es-MX"/>
        </w:rPr>
        <w:tab/>
        <w:t xml:space="preserve">   </w:t>
      </w:r>
      <w:r w:rsidR="002643F8" w:rsidRPr="0057206D">
        <w:rPr>
          <w:rFonts w:ascii="Tw Cen MT" w:hAnsi="Tw Cen MT" w:cs="Arial"/>
          <w:sz w:val="26"/>
          <w:szCs w:val="26"/>
          <w:lang w:val="es-MX"/>
        </w:rPr>
        <w:t>Cierre de la reunión</w:t>
      </w:r>
    </w:p>
    <w:sectPr w:rsidR="00981738" w:rsidRPr="0057206D" w:rsidSect="0057206D">
      <w:headerReference w:type="default" r:id="rId10"/>
      <w:footerReference w:type="even" r:id="rId11"/>
      <w:footerReference w:type="default" r:id="rId12"/>
      <w:pgSz w:w="12240" w:h="15840"/>
      <w:pgMar w:top="810" w:right="1467" w:bottom="990" w:left="1418" w:header="3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7671" w14:textId="77777777" w:rsidR="00FE7F67" w:rsidRDefault="00FE7F67">
      <w:r>
        <w:separator/>
      </w:r>
    </w:p>
  </w:endnote>
  <w:endnote w:type="continuationSeparator" w:id="0">
    <w:p w14:paraId="0C0C73E3" w14:textId="77777777" w:rsidR="00FE7F67" w:rsidRDefault="00FE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2EF2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ABDBA" w14:textId="77777777"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ECB3" w14:textId="77777777" w:rsidR="00735055" w:rsidRDefault="00EF7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5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2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F98903" w14:textId="77777777"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D5975" w14:textId="77777777" w:rsidR="00FE7F67" w:rsidRDefault="00FE7F67">
      <w:r>
        <w:separator/>
      </w:r>
    </w:p>
  </w:footnote>
  <w:footnote w:type="continuationSeparator" w:id="0">
    <w:p w14:paraId="3ECBE454" w14:textId="77777777" w:rsidR="00FE7F67" w:rsidRDefault="00FE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6350" w14:textId="7213BB45" w:rsidR="00735055" w:rsidRPr="00BA66D4" w:rsidRDefault="00735055" w:rsidP="00931C0F">
    <w:pPr>
      <w:pStyle w:val="Header"/>
      <w:jc w:val="right"/>
      <w:rPr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4DB"/>
    <w:multiLevelType w:val="hybridMultilevel"/>
    <w:tmpl w:val="F9026CD4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2D6B2D5A"/>
    <w:multiLevelType w:val="hybridMultilevel"/>
    <w:tmpl w:val="22009B5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42697A6A"/>
    <w:multiLevelType w:val="hybridMultilevel"/>
    <w:tmpl w:val="F048B364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D249E5"/>
    <w:multiLevelType w:val="hybridMultilevel"/>
    <w:tmpl w:val="447E06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250A"/>
    <w:multiLevelType w:val="hybridMultilevel"/>
    <w:tmpl w:val="746242F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61070CE7"/>
    <w:multiLevelType w:val="hybridMultilevel"/>
    <w:tmpl w:val="BACA81B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68595FDE"/>
    <w:multiLevelType w:val="hybridMultilevel"/>
    <w:tmpl w:val="07047EAA"/>
    <w:lvl w:ilvl="0" w:tplc="14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696211DC"/>
    <w:multiLevelType w:val="hybridMultilevel"/>
    <w:tmpl w:val="A692CB02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99A7486"/>
    <w:multiLevelType w:val="hybridMultilevel"/>
    <w:tmpl w:val="1668FA2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2" w15:restartNumberingAfterBreak="0">
    <w:nsid w:val="69CC039A"/>
    <w:multiLevelType w:val="hybridMultilevel"/>
    <w:tmpl w:val="CA70B9CE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 w15:restartNumberingAfterBreak="0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3A"/>
    <w:rsid w:val="000005F0"/>
    <w:rsid w:val="000216E2"/>
    <w:rsid w:val="0002190E"/>
    <w:rsid w:val="00027FD4"/>
    <w:rsid w:val="0003287D"/>
    <w:rsid w:val="00035598"/>
    <w:rsid w:val="00035E22"/>
    <w:rsid w:val="000364F0"/>
    <w:rsid w:val="0004487C"/>
    <w:rsid w:val="00053253"/>
    <w:rsid w:val="00057578"/>
    <w:rsid w:val="00061498"/>
    <w:rsid w:val="00061C38"/>
    <w:rsid w:val="00076763"/>
    <w:rsid w:val="000828C7"/>
    <w:rsid w:val="000857C8"/>
    <w:rsid w:val="00087D7A"/>
    <w:rsid w:val="00096381"/>
    <w:rsid w:val="00096FC0"/>
    <w:rsid w:val="000A43A1"/>
    <w:rsid w:val="000A738F"/>
    <w:rsid w:val="000B7BF9"/>
    <w:rsid w:val="000C04E0"/>
    <w:rsid w:val="000C21BA"/>
    <w:rsid w:val="000D5598"/>
    <w:rsid w:val="000E10BF"/>
    <w:rsid w:val="000E407A"/>
    <w:rsid w:val="001034E4"/>
    <w:rsid w:val="00104DD5"/>
    <w:rsid w:val="001052B3"/>
    <w:rsid w:val="00110FCE"/>
    <w:rsid w:val="0011444A"/>
    <w:rsid w:val="00126F03"/>
    <w:rsid w:val="001335DC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C2536"/>
    <w:rsid w:val="001C568C"/>
    <w:rsid w:val="001D165F"/>
    <w:rsid w:val="001D6826"/>
    <w:rsid w:val="001D7BCD"/>
    <w:rsid w:val="001E1877"/>
    <w:rsid w:val="001F493B"/>
    <w:rsid w:val="001F4F23"/>
    <w:rsid w:val="001F5EA0"/>
    <w:rsid w:val="001F6DD5"/>
    <w:rsid w:val="001F70F9"/>
    <w:rsid w:val="00200AEC"/>
    <w:rsid w:val="002012CE"/>
    <w:rsid w:val="00202DF8"/>
    <w:rsid w:val="002038FB"/>
    <w:rsid w:val="002136CA"/>
    <w:rsid w:val="0022283B"/>
    <w:rsid w:val="002325D7"/>
    <w:rsid w:val="00241CF9"/>
    <w:rsid w:val="00255348"/>
    <w:rsid w:val="00262B38"/>
    <w:rsid w:val="0026350D"/>
    <w:rsid w:val="002643F8"/>
    <w:rsid w:val="002737F8"/>
    <w:rsid w:val="00273DAA"/>
    <w:rsid w:val="00275770"/>
    <w:rsid w:val="0027665D"/>
    <w:rsid w:val="00276736"/>
    <w:rsid w:val="002776A7"/>
    <w:rsid w:val="0028629C"/>
    <w:rsid w:val="00290533"/>
    <w:rsid w:val="002B1F1F"/>
    <w:rsid w:val="002B56DE"/>
    <w:rsid w:val="002D585F"/>
    <w:rsid w:val="002D794C"/>
    <w:rsid w:val="002E1FCA"/>
    <w:rsid w:val="002E3295"/>
    <w:rsid w:val="002E5475"/>
    <w:rsid w:val="002E700D"/>
    <w:rsid w:val="002E77BF"/>
    <w:rsid w:val="00313317"/>
    <w:rsid w:val="00314923"/>
    <w:rsid w:val="00320E67"/>
    <w:rsid w:val="003232A5"/>
    <w:rsid w:val="00324F7F"/>
    <w:rsid w:val="00334777"/>
    <w:rsid w:val="00344183"/>
    <w:rsid w:val="003532B3"/>
    <w:rsid w:val="0036439F"/>
    <w:rsid w:val="003661AC"/>
    <w:rsid w:val="00366B45"/>
    <w:rsid w:val="0038144F"/>
    <w:rsid w:val="003844B7"/>
    <w:rsid w:val="00391DF1"/>
    <w:rsid w:val="003A0573"/>
    <w:rsid w:val="003B4C09"/>
    <w:rsid w:val="003B543B"/>
    <w:rsid w:val="003D4F5B"/>
    <w:rsid w:val="003D7D45"/>
    <w:rsid w:val="003E249F"/>
    <w:rsid w:val="003E5AA5"/>
    <w:rsid w:val="003E652B"/>
    <w:rsid w:val="003F5536"/>
    <w:rsid w:val="00416824"/>
    <w:rsid w:val="0043027C"/>
    <w:rsid w:val="0043528A"/>
    <w:rsid w:val="00437C51"/>
    <w:rsid w:val="00442A16"/>
    <w:rsid w:val="004524A1"/>
    <w:rsid w:val="00452A9A"/>
    <w:rsid w:val="00457341"/>
    <w:rsid w:val="00460E79"/>
    <w:rsid w:val="00467509"/>
    <w:rsid w:val="004705B3"/>
    <w:rsid w:val="0047249A"/>
    <w:rsid w:val="00472B5E"/>
    <w:rsid w:val="00485704"/>
    <w:rsid w:val="00492E21"/>
    <w:rsid w:val="00495A19"/>
    <w:rsid w:val="004C637C"/>
    <w:rsid w:val="004D41EA"/>
    <w:rsid w:val="004D7F98"/>
    <w:rsid w:val="004E475D"/>
    <w:rsid w:val="004E6E96"/>
    <w:rsid w:val="004E707C"/>
    <w:rsid w:val="004F778A"/>
    <w:rsid w:val="005054F6"/>
    <w:rsid w:val="005062A6"/>
    <w:rsid w:val="00507490"/>
    <w:rsid w:val="005116A3"/>
    <w:rsid w:val="00515021"/>
    <w:rsid w:val="005228B9"/>
    <w:rsid w:val="005319CE"/>
    <w:rsid w:val="00536F5C"/>
    <w:rsid w:val="00541D28"/>
    <w:rsid w:val="00542198"/>
    <w:rsid w:val="005422BB"/>
    <w:rsid w:val="0054287B"/>
    <w:rsid w:val="00556183"/>
    <w:rsid w:val="00560825"/>
    <w:rsid w:val="0057123C"/>
    <w:rsid w:val="0057206D"/>
    <w:rsid w:val="00572E64"/>
    <w:rsid w:val="00573A13"/>
    <w:rsid w:val="0057400D"/>
    <w:rsid w:val="0058263C"/>
    <w:rsid w:val="005856C2"/>
    <w:rsid w:val="00587976"/>
    <w:rsid w:val="00587A31"/>
    <w:rsid w:val="00591672"/>
    <w:rsid w:val="005972DB"/>
    <w:rsid w:val="005A09EA"/>
    <w:rsid w:val="005A4F25"/>
    <w:rsid w:val="005A6E4F"/>
    <w:rsid w:val="005B5B41"/>
    <w:rsid w:val="005B7DF3"/>
    <w:rsid w:val="005C3CF3"/>
    <w:rsid w:val="005C5660"/>
    <w:rsid w:val="005C59A4"/>
    <w:rsid w:val="005D258E"/>
    <w:rsid w:val="005D4794"/>
    <w:rsid w:val="005F4740"/>
    <w:rsid w:val="005F64F4"/>
    <w:rsid w:val="0060753F"/>
    <w:rsid w:val="006078D9"/>
    <w:rsid w:val="006222AE"/>
    <w:rsid w:val="006224B1"/>
    <w:rsid w:val="0062348B"/>
    <w:rsid w:val="00623F7D"/>
    <w:rsid w:val="0064259A"/>
    <w:rsid w:val="00662792"/>
    <w:rsid w:val="00672878"/>
    <w:rsid w:val="00692012"/>
    <w:rsid w:val="00693274"/>
    <w:rsid w:val="00693DD2"/>
    <w:rsid w:val="00695138"/>
    <w:rsid w:val="00696C99"/>
    <w:rsid w:val="00696EC7"/>
    <w:rsid w:val="006A05BB"/>
    <w:rsid w:val="006A2236"/>
    <w:rsid w:val="006A2379"/>
    <w:rsid w:val="006A4108"/>
    <w:rsid w:val="006A4B49"/>
    <w:rsid w:val="006B02EC"/>
    <w:rsid w:val="006C4D2E"/>
    <w:rsid w:val="006D314D"/>
    <w:rsid w:val="006D45B7"/>
    <w:rsid w:val="006D4E91"/>
    <w:rsid w:val="006E55C0"/>
    <w:rsid w:val="006E5764"/>
    <w:rsid w:val="006E5DF1"/>
    <w:rsid w:val="006E7BB8"/>
    <w:rsid w:val="006F4F8E"/>
    <w:rsid w:val="006F55A0"/>
    <w:rsid w:val="00704178"/>
    <w:rsid w:val="00707267"/>
    <w:rsid w:val="007079C5"/>
    <w:rsid w:val="00710BFC"/>
    <w:rsid w:val="007160B2"/>
    <w:rsid w:val="0072121C"/>
    <w:rsid w:val="00726AB7"/>
    <w:rsid w:val="0073477F"/>
    <w:rsid w:val="00735055"/>
    <w:rsid w:val="007507F7"/>
    <w:rsid w:val="00750DC3"/>
    <w:rsid w:val="007771B5"/>
    <w:rsid w:val="007858F0"/>
    <w:rsid w:val="007874FA"/>
    <w:rsid w:val="00797AF7"/>
    <w:rsid w:val="007C06DA"/>
    <w:rsid w:val="007C4628"/>
    <w:rsid w:val="007C7DCE"/>
    <w:rsid w:val="007D71EF"/>
    <w:rsid w:val="007E39C6"/>
    <w:rsid w:val="007E41F7"/>
    <w:rsid w:val="007F27E6"/>
    <w:rsid w:val="007F3743"/>
    <w:rsid w:val="007F635E"/>
    <w:rsid w:val="007F7C70"/>
    <w:rsid w:val="00800975"/>
    <w:rsid w:val="00802A8D"/>
    <w:rsid w:val="0080666A"/>
    <w:rsid w:val="00817445"/>
    <w:rsid w:val="0082181B"/>
    <w:rsid w:val="008275A0"/>
    <w:rsid w:val="00834CC8"/>
    <w:rsid w:val="008507ED"/>
    <w:rsid w:val="008530F6"/>
    <w:rsid w:val="0085449C"/>
    <w:rsid w:val="0085481D"/>
    <w:rsid w:val="00854F15"/>
    <w:rsid w:val="00865C3E"/>
    <w:rsid w:val="008716F1"/>
    <w:rsid w:val="00877972"/>
    <w:rsid w:val="00881C0C"/>
    <w:rsid w:val="00881E2B"/>
    <w:rsid w:val="00882CFD"/>
    <w:rsid w:val="008975C2"/>
    <w:rsid w:val="008A0C39"/>
    <w:rsid w:val="008A3E2C"/>
    <w:rsid w:val="008A68F7"/>
    <w:rsid w:val="008B5035"/>
    <w:rsid w:val="008C1713"/>
    <w:rsid w:val="008D047F"/>
    <w:rsid w:val="008D12B6"/>
    <w:rsid w:val="008D1815"/>
    <w:rsid w:val="008D32E3"/>
    <w:rsid w:val="008D7E38"/>
    <w:rsid w:val="008E5C37"/>
    <w:rsid w:val="008E70F3"/>
    <w:rsid w:val="008E7608"/>
    <w:rsid w:val="008F0DE1"/>
    <w:rsid w:val="00904AE7"/>
    <w:rsid w:val="009125E5"/>
    <w:rsid w:val="00926B30"/>
    <w:rsid w:val="00927145"/>
    <w:rsid w:val="00931C0F"/>
    <w:rsid w:val="00931D82"/>
    <w:rsid w:val="00947AF5"/>
    <w:rsid w:val="00977519"/>
    <w:rsid w:val="0098051A"/>
    <w:rsid w:val="00981738"/>
    <w:rsid w:val="00992D7A"/>
    <w:rsid w:val="00996A55"/>
    <w:rsid w:val="009A45A3"/>
    <w:rsid w:val="009B2ED4"/>
    <w:rsid w:val="009B32D0"/>
    <w:rsid w:val="009C01F9"/>
    <w:rsid w:val="009C0A9F"/>
    <w:rsid w:val="009C1E45"/>
    <w:rsid w:val="009C7077"/>
    <w:rsid w:val="009D1AFE"/>
    <w:rsid w:val="009D6BE2"/>
    <w:rsid w:val="009D7519"/>
    <w:rsid w:val="009E2644"/>
    <w:rsid w:val="009E2792"/>
    <w:rsid w:val="009F5856"/>
    <w:rsid w:val="009F5C80"/>
    <w:rsid w:val="009F6F08"/>
    <w:rsid w:val="00A00FB2"/>
    <w:rsid w:val="00A01792"/>
    <w:rsid w:val="00A03308"/>
    <w:rsid w:val="00A0524C"/>
    <w:rsid w:val="00A06F63"/>
    <w:rsid w:val="00A070ED"/>
    <w:rsid w:val="00A17098"/>
    <w:rsid w:val="00A37EFF"/>
    <w:rsid w:val="00A505BF"/>
    <w:rsid w:val="00A63DED"/>
    <w:rsid w:val="00A64168"/>
    <w:rsid w:val="00A700C6"/>
    <w:rsid w:val="00A7188A"/>
    <w:rsid w:val="00A75E2E"/>
    <w:rsid w:val="00A7652F"/>
    <w:rsid w:val="00A82983"/>
    <w:rsid w:val="00A862D9"/>
    <w:rsid w:val="00A92B7E"/>
    <w:rsid w:val="00A9374D"/>
    <w:rsid w:val="00AA05B2"/>
    <w:rsid w:val="00AB0451"/>
    <w:rsid w:val="00AB7907"/>
    <w:rsid w:val="00AD202D"/>
    <w:rsid w:val="00AD37ED"/>
    <w:rsid w:val="00AD73B3"/>
    <w:rsid w:val="00AE1DAA"/>
    <w:rsid w:val="00AE2671"/>
    <w:rsid w:val="00AE7D67"/>
    <w:rsid w:val="00AF1A96"/>
    <w:rsid w:val="00AF456A"/>
    <w:rsid w:val="00B0533E"/>
    <w:rsid w:val="00B12FAF"/>
    <w:rsid w:val="00B222F0"/>
    <w:rsid w:val="00B431BF"/>
    <w:rsid w:val="00B4436B"/>
    <w:rsid w:val="00B46A6D"/>
    <w:rsid w:val="00B52D10"/>
    <w:rsid w:val="00B71226"/>
    <w:rsid w:val="00B76562"/>
    <w:rsid w:val="00B81CDC"/>
    <w:rsid w:val="00B831A9"/>
    <w:rsid w:val="00B850CB"/>
    <w:rsid w:val="00B94CFF"/>
    <w:rsid w:val="00BA0946"/>
    <w:rsid w:val="00BA3A1A"/>
    <w:rsid w:val="00BA66D4"/>
    <w:rsid w:val="00BB2CF5"/>
    <w:rsid w:val="00BC5631"/>
    <w:rsid w:val="00BD0F0C"/>
    <w:rsid w:val="00BD49F2"/>
    <w:rsid w:val="00BD4ACF"/>
    <w:rsid w:val="00BE091B"/>
    <w:rsid w:val="00BE5C41"/>
    <w:rsid w:val="00C03A70"/>
    <w:rsid w:val="00C04759"/>
    <w:rsid w:val="00C1010E"/>
    <w:rsid w:val="00C14779"/>
    <w:rsid w:val="00C17E41"/>
    <w:rsid w:val="00C2397F"/>
    <w:rsid w:val="00C23E5A"/>
    <w:rsid w:val="00C24389"/>
    <w:rsid w:val="00C27573"/>
    <w:rsid w:val="00C306FE"/>
    <w:rsid w:val="00C33AE1"/>
    <w:rsid w:val="00C3617F"/>
    <w:rsid w:val="00C36896"/>
    <w:rsid w:val="00C5447E"/>
    <w:rsid w:val="00C5689D"/>
    <w:rsid w:val="00C56B78"/>
    <w:rsid w:val="00C5746F"/>
    <w:rsid w:val="00C6014E"/>
    <w:rsid w:val="00C6185C"/>
    <w:rsid w:val="00C71A6B"/>
    <w:rsid w:val="00C761B0"/>
    <w:rsid w:val="00C7710A"/>
    <w:rsid w:val="00C80284"/>
    <w:rsid w:val="00C915C9"/>
    <w:rsid w:val="00C96483"/>
    <w:rsid w:val="00CA327A"/>
    <w:rsid w:val="00CB2082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3D7C"/>
    <w:rsid w:val="00D06D26"/>
    <w:rsid w:val="00D1126B"/>
    <w:rsid w:val="00D37154"/>
    <w:rsid w:val="00D44C1D"/>
    <w:rsid w:val="00D45BA6"/>
    <w:rsid w:val="00D52441"/>
    <w:rsid w:val="00D56C94"/>
    <w:rsid w:val="00D57B35"/>
    <w:rsid w:val="00D61D49"/>
    <w:rsid w:val="00D625A2"/>
    <w:rsid w:val="00D8301F"/>
    <w:rsid w:val="00D84D43"/>
    <w:rsid w:val="00D86992"/>
    <w:rsid w:val="00D90A50"/>
    <w:rsid w:val="00D91ACD"/>
    <w:rsid w:val="00D944BB"/>
    <w:rsid w:val="00D95718"/>
    <w:rsid w:val="00DA62D3"/>
    <w:rsid w:val="00DB095A"/>
    <w:rsid w:val="00DB372E"/>
    <w:rsid w:val="00DC0CD6"/>
    <w:rsid w:val="00DC2D91"/>
    <w:rsid w:val="00DC4915"/>
    <w:rsid w:val="00DC6D46"/>
    <w:rsid w:val="00DD4916"/>
    <w:rsid w:val="00DE108D"/>
    <w:rsid w:val="00DE4308"/>
    <w:rsid w:val="00DE7B2A"/>
    <w:rsid w:val="00DF3123"/>
    <w:rsid w:val="00DF4E3F"/>
    <w:rsid w:val="00E039D1"/>
    <w:rsid w:val="00E055BA"/>
    <w:rsid w:val="00E119B0"/>
    <w:rsid w:val="00E1202F"/>
    <w:rsid w:val="00E13EBD"/>
    <w:rsid w:val="00E33846"/>
    <w:rsid w:val="00E3629B"/>
    <w:rsid w:val="00E52C8C"/>
    <w:rsid w:val="00E54FAC"/>
    <w:rsid w:val="00E55A59"/>
    <w:rsid w:val="00E701A8"/>
    <w:rsid w:val="00E72F9B"/>
    <w:rsid w:val="00E74BC5"/>
    <w:rsid w:val="00E75304"/>
    <w:rsid w:val="00E8098D"/>
    <w:rsid w:val="00E82AC4"/>
    <w:rsid w:val="00E86768"/>
    <w:rsid w:val="00E90039"/>
    <w:rsid w:val="00E90448"/>
    <w:rsid w:val="00E90FF8"/>
    <w:rsid w:val="00E9533A"/>
    <w:rsid w:val="00E9549E"/>
    <w:rsid w:val="00E96E8D"/>
    <w:rsid w:val="00EA123F"/>
    <w:rsid w:val="00EA45DC"/>
    <w:rsid w:val="00EA53F6"/>
    <w:rsid w:val="00EB1BED"/>
    <w:rsid w:val="00EB3BCA"/>
    <w:rsid w:val="00EC032A"/>
    <w:rsid w:val="00EC76AD"/>
    <w:rsid w:val="00ED0BF5"/>
    <w:rsid w:val="00ED4574"/>
    <w:rsid w:val="00ED6610"/>
    <w:rsid w:val="00EE092F"/>
    <w:rsid w:val="00EE4CEC"/>
    <w:rsid w:val="00EE614B"/>
    <w:rsid w:val="00EF4010"/>
    <w:rsid w:val="00EF7942"/>
    <w:rsid w:val="00F01FDD"/>
    <w:rsid w:val="00F038E9"/>
    <w:rsid w:val="00F044B2"/>
    <w:rsid w:val="00F062E8"/>
    <w:rsid w:val="00F06694"/>
    <w:rsid w:val="00F16B83"/>
    <w:rsid w:val="00F320F7"/>
    <w:rsid w:val="00F3694D"/>
    <w:rsid w:val="00F36C05"/>
    <w:rsid w:val="00F37994"/>
    <w:rsid w:val="00F41151"/>
    <w:rsid w:val="00F53555"/>
    <w:rsid w:val="00F56628"/>
    <w:rsid w:val="00F62180"/>
    <w:rsid w:val="00F65159"/>
    <w:rsid w:val="00F65B1E"/>
    <w:rsid w:val="00F67959"/>
    <w:rsid w:val="00F74C86"/>
    <w:rsid w:val="00F7565B"/>
    <w:rsid w:val="00F82270"/>
    <w:rsid w:val="00F83336"/>
    <w:rsid w:val="00FA7296"/>
    <w:rsid w:val="00FC5329"/>
    <w:rsid w:val="00FC54AF"/>
    <w:rsid w:val="00FD3A6A"/>
    <w:rsid w:val="00FD5203"/>
    <w:rsid w:val="00FD6315"/>
    <w:rsid w:val="00FE094B"/>
    <w:rsid w:val="00FE7F67"/>
    <w:rsid w:val="00FF2B7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2E6FC"/>
  <w15:docId w15:val="{F9399EB7-3675-40F4-826F-094B6C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7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5A1E1B-78B0-408D-8912-621A8A0D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MUÑOZ Maribel</cp:lastModifiedBy>
  <cp:revision>5</cp:revision>
  <cp:lastPrinted>2016-04-20T17:25:00Z</cp:lastPrinted>
  <dcterms:created xsi:type="dcterms:W3CDTF">2018-10-04T22:59:00Z</dcterms:created>
  <dcterms:modified xsi:type="dcterms:W3CDTF">2018-10-18T23:25:00Z</dcterms:modified>
</cp:coreProperties>
</file>