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7F" w:rsidRPr="007569AD" w:rsidRDefault="005B357F" w:rsidP="00C9313E">
      <w:pPr>
        <w:pStyle w:val="BodyText"/>
        <w:tabs>
          <w:tab w:val="left" w:pos="690"/>
          <w:tab w:val="left" w:pos="3630"/>
          <w:tab w:val="center" w:pos="4824"/>
        </w:tabs>
        <w:rPr>
          <w:rFonts w:ascii="Arial" w:hAnsi="Arial" w:cs="Arial"/>
          <w:b w:val="0"/>
          <w:i w:val="0"/>
          <w:sz w:val="24"/>
          <w:szCs w:val="24"/>
          <w:lang w:val="es-MX"/>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CRM Logo" style="position:absolute;left:0;text-align:left;margin-left:132.1pt;margin-top:-28pt;width:205.55pt;height:64.7pt;z-index:251658240;visibility:visible">
            <v:imagedata r:id="rId7" o:title=""/>
          </v:shape>
        </w:pict>
      </w:r>
    </w:p>
    <w:p w:rsidR="005B357F" w:rsidRPr="007569AD" w:rsidRDefault="005B357F" w:rsidP="00C9313E">
      <w:pPr>
        <w:pStyle w:val="BodyText"/>
        <w:rPr>
          <w:rFonts w:ascii="Arial" w:hAnsi="Arial" w:cs="Arial"/>
          <w:i w:val="0"/>
          <w:sz w:val="24"/>
          <w:szCs w:val="24"/>
          <w:lang w:val="es-MX"/>
        </w:rPr>
      </w:pPr>
    </w:p>
    <w:p w:rsidR="005B357F" w:rsidRPr="007569AD" w:rsidRDefault="005B357F" w:rsidP="00C9313E">
      <w:pPr>
        <w:pStyle w:val="BodyText"/>
        <w:rPr>
          <w:rFonts w:ascii="Arial" w:hAnsi="Arial" w:cs="Arial"/>
          <w:i w:val="0"/>
          <w:sz w:val="24"/>
          <w:szCs w:val="24"/>
          <w:lang w:val="es-MX"/>
        </w:rPr>
      </w:pPr>
    </w:p>
    <w:p w:rsidR="005B357F" w:rsidRPr="007569AD" w:rsidRDefault="005B357F" w:rsidP="00C9313E">
      <w:pPr>
        <w:pStyle w:val="BodyText"/>
        <w:rPr>
          <w:rFonts w:ascii="Arial" w:hAnsi="Arial" w:cs="Arial"/>
          <w:i w:val="0"/>
          <w:sz w:val="16"/>
          <w:szCs w:val="16"/>
          <w:lang w:val="es-MX"/>
        </w:rPr>
      </w:pPr>
      <w:r w:rsidRPr="007569AD">
        <w:rPr>
          <w:rFonts w:ascii="Arial" w:hAnsi="Arial" w:cs="Arial"/>
          <w:sz w:val="16"/>
          <w:szCs w:val="16"/>
          <w:lang w:val="es-MX"/>
        </w:rPr>
        <w:t xml:space="preserve">Fecha de creación </w:t>
      </w:r>
      <w:r w:rsidRPr="007569AD">
        <w:rPr>
          <w:rFonts w:ascii="Arial" w:hAnsi="Arial" w:cs="Arial"/>
          <w:sz w:val="16"/>
          <w:szCs w:val="16"/>
          <w:lang w:val="es-MX"/>
        </w:rPr>
        <w:fldChar w:fldCharType="begin"/>
      </w:r>
      <w:r w:rsidRPr="007569AD">
        <w:rPr>
          <w:rFonts w:ascii="Arial" w:hAnsi="Arial" w:cs="Arial"/>
          <w:sz w:val="16"/>
          <w:szCs w:val="16"/>
          <w:lang w:val="es-MX"/>
        </w:rPr>
        <w:instrText xml:space="preserve"> CREATEDATE \@ "dd/MM/yyyy hh:mm:ss am/pm" </w:instrText>
      </w:r>
      <w:r w:rsidRPr="007569AD">
        <w:rPr>
          <w:rFonts w:ascii="Arial" w:hAnsi="Arial" w:cs="Arial"/>
          <w:sz w:val="16"/>
          <w:szCs w:val="16"/>
          <w:lang w:val="es-MX"/>
        </w:rPr>
        <w:fldChar w:fldCharType="separate"/>
      </w:r>
      <w:r w:rsidRPr="007569AD">
        <w:rPr>
          <w:rFonts w:ascii="Arial" w:hAnsi="Arial" w:cs="Arial"/>
          <w:noProof/>
          <w:sz w:val="16"/>
          <w:szCs w:val="16"/>
          <w:lang w:val="es-MX"/>
        </w:rPr>
        <w:t xml:space="preserve">26/04/2012 </w:t>
      </w:r>
      <w:r w:rsidRPr="007569AD">
        <w:rPr>
          <w:rFonts w:ascii="Arial" w:hAnsi="Arial" w:cs="Arial"/>
          <w:sz w:val="16"/>
          <w:szCs w:val="16"/>
          <w:lang w:val="es-MX"/>
        </w:rPr>
        <w:fldChar w:fldCharType="end"/>
      </w:r>
    </w:p>
    <w:p w:rsidR="005B357F" w:rsidRPr="007569AD" w:rsidRDefault="005B357F" w:rsidP="00C9313E">
      <w:pPr>
        <w:pStyle w:val="BodyText"/>
        <w:rPr>
          <w:rFonts w:ascii="Arial" w:hAnsi="Arial" w:cs="Arial"/>
          <w:i w:val="0"/>
          <w:sz w:val="24"/>
          <w:szCs w:val="24"/>
          <w:lang w:val="es-MX"/>
        </w:rPr>
      </w:pPr>
    </w:p>
    <w:p w:rsidR="005B357F" w:rsidRPr="007569AD" w:rsidRDefault="005B357F" w:rsidP="00C9313E">
      <w:pPr>
        <w:pStyle w:val="BodyText"/>
        <w:rPr>
          <w:rFonts w:ascii="Arial" w:hAnsi="Arial" w:cs="Arial"/>
          <w:i w:val="0"/>
          <w:sz w:val="24"/>
          <w:szCs w:val="24"/>
          <w:lang w:val="es-MX"/>
        </w:rPr>
      </w:pPr>
      <w:r w:rsidRPr="007569AD">
        <w:rPr>
          <w:rFonts w:ascii="Arial" w:hAnsi="Arial" w:cs="Arial"/>
          <w:i w:val="0"/>
          <w:sz w:val="24"/>
          <w:szCs w:val="24"/>
          <w:lang w:val="es-MX"/>
        </w:rPr>
        <w:t>XVII CONFERENCIA REGIONAL SOBRE MIGRACIÓN (CRM)</w:t>
      </w:r>
    </w:p>
    <w:p w:rsidR="005B357F" w:rsidRPr="007569AD" w:rsidRDefault="005B357F" w:rsidP="00FC5993">
      <w:pPr>
        <w:pStyle w:val="BodyText"/>
        <w:rPr>
          <w:rFonts w:ascii="Arial" w:hAnsi="Arial" w:cs="Arial"/>
          <w:i w:val="0"/>
          <w:sz w:val="20"/>
          <w:lang w:val="es-MX"/>
        </w:rPr>
      </w:pPr>
    </w:p>
    <w:p w:rsidR="005B357F" w:rsidRPr="007569AD" w:rsidRDefault="005B357F" w:rsidP="00C9313E">
      <w:pPr>
        <w:jc w:val="center"/>
        <w:rPr>
          <w:rFonts w:ascii="Arial" w:hAnsi="Arial" w:cs="Arial"/>
          <w:b/>
          <w:sz w:val="24"/>
          <w:szCs w:val="24"/>
          <w:lang w:val="es-MX"/>
        </w:rPr>
      </w:pPr>
      <w:r w:rsidRPr="007569AD">
        <w:rPr>
          <w:rFonts w:ascii="Arial" w:hAnsi="Arial" w:cs="Arial"/>
          <w:b/>
          <w:sz w:val="24"/>
          <w:szCs w:val="24"/>
          <w:lang w:val="es-MX"/>
        </w:rPr>
        <w:t>Ciudad de Panamá, Panamá</w:t>
      </w:r>
    </w:p>
    <w:p w:rsidR="005B357F" w:rsidRPr="007569AD" w:rsidRDefault="005B357F" w:rsidP="00C9313E">
      <w:pPr>
        <w:pStyle w:val="Heading1"/>
        <w:rPr>
          <w:rFonts w:ascii="Arial" w:hAnsi="Arial" w:cs="Arial"/>
          <w:i w:val="0"/>
          <w:szCs w:val="24"/>
          <w:lang w:val="es-MX"/>
        </w:rPr>
      </w:pPr>
      <w:r w:rsidRPr="007569AD">
        <w:rPr>
          <w:rFonts w:ascii="Arial" w:hAnsi="Arial" w:cs="Arial"/>
          <w:i w:val="0"/>
          <w:szCs w:val="24"/>
          <w:lang w:val="es-MX"/>
        </w:rPr>
        <w:t>19 – 22 de junio de 2012</w:t>
      </w:r>
    </w:p>
    <w:p w:rsidR="005B357F" w:rsidRPr="007569AD" w:rsidRDefault="005B357F" w:rsidP="0021434E">
      <w:pPr>
        <w:rPr>
          <w:lang w:val="es-MX"/>
        </w:rPr>
      </w:pPr>
    </w:p>
    <w:p w:rsidR="005B357F" w:rsidRPr="007569AD" w:rsidRDefault="005B357F" w:rsidP="0021434E">
      <w:pPr>
        <w:jc w:val="center"/>
        <w:rPr>
          <w:lang w:val="es-MX"/>
        </w:rPr>
      </w:pPr>
      <w:r w:rsidRPr="007569AD">
        <w:rPr>
          <w:rFonts w:ascii="Arial" w:hAnsi="Arial" w:cs="Arial"/>
          <w:b/>
          <w:sz w:val="24"/>
          <w:lang w:val="es-MX"/>
        </w:rPr>
        <w:t>AGENDA</w:t>
      </w:r>
    </w:p>
    <w:p w:rsidR="005B357F" w:rsidRPr="007569AD" w:rsidRDefault="005B357F" w:rsidP="00B2142E">
      <w:pPr>
        <w:rPr>
          <w:lang w:val="es-MX"/>
        </w:rPr>
      </w:pPr>
    </w:p>
    <w:p w:rsidR="005B357F" w:rsidRPr="007569AD" w:rsidRDefault="005B357F"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hadow/>
          <w:sz w:val="24"/>
          <w:szCs w:val="24"/>
          <w:lang w:val="es-MX"/>
        </w:rPr>
      </w:pPr>
      <w:r w:rsidRPr="007569AD">
        <w:rPr>
          <w:rFonts w:ascii="Arial" w:hAnsi="Arial" w:cs="Arial"/>
          <w:b/>
          <w:bCs/>
          <w:iCs/>
          <w:smallCaps/>
          <w:shadow/>
          <w:sz w:val="24"/>
          <w:szCs w:val="24"/>
          <w:lang w:val="es-MX"/>
        </w:rPr>
        <w:t>Lunes 18 de junio</w:t>
      </w:r>
    </w:p>
    <w:p w:rsidR="005B357F" w:rsidRPr="007569AD" w:rsidRDefault="005B357F" w:rsidP="00715319">
      <w:pPr>
        <w:jc w:val="center"/>
        <w:rPr>
          <w:rFonts w:ascii="Arial" w:hAnsi="Arial" w:cs="Arial"/>
          <w:sz w:val="16"/>
          <w:szCs w:val="16"/>
          <w:lang w:val="es-MX"/>
        </w:rPr>
      </w:pPr>
    </w:p>
    <w:tbl>
      <w:tblPr>
        <w:tblW w:w="0" w:type="auto"/>
        <w:tblCellMar>
          <w:top w:w="85" w:type="dxa"/>
          <w:bottom w:w="85" w:type="dxa"/>
        </w:tblCellMar>
        <w:tblLook w:val="01E0"/>
      </w:tblPr>
      <w:tblGrid>
        <w:gridCol w:w="1871"/>
        <w:gridCol w:w="7749"/>
      </w:tblGrid>
      <w:tr w:rsidR="005B357F" w:rsidRPr="007569AD">
        <w:tc>
          <w:tcPr>
            <w:tcW w:w="1871" w:type="dxa"/>
          </w:tcPr>
          <w:p w:rsidR="005B357F" w:rsidRPr="007569AD" w:rsidRDefault="005B357F" w:rsidP="00FF5264">
            <w:pPr>
              <w:rPr>
                <w:rFonts w:ascii="Arial" w:hAnsi="Arial" w:cs="Arial"/>
                <w:lang w:val="es-MX"/>
              </w:rPr>
            </w:pPr>
            <w:r w:rsidRPr="007569AD">
              <w:rPr>
                <w:rFonts w:ascii="Arial" w:hAnsi="Arial" w:cs="Arial"/>
                <w:lang w:val="es-MX"/>
              </w:rPr>
              <w:t>Todo el día</w:t>
            </w:r>
          </w:p>
        </w:tc>
        <w:tc>
          <w:tcPr>
            <w:tcW w:w="7749" w:type="dxa"/>
          </w:tcPr>
          <w:p w:rsidR="005B357F" w:rsidRPr="007569AD" w:rsidRDefault="005B357F" w:rsidP="000F69DF">
            <w:pPr>
              <w:jc w:val="both"/>
              <w:rPr>
                <w:rFonts w:ascii="Arial" w:hAnsi="Arial" w:cs="Arial"/>
                <w:lang w:val="es-MX"/>
              </w:rPr>
            </w:pPr>
            <w:r w:rsidRPr="007569AD">
              <w:rPr>
                <w:rFonts w:ascii="Arial" w:hAnsi="Arial" w:cs="Arial"/>
                <w:lang w:val="es-MX"/>
              </w:rPr>
              <w:t xml:space="preserve">Arribo de las Delegaciones al Hotel </w:t>
            </w:r>
          </w:p>
        </w:tc>
      </w:tr>
      <w:tr w:rsidR="005B357F" w:rsidRPr="007569AD">
        <w:tc>
          <w:tcPr>
            <w:tcW w:w="1871" w:type="dxa"/>
          </w:tcPr>
          <w:p w:rsidR="005B357F" w:rsidRPr="007569AD" w:rsidRDefault="005B357F" w:rsidP="00287D8E">
            <w:pPr>
              <w:rPr>
                <w:rFonts w:ascii="Arial" w:hAnsi="Arial" w:cs="Arial"/>
                <w:lang w:val="es-MX"/>
              </w:rPr>
            </w:pPr>
            <w:r w:rsidRPr="007569AD">
              <w:rPr>
                <w:rFonts w:ascii="Arial" w:hAnsi="Arial" w:cs="Arial"/>
                <w:lang w:val="es-MX"/>
              </w:rPr>
              <w:t>17:00 – 18:30</w:t>
            </w:r>
          </w:p>
        </w:tc>
        <w:tc>
          <w:tcPr>
            <w:tcW w:w="7749" w:type="dxa"/>
          </w:tcPr>
          <w:p w:rsidR="005B357F" w:rsidRPr="007569AD" w:rsidRDefault="005B357F" w:rsidP="00165403">
            <w:pPr>
              <w:jc w:val="both"/>
              <w:rPr>
                <w:rFonts w:ascii="Arial" w:hAnsi="Arial" w:cs="Arial"/>
                <w:lang w:val="es-MX"/>
              </w:rPr>
            </w:pPr>
            <w:r w:rsidRPr="007569AD">
              <w:rPr>
                <w:rFonts w:ascii="Arial" w:hAnsi="Arial" w:cs="Arial"/>
                <w:lang w:val="es-MX"/>
              </w:rPr>
              <w:t>Registro y entrega de gafetes para los participantes en la XVII Conferencia Regional sobre Migración</w:t>
            </w:r>
          </w:p>
          <w:p w:rsidR="005B357F" w:rsidRPr="007569AD" w:rsidRDefault="005B357F" w:rsidP="00C006F5">
            <w:pPr>
              <w:spacing w:after="80"/>
              <w:jc w:val="both"/>
              <w:rPr>
                <w:rFonts w:ascii="Arial" w:hAnsi="Arial" w:cs="Arial"/>
                <w:b/>
                <w:lang w:val="es-MX"/>
              </w:rPr>
            </w:pPr>
            <w:r w:rsidRPr="007569AD">
              <w:rPr>
                <w:rFonts w:ascii="Arial" w:hAnsi="Arial" w:cs="Arial"/>
                <w:b/>
                <w:lang w:val="es-MX"/>
              </w:rPr>
              <w:t>Lugar:  Entrada al Gran Salón</w:t>
            </w:r>
          </w:p>
        </w:tc>
      </w:tr>
    </w:tbl>
    <w:p w:rsidR="005B357F" w:rsidRPr="007569AD" w:rsidRDefault="005B357F"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hadow/>
          <w:sz w:val="24"/>
          <w:szCs w:val="24"/>
          <w:lang w:val="es-MX"/>
        </w:rPr>
      </w:pPr>
      <w:r w:rsidRPr="007569AD">
        <w:rPr>
          <w:rFonts w:ascii="Arial" w:hAnsi="Arial" w:cs="Arial"/>
          <w:b/>
          <w:bCs/>
          <w:iCs/>
          <w:smallCaps/>
          <w:shadow/>
          <w:sz w:val="24"/>
          <w:szCs w:val="24"/>
          <w:lang w:val="es-MX"/>
        </w:rPr>
        <w:t>Martes 19 de junio</w:t>
      </w:r>
    </w:p>
    <w:p w:rsidR="005B357F" w:rsidRPr="007569AD" w:rsidRDefault="005B357F" w:rsidP="00715319">
      <w:pPr>
        <w:jc w:val="center"/>
        <w:rPr>
          <w:rFonts w:ascii="Arial" w:hAnsi="Arial" w:cs="Arial"/>
          <w:sz w:val="16"/>
          <w:szCs w:val="16"/>
          <w:lang w:val="es-MX"/>
        </w:rPr>
      </w:pPr>
    </w:p>
    <w:p w:rsidR="005B357F" w:rsidRPr="007569AD" w:rsidRDefault="005B357F" w:rsidP="00B7598C">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s-MX"/>
        </w:rPr>
      </w:pPr>
      <w:r w:rsidRPr="007569AD">
        <w:rPr>
          <w:rFonts w:ascii="Arial" w:hAnsi="Arial" w:cs="Arial"/>
          <w:b/>
          <w:sz w:val="24"/>
          <w:szCs w:val="24"/>
          <w:lang w:val="es-MX"/>
        </w:rPr>
        <w:t>REUNIONES DE LAS REDES DE FUNCIONARIOS DE ENLACE</w:t>
      </w:r>
    </w:p>
    <w:p w:rsidR="005B357F" w:rsidRPr="007569AD" w:rsidRDefault="005B357F" w:rsidP="00C9313E">
      <w:pPr>
        <w:jc w:val="both"/>
        <w:rPr>
          <w:rFonts w:ascii="Arial" w:hAnsi="Arial" w:cs="Arial"/>
          <w:sz w:val="16"/>
          <w:szCs w:val="16"/>
          <w:lang w:val="es-MX"/>
        </w:rPr>
      </w:pPr>
    </w:p>
    <w:tbl>
      <w:tblPr>
        <w:tblW w:w="0" w:type="auto"/>
        <w:tblCellMar>
          <w:top w:w="85" w:type="dxa"/>
          <w:bottom w:w="85" w:type="dxa"/>
        </w:tblCellMar>
        <w:tblLook w:val="01E0"/>
      </w:tblPr>
      <w:tblGrid>
        <w:gridCol w:w="1870"/>
        <w:gridCol w:w="7750"/>
      </w:tblGrid>
      <w:tr w:rsidR="005B357F" w:rsidRPr="007569AD">
        <w:tc>
          <w:tcPr>
            <w:tcW w:w="1870" w:type="dxa"/>
          </w:tcPr>
          <w:p w:rsidR="005B357F" w:rsidRPr="007569AD" w:rsidRDefault="005B357F" w:rsidP="003A3B55">
            <w:pPr>
              <w:rPr>
                <w:rFonts w:ascii="Arial" w:hAnsi="Arial" w:cs="Arial"/>
                <w:lang w:val="es-MX"/>
              </w:rPr>
            </w:pPr>
            <w:r w:rsidRPr="007569AD">
              <w:rPr>
                <w:rFonts w:ascii="Arial" w:hAnsi="Arial" w:cs="Arial"/>
                <w:lang w:val="es-MX"/>
              </w:rPr>
              <w:t>07:30 – 08:30</w:t>
            </w:r>
          </w:p>
        </w:tc>
        <w:tc>
          <w:tcPr>
            <w:tcW w:w="7750" w:type="dxa"/>
          </w:tcPr>
          <w:p w:rsidR="005B357F" w:rsidRPr="007569AD" w:rsidRDefault="005B357F" w:rsidP="00B7598C">
            <w:pPr>
              <w:jc w:val="both"/>
              <w:rPr>
                <w:rFonts w:ascii="Arial" w:hAnsi="Arial" w:cs="Arial"/>
                <w:lang w:val="es-MX"/>
              </w:rPr>
            </w:pPr>
            <w:r w:rsidRPr="007569AD">
              <w:rPr>
                <w:rFonts w:ascii="Arial" w:hAnsi="Arial" w:cs="Arial"/>
                <w:lang w:val="es-MX"/>
              </w:rPr>
              <w:t>Continuación del registro y entrega de gafetes para los participantes en la XVII Conferencia Regional sobre Migración</w:t>
            </w:r>
          </w:p>
          <w:p w:rsidR="005B357F" w:rsidRPr="007569AD" w:rsidRDefault="005B357F" w:rsidP="00377F08">
            <w:pPr>
              <w:jc w:val="both"/>
              <w:rPr>
                <w:rFonts w:ascii="Arial" w:hAnsi="Arial" w:cs="Arial"/>
                <w:lang w:val="es-MX"/>
              </w:rPr>
            </w:pPr>
            <w:r w:rsidRPr="007569AD">
              <w:rPr>
                <w:rFonts w:ascii="Arial" w:hAnsi="Arial" w:cs="Arial"/>
                <w:b/>
                <w:lang w:val="es-MX"/>
              </w:rPr>
              <w:t>Lugar: Área de registro de los salones de convenciones</w:t>
            </w:r>
          </w:p>
        </w:tc>
      </w:tr>
      <w:tr w:rsidR="005B357F" w:rsidRPr="007569AD">
        <w:tc>
          <w:tcPr>
            <w:tcW w:w="1870" w:type="dxa"/>
          </w:tcPr>
          <w:p w:rsidR="005B357F" w:rsidRPr="007569AD" w:rsidRDefault="005B357F" w:rsidP="003A3B55">
            <w:pPr>
              <w:rPr>
                <w:rFonts w:ascii="Arial" w:hAnsi="Arial" w:cs="Arial"/>
                <w:lang w:val="es-MX"/>
              </w:rPr>
            </w:pPr>
            <w:r w:rsidRPr="007569AD">
              <w:rPr>
                <w:rFonts w:ascii="Arial" w:hAnsi="Arial" w:cs="Arial"/>
                <w:lang w:val="es-MX"/>
              </w:rPr>
              <w:t>08:30 – 13:00</w:t>
            </w:r>
          </w:p>
        </w:tc>
        <w:tc>
          <w:tcPr>
            <w:tcW w:w="7750" w:type="dxa"/>
          </w:tcPr>
          <w:p w:rsidR="005B357F" w:rsidRPr="007569AD" w:rsidRDefault="005B357F" w:rsidP="00940EA7">
            <w:pPr>
              <w:jc w:val="both"/>
              <w:rPr>
                <w:rFonts w:ascii="Arial" w:hAnsi="Arial" w:cs="Arial"/>
                <w:lang w:val="es-MX"/>
              </w:rPr>
            </w:pPr>
            <w:r w:rsidRPr="007569AD">
              <w:rPr>
                <w:rFonts w:ascii="Arial" w:hAnsi="Arial" w:cs="Arial"/>
                <w:lang w:val="es-MX"/>
              </w:rPr>
              <w:t>Reuniones paralelas de las Redes de Funcionarios de Enlace</w:t>
            </w:r>
          </w:p>
          <w:p w:rsidR="005B357F" w:rsidRPr="007569AD" w:rsidRDefault="005B357F" w:rsidP="00940EA7">
            <w:pPr>
              <w:ind w:left="11"/>
              <w:jc w:val="both"/>
              <w:rPr>
                <w:rFonts w:ascii="Arial" w:hAnsi="Arial" w:cs="Arial"/>
                <w:lang w:val="es-MX"/>
              </w:rPr>
            </w:pPr>
          </w:p>
          <w:p w:rsidR="005B357F" w:rsidRPr="007569AD" w:rsidRDefault="005B357F" w:rsidP="00940EA7">
            <w:pPr>
              <w:numPr>
                <w:ilvl w:val="0"/>
                <w:numId w:val="3"/>
              </w:numPr>
              <w:tabs>
                <w:tab w:val="clear" w:pos="2844"/>
                <w:tab w:val="num" w:pos="252"/>
              </w:tabs>
              <w:ind w:left="249" w:hanging="238"/>
              <w:jc w:val="both"/>
              <w:rPr>
                <w:rFonts w:ascii="Arial" w:hAnsi="Arial" w:cs="Arial"/>
                <w:lang w:val="es-MX"/>
              </w:rPr>
            </w:pPr>
            <w:r w:rsidRPr="007569AD">
              <w:rPr>
                <w:rFonts w:ascii="Arial" w:hAnsi="Arial" w:cs="Arial"/>
                <w:lang w:val="es-MX"/>
              </w:rPr>
              <w:t>Red de Funcionarios de Enlace de Protección Consular</w:t>
            </w:r>
          </w:p>
          <w:p w:rsidR="005B357F" w:rsidRPr="007569AD" w:rsidRDefault="005B357F" w:rsidP="00940EA7">
            <w:pPr>
              <w:ind w:left="249"/>
              <w:jc w:val="both"/>
              <w:rPr>
                <w:rFonts w:ascii="Arial" w:hAnsi="Arial" w:cs="Arial"/>
                <w:b/>
                <w:lang w:val="es-MX"/>
              </w:rPr>
            </w:pPr>
            <w:r w:rsidRPr="007569AD">
              <w:rPr>
                <w:rFonts w:ascii="Arial" w:hAnsi="Arial" w:cs="Arial"/>
                <w:b/>
                <w:lang w:val="es-MX"/>
              </w:rPr>
              <w:t>Lugar: Salón Contadora I</w:t>
            </w:r>
          </w:p>
          <w:p w:rsidR="005B357F" w:rsidRPr="007569AD" w:rsidRDefault="005B357F" w:rsidP="00940EA7">
            <w:pPr>
              <w:ind w:left="11"/>
              <w:jc w:val="both"/>
              <w:rPr>
                <w:rFonts w:ascii="Arial" w:hAnsi="Arial" w:cs="Arial"/>
                <w:lang w:val="es-MX"/>
              </w:rPr>
            </w:pPr>
          </w:p>
          <w:p w:rsidR="005B357F" w:rsidRPr="007569AD" w:rsidRDefault="005B357F" w:rsidP="00940EA7">
            <w:pPr>
              <w:numPr>
                <w:ilvl w:val="0"/>
                <w:numId w:val="3"/>
              </w:numPr>
              <w:tabs>
                <w:tab w:val="clear" w:pos="2844"/>
                <w:tab w:val="num" w:pos="252"/>
              </w:tabs>
              <w:ind w:left="249" w:hanging="238"/>
              <w:jc w:val="both"/>
              <w:rPr>
                <w:rFonts w:ascii="Arial" w:hAnsi="Arial" w:cs="Arial"/>
                <w:lang w:val="es-MX"/>
              </w:rPr>
            </w:pPr>
            <w:r w:rsidRPr="007569AD">
              <w:rPr>
                <w:rFonts w:ascii="Arial" w:hAnsi="Arial" w:cs="Arial"/>
                <w:lang w:val="es-MX"/>
              </w:rPr>
              <w:t>Red de Funcionarios de Enlace para el Combate al Tráfico Ilícito de Migrantes y la Trata de Personas</w:t>
            </w:r>
          </w:p>
          <w:p w:rsidR="005B357F" w:rsidRPr="007569AD" w:rsidRDefault="005B357F" w:rsidP="00940EA7">
            <w:pPr>
              <w:ind w:left="249"/>
              <w:jc w:val="both"/>
              <w:rPr>
                <w:rFonts w:ascii="Arial" w:hAnsi="Arial" w:cs="Arial"/>
                <w:b/>
                <w:lang w:val="es-MX"/>
              </w:rPr>
            </w:pPr>
            <w:r w:rsidRPr="007569AD">
              <w:rPr>
                <w:rFonts w:ascii="Arial" w:hAnsi="Arial" w:cs="Arial"/>
                <w:b/>
                <w:lang w:val="es-MX"/>
              </w:rPr>
              <w:t>Lugar: Gran Salón</w:t>
            </w:r>
          </w:p>
          <w:p w:rsidR="005B357F" w:rsidRPr="007569AD" w:rsidRDefault="005B357F" w:rsidP="00940EA7">
            <w:pPr>
              <w:ind w:left="249"/>
              <w:jc w:val="both"/>
              <w:rPr>
                <w:rFonts w:ascii="Arial" w:hAnsi="Arial" w:cs="Arial"/>
                <w:b/>
                <w:lang w:val="es-MX"/>
              </w:rPr>
            </w:pPr>
          </w:p>
          <w:p w:rsidR="005B357F" w:rsidRPr="007569AD" w:rsidRDefault="005B357F" w:rsidP="00940EA7">
            <w:pPr>
              <w:jc w:val="both"/>
              <w:rPr>
                <w:rFonts w:ascii="Arial" w:hAnsi="Arial" w:cs="Arial"/>
                <w:b/>
                <w:u w:val="single"/>
              </w:rPr>
            </w:pPr>
            <w:r w:rsidRPr="007569AD">
              <w:rPr>
                <w:rFonts w:ascii="Arial" w:hAnsi="Arial" w:cs="Arial"/>
                <w:b/>
                <w:u w:val="single"/>
              </w:rPr>
              <w:t>Nota: Ver agendas específicas para estas reuniones</w:t>
            </w:r>
          </w:p>
        </w:tc>
      </w:tr>
      <w:tr w:rsidR="005B357F" w:rsidRPr="007569AD">
        <w:tc>
          <w:tcPr>
            <w:tcW w:w="1870" w:type="dxa"/>
          </w:tcPr>
          <w:p w:rsidR="005B357F" w:rsidRPr="007569AD" w:rsidRDefault="005B357F" w:rsidP="00AE034D">
            <w:pPr>
              <w:rPr>
                <w:rFonts w:ascii="Arial" w:hAnsi="Arial" w:cs="Arial"/>
                <w:lang w:val="es-MX"/>
              </w:rPr>
            </w:pPr>
            <w:r w:rsidRPr="007569AD">
              <w:rPr>
                <w:rFonts w:ascii="Arial" w:hAnsi="Arial" w:cs="Arial"/>
                <w:lang w:val="es-MX"/>
              </w:rPr>
              <w:t>13:00 - 15:00</w:t>
            </w:r>
          </w:p>
        </w:tc>
        <w:tc>
          <w:tcPr>
            <w:tcW w:w="7750" w:type="dxa"/>
          </w:tcPr>
          <w:p w:rsidR="005B357F" w:rsidRPr="007569AD" w:rsidRDefault="005B357F" w:rsidP="000F69DF">
            <w:pPr>
              <w:jc w:val="both"/>
              <w:rPr>
                <w:rFonts w:ascii="Arial" w:hAnsi="Arial" w:cs="Arial"/>
                <w:lang w:val="es-MX"/>
              </w:rPr>
            </w:pPr>
            <w:r w:rsidRPr="007569AD">
              <w:rPr>
                <w:rFonts w:ascii="Arial" w:hAnsi="Arial" w:cs="Arial"/>
                <w:lang w:val="es-MX"/>
              </w:rPr>
              <w:t xml:space="preserve">Almuerzo </w:t>
            </w:r>
          </w:p>
        </w:tc>
      </w:tr>
    </w:tbl>
    <w:p w:rsidR="005B357F" w:rsidRPr="007569AD" w:rsidRDefault="005B357F" w:rsidP="00AA049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lang w:val="es-MX"/>
        </w:rPr>
      </w:pPr>
    </w:p>
    <w:p w:rsidR="005B357F" w:rsidRPr="007569AD" w:rsidRDefault="005B357F"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sidRPr="007569AD">
        <w:rPr>
          <w:rFonts w:ascii="Arial" w:hAnsi="Arial" w:cs="Arial"/>
          <w:i w:val="0"/>
          <w:sz w:val="24"/>
          <w:szCs w:val="24"/>
          <w:lang w:val="es-MX"/>
        </w:rPr>
        <w:t>REUNIÓN DEL GRUPO REGIONAL DE CONSULTA SOBRE MIGRACIÓN (GRCM)</w:t>
      </w:r>
    </w:p>
    <w:p w:rsidR="005B357F" w:rsidRPr="007569AD" w:rsidRDefault="005B357F"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sidRPr="007569AD">
        <w:rPr>
          <w:rFonts w:ascii="Arial" w:hAnsi="Arial" w:cs="Arial"/>
          <w:i w:val="0"/>
          <w:sz w:val="24"/>
          <w:szCs w:val="24"/>
          <w:lang w:val="es-MX"/>
        </w:rPr>
        <w:t>Gran Salón – Hotel Sheraton</w:t>
      </w:r>
    </w:p>
    <w:p w:rsidR="005B357F" w:rsidRPr="007569AD" w:rsidRDefault="005B357F" w:rsidP="00C9313E">
      <w:pPr>
        <w:ind w:left="1800" w:hanging="1800"/>
        <w:jc w:val="both"/>
        <w:rPr>
          <w:rFonts w:ascii="Arial" w:hAnsi="Arial" w:cs="Arial"/>
          <w:sz w:val="24"/>
          <w:szCs w:val="24"/>
          <w:lang w:val="es-MX"/>
        </w:rPr>
      </w:pPr>
    </w:p>
    <w:p w:rsidR="005B357F" w:rsidRPr="007569AD" w:rsidRDefault="005B357F" w:rsidP="005E18F9">
      <w:pPr>
        <w:pBdr>
          <w:top w:val="single" w:sz="4" w:space="1" w:color="auto"/>
          <w:left w:val="single" w:sz="4" w:space="4" w:color="auto"/>
          <w:bottom w:val="single" w:sz="4" w:space="1" w:color="auto"/>
          <w:right w:val="single" w:sz="4" w:space="4" w:color="auto"/>
        </w:pBdr>
        <w:jc w:val="both"/>
        <w:rPr>
          <w:rFonts w:ascii="Arial" w:hAnsi="Arial" w:cs="Arial"/>
          <w:i/>
          <w:sz w:val="22"/>
          <w:szCs w:val="24"/>
          <w:lang w:val="es-MX"/>
        </w:rPr>
      </w:pPr>
      <w:r w:rsidRPr="007569AD">
        <w:rPr>
          <w:rFonts w:ascii="Arial" w:hAnsi="Arial" w:cs="Arial"/>
          <w:b/>
          <w:i/>
          <w:sz w:val="18"/>
        </w:rPr>
        <w:t>Nota: Las presentaciones previstas en el programa hasta el receso están abiertas a los participantes de la RROCM</w:t>
      </w:r>
    </w:p>
    <w:p w:rsidR="005B357F" w:rsidRPr="007569AD" w:rsidRDefault="005B357F" w:rsidP="005E18F9">
      <w:pPr>
        <w:ind w:left="1800" w:hanging="1800"/>
        <w:jc w:val="center"/>
        <w:rPr>
          <w:rFonts w:ascii="Arial" w:hAnsi="Arial" w:cs="Arial"/>
          <w:b/>
          <w:caps/>
          <w:sz w:val="24"/>
          <w:szCs w:val="24"/>
          <w:u w:val="single"/>
          <w:lang w:val="es-MX"/>
        </w:rPr>
      </w:pPr>
    </w:p>
    <w:tbl>
      <w:tblPr>
        <w:tblW w:w="0" w:type="auto"/>
        <w:tblCellMar>
          <w:top w:w="85" w:type="dxa"/>
          <w:bottom w:w="85" w:type="dxa"/>
        </w:tblCellMar>
        <w:tblLook w:val="01E0"/>
      </w:tblPr>
      <w:tblGrid>
        <w:gridCol w:w="1809"/>
        <w:gridCol w:w="7748"/>
      </w:tblGrid>
      <w:tr w:rsidR="005B357F" w:rsidRPr="007569AD" w:rsidTr="003D5511">
        <w:tc>
          <w:tcPr>
            <w:tcW w:w="1809" w:type="dxa"/>
          </w:tcPr>
          <w:p w:rsidR="005B357F" w:rsidRPr="007569AD" w:rsidRDefault="005B357F" w:rsidP="00AA049C">
            <w:pPr>
              <w:rPr>
                <w:rFonts w:ascii="Arial" w:hAnsi="Arial" w:cs="Arial"/>
                <w:lang w:val="es-MX"/>
              </w:rPr>
            </w:pPr>
            <w:r w:rsidRPr="007569AD">
              <w:rPr>
                <w:rFonts w:ascii="Arial" w:hAnsi="Arial" w:cs="Arial"/>
                <w:lang w:val="es-MX"/>
              </w:rPr>
              <w:t>15:00 – 15:15</w:t>
            </w:r>
          </w:p>
        </w:tc>
        <w:tc>
          <w:tcPr>
            <w:tcW w:w="7748" w:type="dxa"/>
          </w:tcPr>
          <w:p w:rsidR="005B357F" w:rsidRPr="007569AD" w:rsidRDefault="005B357F" w:rsidP="004B4A8E">
            <w:pPr>
              <w:jc w:val="both"/>
              <w:rPr>
                <w:rFonts w:ascii="Arial" w:hAnsi="Arial" w:cs="Arial"/>
                <w:lang w:val="es-MX"/>
              </w:rPr>
            </w:pPr>
            <w:r w:rsidRPr="007569AD">
              <w:rPr>
                <w:rFonts w:ascii="Arial" w:hAnsi="Arial" w:cs="Arial"/>
                <w:lang w:val="es-MX"/>
              </w:rPr>
              <w:t>Palabras de apertura por parte de la Presidencia Pro-Témpore (PPT)</w:t>
            </w:r>
          </w:p>
          <w:p w:rsidR="005B357F" w:rsidRPr="007569AD" w:rsidRDefault="005B357F" w:rsidP="004B4A8E">
            <w:pPr>
              <w:jc w:val="both"/>
              <w:rPr>
                <w:rFonts w:ascii="Arial" w:hAnsi="Arial" w:cs="Arial"/>
                <w:b/>
                <w:i/>
                <w:lang w:val="es-MX"/>
              </w:rPr>
            </w:pPr>
            <w:r w:rsidRPr="007569AD">
              <w:rPr>
                <w:rFonts w:ascii="Arial" w:hAnsi="Arial" w:cs="Arial"/>
                <w:b/>
                <w:i/>
                <w:lang w:val="es-MX"/>
              </w:rPr>
              <w:t xml:space="preserve">Lidera Panamá – </w:t>
            </w:r>
            <w:r w:rsidRPr="007569AD">
              <w:rPr>
                <w:rFonts w:ascii="Arial" w:hAnsi="Arial" w:cs="Arial"/>
                <w:i/>
                <w:lang w:val="es-MX"/>
              </w:rPr>
              <w:t xml:space="preserve">Licenciado </w:t>
            </w:r>
            <w:smartTag w:uri="urn:schemas-microsoft-com:office:smarttags" w:element="PersonName">
              <w:r w:rsidRPr="007569AD">
                <w:rPr>
                  <w:rFonts w:ascii="Arial" w:hAnsi="Arial" w:cs="Arial"/>
                  <w:i/>
                  <w:lang w:val="es-MX"/>
                </w:rPr>
                <w:t>Javier Carrillo</w:t>
              </w:r>
            </w:smartTag>
            <w:r w:rsidRPr="007569AD">
              <w:rPr>
                <w:rFonts w:ascii="Arial" w:hAnsi="Arial" w:cs="Arial"/>
                <w:i/>
                <w:lang w:val="es-MX"/>
              </w:rPr>
              <w:t xml:space="preserve"> Silvestri, Director del Servicio Nacional de Migración</w:t>
            </w:r>
          </w:p>
          <w:p w:rsidR="005B357F" w:rsidRPr="007569AD" w:rsidRDefault="005B357F" w:rsidP="004B4A8E">
            <w:pPr>
              <w:numPr>
                <w:ilvl w:val="0"/>
                <w:numId w:val="19"/>
              </w:numPr>
              <w:jc w:val="both"/>
              <w:rPr>
                <w:rFonts w:ascii="Arial" w:hAnsi="Arial" w:cs="Arial"/>
                <w:lang w:val="es-MX"/>
              </w:rPr>
            </w:pPr>
            <w:r w:rsidRPr="007569AD">
              <w:rPr>
                <w:rFonts w:ascii="Arial" w:hAnsi="Arial" w:cs="Arial"/>
                <w:lang w:val="es-MX"/>
              </w:rPr>
              <w:t>Aprobación de la agenda</w:t>
            </w:r>
          </w:p>
          <w:p w:rsidR="005B357F" w:rsidRPr="007569AD" w:rsidRDefault="005B357F" w:rsidP="004B4A8E">
            <w:pPr>
              <w:numPr>
                <w:ilvl w:val="0"/>
                <w:numId w:val="19"/>
              </w:numPr>
              <w:jc w:val="both"/>
              <w:rPr>
                <w:rFonts w:ascii="Arial" w:hAnsi="Arial" w:cs="Arial"/>
                <w:lang w:val="es-MX"/>
              </w:rPr>
            </w:pPr>
            <w:r w:rsidRPr="007569AD">
              <w:rPr>
                <w:rFonts w:ascii="Arial" w:hAnsi="Arial" w:cs="Arial"/>
                <w:lang w:val="es-MX"/>
              </w:rPr>
              <w:t xml:space="preserve">Información logística </w:t>
            </w:r>
          </w:p>
          <w:p w:rsidR="005B357F" w:rsidRPr="007569AD" w:rsidRDefault="005B357F" w:rsidP="003D5511">
            <w:pPr>
              <w:numPr>
                <w:ilvl w:val="0"/>
                <w:numId w:val="19"/>
              </w:numPr>
              <w:jc w:val="both"/>
              <w:rPr>
                <w:rFonts w:ascii="Arial" w:hAnsi="Arial" w:cs="Arial"/>
                <w:lang w:val="es-MX"/>
              </w:rPr>
            </w:pPr>
            <w:r w:rsidRPr="007569AD">
              <w:rPr>
                <w:rFonts w:ascii="Arial" w:hAnsi="Arial" w:cs="Arial"/>
                <w:lang w:val="es-MX"/>
              </w:rPr>
              <w:t>Designación de representantes ante el Comité de Redacción</w:t>
            </w:r>
          </w:p>
          <w:p w:rsidR="005B357F" w:rsidRPr="007569AD" w:rsidRDefault="005B357F" w:rsidP="003D5511">
            <w:pPr>
              <w:numPr>
                <w:ilvl w:val="0"/>
                <w:numId w:val="19"/>
              </w:numPr>
              <w:jc w:val="both"/>
              <w:rPr>
                <w:rFonts w:ascii="Arial" w:hAnsi="Arial" w:cs="Arial"/>
                <w:lang w:val="es-MX"/>
              </w:rPr>
            </w:pPr>
            <w:r w:rsidRPr="007569AD">
              <w:rPr>
                <w:rFonts w:ascii="Arial" w:hAnsi="Arial" w:cs="Arial"/>
                <w:lang w:val="es-MX"/>
              </w:rPr>
              <w:t>Designación del Relator para coordinar los Comités de Redacción del GRCM y la CRM (Panamá)</w:t>
            </w:r>
          </w:p>
        </w:tc>
      </w:tr>
      <w:tr w:rsidR="005B357F" w:rsidRPr="007569AD" w:rsidTr="00DE2AC5">
        <w:tc>
          <w:tcPr>
            <w:tcW w:w="1809" w:type="dxa"/>
          </w:tcPr>
          <w:p w:rsidR="005B357F" w:rsidRPr="007569AD" w:rsidRDefault="005B357F" w:rsidP="00AA049C">
            <w:pPr>
              <w:rPr>
                <w:rFonts w:ascii="Arial" w:hAnsi="Arial" w:cs="Arial"/>
                <w:lang w:val="es-MX"/>
              </w:rPr>
            </w:pPr>
            <w:r w:rsidRPr="007569AD">
              <w:rPr>
                <w:rFonts w:ascii="Arial" w:hAnsi="Arial" w:cs="Arial"/>
                <w:lang w:val="es-MX"/>
              </w:rPr>
              <w:t>15:15 – 15:30</w:t>
            </w:r>
          </w:p>
        </w:tc>
        <w:tc>
          <w:tcPr>
            <w:tcW w:w="7748" w:type="dxa"/>
          </w:tcPr>
          <w:p w:rsidR="005B357F" w:rsidRPr="007569AD" w:rsidRDefault="005B357F" w:rsidP="00781E6D">
            <w:pPr>
              <w:jc w:val="both"/>
              <w:rPr>
                <w:rFonts w:ascii="Arial" w:hAnsi="Arial" w:cs="Arial"/>
                <w:lang w:val="es-MX"/>
              </w:rPr>
            </w:pPr>
            <w:r w:rsidRPr="007569AD">
              <w:rPr>
                <w:rFonts w:ascii="Arial" w:hAnsi="Arial" w:cs="Arial"/>
                <w:lang w:val="es-MX"/>
              </w:rPr>
              <w:t>Informe del Coordinador de la Secretaría Técnica (ST)</w:t>
            </w:r>
          </w:p>
          <w:p w:rsidR="005B357F" w:rsidRPr="007569AD" w:rsidRDefault="005B357F" w:rsidP="003D5511">
            <w:pPr>
              <w:numPr>
                <w:ilvl w:val="0"/>
                <w:numId w:val="19"/>
              </w:numPr>
              <w:jc w:val="both"/>
              <w:rPr>
                <w:rFonts w:ascii="Arial" w:hAnsi="Arial" w:cs="Arial"/>
                <w:lang w:val="es-MX"/>
              </w:rPr>
            </w:pPr>
            <w:r w:rsidRPr="007569AD">
              <w:rPr>
                <w:rFonts w:ascii="Arial" w:hAnsi="Arial" w:cs="Arial"/>
                <w:lang w:val="es-MX"/>
              </w:rPr>
              <w:t xml:space="preserve">Informe narrativo y financiero de la ST para el periodo Noviembre 2011 – Junio 2012 </w:t>
            </w:r>
          </w:p>
          <w:p w:rsidR="005B357F" w:rsidRPr="007569AD" w:rsidRDefault="005B357F" w:rsidP="004966E9">
            <w:pPr>
              <w:numPr>
                <w:ilvl w:val="0"/>
                <w:numId w:val="19"/>
              </w:numPr>
              <w:jc w:val="both"/>
              <w:rPr>
                <w:rFonts w:ascii="Arial" w:hAnsi="Arial" w:cs="Arial"/>
                <w:lang w:val="es-MX"/>
              </w:rPr>
            </w:pPr>
            <w:r w:rsidRPr="007569AD">
              <w:rPr>
                <w:rFonts w:ascii="Arial" w:hAnsi="Arial" w:cs="Arial"/>
                <w:lang w:val="es-MX"/>
              </w:rPr>
              <w:t xml:space="preserve">Publicación del documento sobre los XV años de la CRM </w:t>
            </w:r>
          </w:p>
        </w:tc>
      </w:tr>
      <w:tr w:rsidR="005B357F" w:rsidRPr="007569AD" w:rsidTr="00DE2AC5">
        <w:tc>
          <w:tcPr>
            <w:tcW w:w="1809" w:type="dxa"/>
          </w:tcPr>
          <w:p w:rsidR="005B357F" w:rsidRPr="007569AD" w:rsidRDefault="005B357F" w:rsidP="00C20B9C">
            <w:pPr>
              <w:rPr>
                <w:rFonts w:ascii="Arial" w:hAnsi="Arial" w:cs="Arial"/>
                <w:lang w:val="es-MX"/>
              </w:rPr>
            </w:pPr>
            <w:r w:rsidRPr="007569AD">
              <w:rPr>
                <w:rFonts w:ascii="Arial" w:hAnsi="Arial" w:cs="Arial"/>
                <w:lang w:val="es-MX"/>
              </w:rPr>
              <w:t>15:30 – 16:00</w:t>
            </w:r>
          </w:p>
        </w:tc>
        <w:tc>
          <w:tcPr>
            <w:tcW w:w="7748" w:type="dxa"/>
          </w:tcPr>
          <w:p w:rsidR="005B357F" w:rsidRPr="007569AD" w:rsidRDefault="005B357F" w:rsidP="004E4533">
            <w:pPr>
              <w:jc w:val="both"/>
              <w:rPr>
                <w:rFonts w:ascii="Arial" w:hAnsi="Arial" w:cs="Arial"/>
                <w:lang w:val="es-MX"/>
              </w:rPr>
            </w:pPr>
            <w:r w:rsidRPr="007569AD">
              <w:rPr>
                <w:rFonts w:ascii="Arial" w:hAnsi="Arial" w:cs="Arial"/>
                <w:lang w:val="es-MX"/>
              </w:rPr>
              <w:t>Informe de eventos realizados:</w:t>
            </w:r>
          </w:p>
          <w:p w:rsidR="005B357F" w:rsidRPr="007569AD" w:rsidRDefault="005B357F" w:rsidP="00924AAC">
            <w:pPr>
              <w:numPr>
                <w:ilvl w:val="0"/>
                <w:numId w:val="20"/>
              </w:numPr>
              <w:spacing w:before="120"/>
              <w:ind w:left="714" w:hanging="357"/>
              <w:jc w:val="both"/>
              <w:rPr>
                <w:rFonts w:ascii="Arial" w:hAnsi="Arial"/>
                <w:lang w:val="es-MX"/>
              </w:rPr>
            </w:pPr>
            <w:r w:rsidRPr="007569AD">
              <w:rPr>
                <w:rFonts w:ascii="Arial" w:hAnsi="Arial"/>
                <w:lang w:val="es-MX"/>
              </w:rPr>
              <w:t>Tercera Reunión de la Coalición Regional contra la Trata de Personas. </w:t>
            </w:r>
          </w:p>
          <w:p w:rsidR="005B357F" w:rsidRPr="007569AD" w:rsidRDefault="005B357F" w:rsidP="000F69DF">
            <w:pPr>
              <w:ind w:left="714"/>
              <w:jc w:val="both"/>
              <w:rPr>
                <w:rFonts w:ascii="Arial" w:hAnsi="Arial"/>
                <w:b/>
                <w:i/>
                <w:lang w:val="es-MX"/>
              </w:rPr>
            </w:pPr>
            <w:r w:rsidRPr="007569AD">
              <w:rPr>
                <w:rFonts w:ascii="Arial" w:hAnsi="Arial"/>
                <w:b/>
                <w:i/>
                <w:lang w:val="es-MX"/>
              </w:rPr>
              <w:t>[Lidera: Costa Rica]</w:t>
            </w:r>
          </w:p>
          <w:p w:rsidR="005B357F" w:rsidRPr="007569AD" w:rsidRDefault="005B357F" w:rsidP="00924AAC">
            <w:pPr>
              <w:numPr>
                <w:ilvl w:val="0"/>
                <w:numId w:val="20"/>
              </w:numPr>
              <w:spacing w:before="120"/>
              <w:ind w:left="714" w:hanging="357"/>
              <w:jc w:val="both"/>
              <w:rPr>
                <w:rFonts w:ascii="Arial" w:hAnsi="Arial"/>
                <w:lang w:val="es-MX"/>
              </w:rPr>
            </w:pPr>
            <w:r w:rsidRPr="007569AD">
              <w:rPr>
                <w:rFonts w:ascii="Arial" w:hAnsi="Arial"/>
                <w:lang w:val="es-MX"/>
              </w:rPr>
              <w:t xml:space="preserve">Seminario Regional sobre Políticas de Integración de Personas Inmigrantes, Refugiados y Migrantes Retornados. </w:t>
            </w:r>
          </w:p>
          <w:p w:rsidR="005B357F" w:rsidRPr="007569AD" w:rsidRDefault="005B357F" w:rsidP="00924AAC">
            <w:pPr>
              <w:ind w:left="714"/>
              <w:jc w:val="both"/>
              <w:rPr>
                <w:rFonts w:ascii="Arial" w:hAnsi="Arial"/>
                <w:lang w:val="es-MX"/>
              </w:rPr>
            </w:pPr>
            <w:r w:rsidRPr="007569AD">
              <w:rPr>
                <w:rFonts w:ascii="Arial" w:hAnsi="Arial"/>
                <w:b/>
                <w:i/>
                <w:lang w:val="es-MX"/>
              </w:rPr>
              <w:t>[Lidera: Costa Rica]</w:t>
            </w:r>
          </w:p>
          <w:p w:rsidR="005B357F" w:rsidRPr="007569AD" w:rsidRDefault="005B357F" w:rsidP="00B51072">
            <w:pPr>
              <w:ind w:left="720"/>
              <w:jc w:val="both"/>
              <w:rPr>
                <w:rFonts w:ascii="Arial" w:hAnsi="Arial" w:cs="Arial"/>
                <w:i/>
                <w:lang w:val="es-MX"/>
              </w:rPr>
            </w:pPr>
          </w:p>
          <w:p w:rsidR="005B357F" w:rsidRPr="007569AD" w:rsidRDefault="005B357F" w:rsidP="003A3033">
            <w:pPr>
              <w:numPr>
                <w:ilvl w:val="0"/>
                <w:numId w:val="20"/>
              </w:numPr>
              <w:jc w:val="both"/>
              <w:rPr>
                <w:rFonts w:ascii="Arial" w:hAnsi="Arial" w:cs="Arial"/>
                <w:lang w:val="es-MX"/>
              </w:rPr>
            </w:pPr>
            <w:r w:rsidRPr="007569AD">
              <w:rPr>
                <w:rFonts w:ascii="Arial" w:hAnsi="Arial" w:cs="Arial"/>
                <w:lang w:val="es-MX"/>
              </w:rPr>
              <w:t>Taller sobre Niños, Niñas y Adolescentes Migrantes y Refugiados.</w:t>
            </w:r>
          </w:p>
          <w:p w:rsidR="005B357F" w:rsidRPr="007569AD" w:rsidRDefault="005B357F" w:rsidP="007A0022">
            <w:pPr>
              <w:ind w:left="720"/>
              <w:jc w:val="both"/>
              <w:rPr>
                <w:rFonts w:ascii="Arial" w:hAnsi="Arial" w:cs="Arial"/>
                <w:b/>
                <w:i/>
                <w:lang w:val="es-MX"/>
              </w:rPr>
            </w:pPr>
            <w:r w:rsidRPr="007569AD">
              <w:rPr>
                <w:rFonts w:ascii="Arial" w:hAnsi="Arial" w:cs="Arial"/>
                <w:b/>
                <w:i/>
                <w:lang w:val="es-MX"/>
              </w:rPr>
              <w:t>[Lidera: Costa Rica]</w:t>
            </w:r>
          </w:p>
          <w:p w:rsidR="005B357F" w:rsidRPr="007569AD" w:rsidRDefault="005B357F" w:rsidP="00596A39">
            <w:pPr>
              <w:numPr>
                <w:ilvl w:val="0"/>
                <w:numId w:val="20"/>
              </w:numPr>
              <w:spacing w:before="120"/>
              <w:ind w:left="714" w:hanging="357"/>
              <w:jc w:val="both"/>
              <w:rPr>
                <w:rFonts w:ascii="Arial" w:hAnsi="Arial" w:cs="Arial"/>
                <w:b/>
                <w:i/>
                <w:lang w:val="es-MX"/>
              </w:rPr>
            </w:pPr>
            <w:r w:rsidRPr="007569AD">
              <w:rPr>
                <w:rFonts w:ascii="Arial" w:hAnsi="Arial"/>
                <w:lang w:val="es-MX"/>
              </w:rPr>
              <w:t>Primera Reunión del Grupo de Trabajo Ad-Hoc para Discutir, Analizar y Definir los Objetivos sobre el Tema de Flujos Migratorios Extra-Continentales en la Región</w:t>
            </w:r>
            <w:r w:rsidRPr="007569AD">
              <w:rPr>
                <w:rFonts w:ascii="Arial" w:hAnsi="Arial" w:cs="Arial"/>
                <w:i/>
                <w:iCs/>
                <w:lang w:val="es-MX"/>
              </w:rPr>
              <w:t xml:space="preserve">. </w:t>
            </w:r>
          </w:p>
          <w:p w:rsidR="005B357F" w:rsidRPr="007569AD" w:rsidRDefault="005B357F" w:rsidP="00596A39">
            <w:pPr>
              <w:ind w:left="714"/>
              <w:jc w:val="both"/>
              <w:rPr>
                <w:rFonts w:ascii="Arial" w:hAnsi="Arial" w:cs="Arial"/>
                <w:b/>
                <w:i/>
                <w:lang w:val="es-MX"/>
              </w:rPr>
            </w:pPr>
            <w:r w:rsidRPr="007569AD">
              <w:rPr>
                <w:rFonts w:ascii="Arial" w:hAnsi="Arial" w:cs="Arial"/>
                <w:b/>
                <w:i/>
                <w:lang w:val="es-MX"/>
              </w:rPr>
              <w:t>[Lidera: México/El Salvador]</w:t>
            </w:r>
          </w:p>
          <w:p w:rsidR="005B357F" w:rsidRPr="007569AD" w:rsidRDefault="005B357F" w:rsidP="00596A39">
            <w:pPr>
              <w:ind w:left="714"/>
              <w:jc w:val="both"/>
              <w:rPr>
                <w:rFonts w:ascii="Arial" w:hAnsi="Arial" w:cs="Arial"/>
                <w:b/>
                <w:i/>
                <w:lang w:val="es-MX"/>
              </w:rPr>
            </w:pPr>
          </w:p>
          <w:p w:rsidR="005B357F" w:rsidRPr="007569AD" w:rsidRDefault="005B357F" w:rsidP="001E718C">
            <w:pPr>
              <w:numPr>
                <w:ilvl w:val="0"/>
                <w:numId w:val="20"/>
              </w:numPr>
              <w:ind w:left="714" w:hanging="357"/>
              <w:jc w:val="both"/>
              <w:rPr>
                <w:rFonts w:ascii="Arial" w:hAnsi="Arial" w:cs="Arial"/>
                <w:b/>
                <w:i/>
                <w:lang w:val="es-MX"/>
              </w:rPr>
            </w:pPr>
            <w:r w:rsidRPr="007569AD">
              <w:rPr>
                <w:rFonts w:ascii="Arial" w:hAnsi="Arial"/>
                <w:lang w:val="es-MX"/>
              </w:rPr>
              <w:t xml:space="preserve">Taller para el fortalecimiento de las capacidades de las autoridades consulares en la protección de los derechos laborales de las personas migrantes trabajadoras. </w:t>
            </w:r>
          </w:p>
          <w:p w:rsidR="005B357F" w:rsidRPr="007569AD" w:rsidRDefault="005B357F" w:rsidP="001E718C">
            <w:pPr>
              <w:ind w:left="714"/>
              <w:jc w:val="both"/>
              <w:rPr>
                <w:rFonts w:ascii="Arial" w:hAnsi="Arial" w:cs="Arial"/>
                <w:b/>
                <w:i/>
                <w:lang w:val="es-MX"/>
              </w:rPr>
            </w:pPr>
            <w:r w:rsidRPr="007569AD">
              <w:rPr>
                <w:rFonts w:ascii="Arial" w:hAnsi="Arial" w:cs="Arial"/>
                <w:b/>
                <w:i/>
                <w:lang w:val="es-MX"/>
              </w:rPr>
              <w:t>[Lidera: Nicaragua]</w:t>
            </w:r>
          </w:p>
        </w:tc>
      </w:tr>
      <w:tr w:rsidR="005B357F" w:rsidRPr="007569AD" w:rsidTr="00A947BB">
        <w:trPr>
          <w:trHeight w:val="303"/>
        </w:trPr>
        <w:tc>
          <w:tcPr>
            <w:tcW w:w="1809" w:type="dxa"/>
          </w:tcPr>
          <w:p w:rsidR="005B357F" w:rsidRPr="007569AD" w:rsidRDefault="005B357F" w:rsidP="00C20B9C">
            <w:pPr>
              <w:rPr>
                <w:rFonts w:ascii="Arial" w:hAnsi="Arial" w:cs="Arial"/>
                <w:lang w:val="es-MX"/>
              </w:rPr>
            </w:pPr>
            <w:r w:rsidRPr="007569AD">
              <w:rPr>
                <w:rFonts w:ascii="Arial" w:hAnsi="Arial" w:cs="Arial"/>
                <w:lang w:val="es-MX"/>
              </w:rPr>
              <w:t>16:00 – 16:30</w:t>
            </w:r>
          </w:p>
        </w:tc>
        <w:tc>
          <w:tcPr>
            <w:tcW w:w="7748" w:type="dxa"/>
          </w:tcPr>
          <w:p w:rsidR="005B357F" w:rsidRPr="007569AD" w:rsidRDefault="005B357F" w:rsidP="00AA049C">
            <w:pPr>
              <w:rPr>
                <w:rFonts w:ascii="Arial" w:hAnsi="Arial" w:cs="Arial"/>
              </w:rPr>
            </w:pPr>
            <w:r w:rsidRPr="007569AD">
              <w:rPr>
                <w:rFonts w:ascii="Arial" w:hAnsi="Arial" w:cs="Arial"/>
              </w:rPr>
              <w:t>Actualización sobre los temas propuestos a trabajarse en el Grupo Ad-hoc, respecto a la definición de un mecanismo que facilite la cooperación entre la RROCM y la CRM.</w:t>
            </w:r>
          </w:p>
          <w:p w:rsidR="005B357F" w:rsidRPr="007569AD" w:rsidRDefault="005B357F" w:rsidP="003A0E48">
            <w:pPr>
              <w:numPr>
                <w:ilvl w:val="0"/>
                <w:numId w:val="32"/>
              </w:numPr>
              <w:rPr>
                <w:rFonts w:ascii="Arial" w:hAnsi="Arial" w:cs="Arial"/>
                <w:i/>
                <w:sz w:val="18"/>
              </w:rPr>
            </w:pPr>
            <w:r w:rsidRPr="007569AD">
              <w:rPr>
                <w:rFonts w:ascii="Arial" w:hAnsi="Arial" w:cs="Arial"/>
                <w:i/>
                <w:sz w:val="18"/>
              </w:rPr>
              <w:t>En cumplimiento del punto #6 de las Conclusiones del GRCM de noviembre de 2011, la ST envió a los Países Miembros un documento con los temas propuestos. Canadá, El Salvador, Guatemala, México, Panamá y República Dominicana confirmaron su integración al Grupo y quedó pendiente el envío de información de las personas designadas para trabajar en este tema.</w:t>
            </w:r>
          </w:p>
          <w:p w:rsidR="005B357F" w:rsidRPr="007569AD" w:rsidRDefault="005B357F" w:rsidP="00AA049C">
            <w:pPr>
              <w:rPr>
                <w:rFonts w:ascii="Arial" w:hAnsi="Arial" w:cs="Arial"/>
                <w:i/>
                <w:sz w:val="18"/>
              </w:rPr>
            </w:pPr>
          </w:p>
          <w:p w:rsidR="005B357F" w:rsidRPr="007569AD" w:rsidRDefault="005B357F" w:rsidP="00AA049C">
            <w:pPr>
              <w:rPr>
                <w:rFonts w:ascii="Arial" w:hAnsi="Arial" w:cs="Arial"/>
                <w:i/>
                <w:sz w:val="18"/>
              </w:rPr>
            </w:pPr>
            <w:r w:rsidRPr="007569AD">
              <w:rPr>
                <w:rFonts w:ascii="Arial" w:hAnsi="Arial" w:cs="Arial"/>
                <w:i/>
                <w:sz w:val="18"/>
              </w:rPr>
              <w:t>Documentos de apoyo:</w:t>
            </w:r>
          </w:p>
          <w:p w:rsidR="005B357F" w:rsidRPr="007569AD" w:rsidRDefault="005B357F" w:rsidP="00425216">
            <w:pPr>
              <w:numPr>
                <w:ilvl w:val="0"/>
                <w:numId w:val="32"/>
              </w:numPr>
              <w:rPr>
                <w:rFonts w:ascii="Arial" w:hAnsi="Arial" w:cs="Arial"/>
                <w:i/>
                <w:sz w:val="18"/>
              </w:rPr>
            </w:pPr>
            <w:r w:rsidRPr="007569AD">
              <w:rPr>
                <w:rFonts w:ascii="Arial" w:hAnsi="Arial" w:cs="Arial"/>
                <w:i/>
                <w:sz w:val="18"/>
              </w:rPr>
              <w:t>Temas propuestos a trabajarse en el Grupo Ad-Hoc, respecto a la definición de un mecanismo que facilite la cooperación entre la RROCM y la CRM.</w:t>
            </w:r>
          </w:p>
          <w:p w:rsidR="005B357F" w:rsidRPr="007569AD" w:rsidRDefault="005B357F" w:rsidP="00572E19">
            <w:pPr>
              <w:ind w:left="720"/>
              <w:rPr>
                <w:rFonts w:ascii="Arial" w:hAnsi="Arial" w:cs="Arial"/>
                <w:b/>
                <w:i/>
              </w:rPr>
            </w:pPr>
            <w:r w:rsidRPr="007569AD">
              <w:rPr>
                <w:rFonts w:ascii="Arial" w:hAnsi="Arial" w:cs="Arial"/>
                <w:i/>
                <w:sz w:val="18"/>
              </w:rPr>
              <w:t>[Lidera: ST]</w:t>
            </w:r>
          </w:p>
        </w:tc>
      </w:tr>
      <w:tr w:rsidR="005B357F" w:rsidRPr="007569AD" w:rsidTr="00A947BB">
        <w:trPr>
          <w:trHeight w:val="303"/>
        </w:trPr>
        <w:tc>
          <w:tcPr>
            <w:tcW w:w="1809" w:type="dxa"/>
          </w:tcPr>
          <w:p w:rsidR="005B357F" w:rsidRPr="007569AD" w:rsidRDefault="005B357F" w:rsidP="00C20B9C">
            <w:pPr>
              <w:rPr>
                <w:rFonts w:ascii="Arial" w:hAnsi="Arial" w:cs="Arial"/>
                <w:lang w:val="es-MX"/>
              </w:rPr>
            </w:pPr>
            <w:r w:rsidRPr="007569AD">
              <w:rPr>
                <w:rFonts w:ascii="Arial" w:hAnsi="Arial" w:cs="Arial"/>
                <w:lang w:val="es-MX"/>
              </w:rPr>
              <w:t>16:30 – 16:45</w:t>
            </w:r>
          </w:p>
        </w:tc>
        <w:tc>
          <w:tcPr>
            <w:tcW w:w="7748" w:type="dxa"/>
          </w:tcPr>
          <w:p w:rsidR="005B357F" w:rsidRPr="007569AD" w:rsidRDefault="005B357F" w:rsidP="00AA049C">
            <w:pPr>
              <w:ind w:left="1800" w:hanging="1800"/>
              <w:jc w:val="both"/>
              <w:rPr>
                <w:rFonts w:ascii="Arial" w:hAnsi="Arial" w:cs="Arial"/>
                <w:lang w:val="es-MX"/>
              </w:rPr>
            </w:pPr>
            <w:r w:rsidRPr="007569AD">
              <w:rPr>
                <w:rFonts w:ascii="Arial" w:hAnsi="Arial" w:cs="Arial"/>
              </w:rPr>
              <w:t>Intervención de la RROCM y diálogo con los Países Miembros.</w:t>
            </w:r>
          </w:p>
        </w:tc>
      </w:tr>
      <w:tr w:rsidR="005B357F" w:rsidRPr="007569AD" w:rsidTr="00A947BB">
        <w:trPr>
          <w:trHeight w:val="303"/>
        </w:trPr>
        <w:tc>
          <w:tcPr>
            <w:tcW w:w="1809" w:type="dxa"/>
          </w:tcPr>
          <w:p w:rsidR="005B357F" w:rsidRPr="007569AD" w:rsidRDefault="005B357F" w:rsidP="00431B1C">
            <w:pPr>
              <w:rPr>
                <w:rFonts w:ascii="Arial" w:hAnsi="Arial" w:cs="Arial"/>
                <w:lang w:val="es-MX"/>
              </w:rPr>
            </w:pPr>
            <w:r w:rsidRPr="007569AD">
              <w:rPr>
                <w:rFonts w:ascii="Arial" w:hAnsi="Arial" w:cs="Arial"/>
                <w:lang w:val="es-MX"/>
              </w:rPr>
              <w:t>16:45 – 17:00</w:t>
            </w:r>
          </w:p>
        </w:tc>
        <w:tc>
          <w:tcPr>
            <w:tcW w:w="7748" w:type="dxa"/>
          </w:tcPr>
          <w:p w:rsidR="005B357F" w:rsidRPr="007569AD" w:rsidRDefault="005B357F" w:rsidP="005452F2">
            <w:pPr>
              <w:ind w:left="1800" w:hanging="1800"/>
              <w:jc w:val="both"/>
              <w:rPr>
                <w:rFonts w:ascii="Arial" w:hAnsi="Arial" w:cs="Arial"/>
                <w:lang w:val="es-MX"/>
              </w:rPr>
            </w:pPr>
            <w:r w:rsidRPr="007569AD">
              <w:rPr>
                <w:rFonts w:ascii="Arial" w:hAnsi="Arial" w:cs="Arial"/>
                <w:lang w:val="es-MX"/>
              </w:rPr>
              <w:t>Receso</w:t>
            </w:r>
          </w:p>
        </w:tc>
      </w:tr>
      <w:tr w:rsidR="005B357F" w:rsidRPr="007569AD" w:rsidTr="00DE2AC5">
        <w:tc>
          <w:tcPr>
            <w:tcW w:w="1809" w:type="dxa"/>
          </w:tcPr>
          <w:p w:rsidR="005B357F" w:rsidRPr="007569AD" w:rsidRDefault="005B357F" w:rsidP="005452F2">
            <w:pPr>
              <w:rPr>
                <w:rFonts w:ascii="Arial" w:hAnsi="Arial" w:cs="Arial"/>
                <w:lang w:val="es-MX"/>
              </w:rPr>
            </w:pPr>
            <w:r w:rsidRPr="007569AD">
              <w:rPr>
                <w:rFonts w:ascii="Arial" w:hAnsi="Arial" w:cs="Arial"/>
                <w:lang w:val="es-MX"/>
              </w:rPr>
              <w:t>17:00 – 17:30</w:t>
            </w:r>
          </w:p>
        </w:tc>
        <w:tc>
          <w:tcPr>
            <w:tcW w:w="7748" w:type="dxa"/>
          </w:tcPr>
          <w:p w:rsidR="005B357F" w:rsidRDefault="005B357F" w:rsidP="00457612">
            <w:pPr>
              <w:ind w:left="12"/>
              <w:jc w:val="both"/>
              <w:rPr>
                <w:rFonts w:ascii="Arial" w:hAnsi="Arial" w:cs="Arial"/>
              </w:rPr>
            </w:pPr>
            <w:r w:rsidRPr="007569AD">
              <w:rPr>
                <w:rFonts w:ascii="Arial" w:hAnsi="Arial" w:cs="Arial"/>
                <w:lang w:val="es-MX"/>
              </w:rPr>
              <w:t xml:space="preserve">Propuesta de la ST </w:t>
            </w:r>
            <w:r w:rsidRPr="007569AD">
              <w:rPr>
                <w:rFonts w:ascii="Arial" w:hAnsi="Arial" w:cs="Arial"/>
              </w:rPr>
              <w:t>respecto a los intercambios de información entre los Países Miembros de CSM y CRM.</w:t>
            </w:r>
          </w:p>
          <w:p w:rsidR="005B357F" w:rsidRPr="00777400" w:rsidRDefault="005B357F" w:rsidP="00457612">
            <w:pPr>
              <w:ind w:left="12"/>
              <w:jc w:val="both"/>
              <w:rPr>
                <w:rFonts w:ascii="Arial" w:hAnsi="Arial" w:cs="Arial"/>
                <w:i/>
              </w:rPr>
            </w:pPr>
            <w:r w:rsidRPr="00777400">
              <w:rPr>
                <w:rFonts w:ascii="Arial" w:hAnsi="Arial" w:cs="Arial"/>
                <w:i/>
              </w:rPr>
              <w:t>Presentación de Panamá “Flujos Migratorios de Extra continentales. Tránsito por las Américas”.</w:t>
            </w:r>
          </w:p>
          <w:p w:rsidR="005B357F" w:rsidRPr="007569AD" w:rsidRDefault="005B357F" w:rsidP="00A26D7C">
            <w:pPr>
              <w:spacing w:before="120"/>
              <w:jc w:val="both"/>
              <w:rPr>
                <w:rFonts w:ascii="Arial" w:hAnsi="Arial" w:cs="Arial"/>
                <w:i/>
                <w:lang w:val="es-MX"/>
              </w:rPr>
            </w:pPr>
            <w:r w:rsidRPr="007569AD">
              <w:rPr>
                <w:rFonts w:ascii="Arial" w:hAnsi="Arial" w:cs="Arial"/>
                <w:lang w:val="es-MX"/>
              </w:rPr>
              <w:t>Propuesta para una segunda reunión de las Troikas de la Conferencia Sudamericana sobre Migración (CSM) y la Conferencia Regional sobre Migración (CRM) para discutir sobre los flujos migratorios extra regionales.</w:t>
            </w:r>
            <w:r w:rsidRPr="007569AD">
              <w:rPr>
                <w:rFonts w:ascii="Arial" w:hAnsi="Arial" w:cs="Arial"/>
                <w:i/>
                <w:lang w:val="es-MX"/>
              </w:rPr>
              <w:t xml:space="preserve"> </w:t>
            </w:r>
          </w:p>
          <w:p w:rsidR="005B357F" w:rsidRPr="007569AD" w:rsidRDefault="005B357F" w:rsidP="00587E47">
            <w:pPr>
              <w:numPr>
                <w:ilvl w:val="0"/>
                <w:numId w:val="32"/>
              </w:numPr>
              <w:jc w:val="both"/>
              <w:rPr>
                <w:rFonts w:ascii="Arial" w:hAnsi="Arial" w:cs="Arial"/>
                <w:i/>
                <w:sz w:val="18"/>
              </w:rPr>
            </w:pPr>
            <w:r w:rsidRPr="007569AD">
              <w:rPr>
                <w:rFonts w:ascii="Arial" w:hAnsi="Arial" w:cs="Arial"/>
                <w:i/>
                <w:sz w:val="18"/>
              </w:rPr>
              <w:t>En el punto #11 de las Conclusiones del GRCM, de Santo Domingo, República Dominicana, el 16 y 17 de noviembre del 2011, se acordó que la ST recogería los insumos de los Países Miembros para elaborar una nueva propuesta que sería discutida en la presente reunión del GRCM.</w:t>
            </w:r>
          </w:p>
          <w:p w:rsidR="005B357F" w:rsidRPr="007569AD" w:rsidRDefault="005B357F" w:rsidP="00457612">
            <w:pPr>
              <w:ind w:left="12"/>
              <w:jc w:val="both"/>
              <w:rPr>
                <w:rFonts w:ascii="Arial" w:hAnsi="Arial" w:cs="Arial"/>
                <w:i/>
                <w:sz w:val="18"/>
              </w:rPr>
            </w:pPr>
          </w:p>
          <w:p w:rsidR="005B357F" w:rsidRPr="007569AD" w:rsidRDefault="005B357F" w:rsidP="00457612">
            <w:pPr>
              <w:ind w:left="12"/>
              <w:jc w:val="both"/>
              <w:rPr>
                <w:rFonts w:ascii="Arial" w:hAnsi="Arial" w:cs="Arial"/>
                <w:i/>
                <w:sz w:val="18"/>
              </w:rPr>
            </w:pPr>
            <w:r w:rsidRPr="007569AD">
              <w:rPr>
                <w:rFonts w:ascii="Arial" w:hAnsi="Arial" w:cs="Arial"/>
                <w:i/>
                <w:sz w:val="18"/>
              </w:rPr>
              <w:t>Documentos de apoyo</w:t>
            </w:r>
          </w:p>
          <w:p w:rsidR="005B357F" w:rsidRPr="007569AD" w:rsidRDefault="005B357F" w:rsidP="00B33490">
            <w:pPr>
              <w:numPr>
                <w:ilvl w:val="0"/>
                <w:numId w:val="31"/>
              </w:numPr>
              <w:jc w:val="both"/>
              <w:rPr>
                <w:rFonts w:ascii="Arial" w:hAnsi="Arial" w:cs="Arial"/>
                <w:i/>
                <w:sz w:val="18"/>
              </w:rPr>
            </w:pPr>
            <w:r w:rsidRPr="007569AD">
              <w:rPr>
                <w:rFonts w:ascii="Arial" w:hAnsi="Arial" w:cs="Arial"/>
                <w:i/>
                <w:sz w:val="18"/>
              </w:rPr>
              <w:t>Propuesta respecto a los intercambios de información entre la CRM y la CSM, elaborada por ambas Secretarías Técnicas.</w:t>
            </w:r>
          </w:p>
          <w:p w:rsidR="005B357F" w:rsidRPr="007569AD" w:rsidRDefault="005B357F" w:rsidP="00B33490">
            <w:pPr>
              <w:numPr>
                <w:ilvl w:val="0"/>
                <w:numId w:val="31"/>
              </w:numPr>
              <w:jc w:val="both"/>
              <w:rPr>
                <w:rFonts w:ascii="Arial" w:hAnsi="Arial" w:cs="Arial"/>
                <w:i/>
                <w:sz w:val="18"/>
              </w:rPr>
            </w:pPr>
            <w:r w:rsidRPr="007569AD">
              <w:rPr>
                <w:rFonts w:ascii="Arial" w:hAnsi="Arial" w:cs="Arial"/>
                <w:i/>
                <w:sz w:val="18"/>
              </w:rPr>
              <w:t xml:space="preserve">Propuesta para una segunda reunión entre las Troikas de la CRM y la CSM, elaborada por la PPT. </w:t>
            </w:r>
          </w:p>
          <w:p w:rsidR="005B357F" w:rsidRPr="007569AD" w:rsidRDefault="005B357F" w:rsidP="00457612">
            <w:pPr>
              <w:jc w:val="both"/>
              <w:rPr>
                <w:rFonts w:ascii="Arial" w:hAnsi="Arial" w:cs="Arial"/>
                <w:i/>
                <w:lang w:val="es-MX"/>
              </w:rPr>
            </w:pPr>
            <w:r w:rsidRPr="007569AD">
              <w:rPr>
                <w:rFonts w:ascii="Arial" w:hAnsi="Arial" w:cs="Arial"/>
                <w:b/>
                <w:i/>
              </w:rPr>
              <w:t>[Lideran: ST y PPT]</w:t>
            </w:r>
          </w:p>
        </w:tc>
      </w:tr>
      <w:tr w:rsidR="005B357F" w:rsidRPr="007569AD" w:rsidTr="004C2839">
        <w:tc>
          <w:tcPr>
            <w:tcW w:w="1809" w:type="dxa"/>
          </w:tcPr>
          <w:p w:rsidR="005B357F" w:rsidRPr="007569AD" w:rsidRDefault="005B357F" w:rsidP="005452F2">
            <w:pPr>
              <w:rPr>
                <w:rFonts w:ascii="Arial" w:hAnsi="Arial" w:cs="Arial"/>
                <w:lang w:val="es-MX"/>
              </w:rPr>
            </w:pPr>
            <w:r w:rsidRPr="007569AD">
              <w:rPr>
                <w:rFonts w:ascii="Arial" w:hAnsi="Arial" w:cs="Arial"/>
                <w:lang w:val="es-MX"/>
              </w:rPr>
              <w:t>17:30 – 18:00</w:t>
            </w:r>
          </w:p>
        </w:tc>
        <w:tc>
          <w:tcPr>
            <w:tcW w:w="7748" w:type="dxa"/>
          </w:tcPr>
          <w:p w:rsidR="005B357F" w:rsidRPr="007569AD" w:rsidRDefault="005B357F" w:rsidP="00457612">
            <w:pPr>
              <w:ind w:left="12" w:hanging="12"/>
              <w:jc w:val="both"/>
              <w:rPr>
                <w:rFonts w:ascii="Arial" w:hAnsi="Arial" w:cs="Arial"/>
                <w:lang w:val="es-MX"/>
              </w:rPr>
            </w:pPr>
            <w:r w:rsidRPr="007569AD">
              <w:rPr>
                <w:rFonts w:ascii="Arial" w:hAnsi="Arial" w:cs="Arial"/>
                <w:lang w:val="es-MX"/>
              </w:rPr>
              <w:t xml:space="preserve">Discusión sobre los acuerdos del informe de la reunión </w:t>
            </w:r>
            <w:r w:rsidRPr="007569AD">
              <w:rPr>
                <w:rFonts w:ascii="Arial" w:hAnsi="Arial"/>
                <w:lang w:val="es-MX"/>
              </w:rPr>
              <w:t>del Grupo de Trabajo Ad-Hoc para Discutir, Analizar y Definir los Objetivos sobre el Tema de Flujos Migratorios Extra-Continentales en la Región</w:t>
            </w:r>
            <w:r w:rsidRPr="007569AD">
              <w:rPr>
                <w:rFonts w:ascii="Arial" w:hAnsi="Arial" w:cs="Arial"/>
                <w:i/>
                <w:iCs/>
                <w:lang w:val="es-MX"/>
              </w:rPr>
              <w:t>.</w:t>
            </w:r>
          </w:p>
          <w:p w:rsidR="005B357F" w:rsidRPr="007569AD" w:rsidRDefault="005B357F" w:rsidP="00B33490">
            <w:pPr>
              <w:numPr>
                <w:ilvl w:val="0"/>
                <w:numId w:val="32"/>
              </w:numPr>
              <w:jc w:val="both"/>
              <w:rPr>
                <w:rFonts w:ascii="Arial" w:hAnsi="Arial" w:cs="Arial"/>
                <w:i/>
                <w:sz w:val="18"/>
                <w:lang w:val="es-MX"/>
              </w:rPr>
            </w:pPr>
            <w:r w:rsidRPr="007569AD">
              <w:rPr>
                <w:rFonts w:ascii="Arial" w:hAnsi="Arial" w:cs="Arial"/>
                <w:i/>
                <w:sz w:val="18"/>
                <w:lang w:val="es-MX"/>
              </w:rPr>
              <w:t>En cumplimiento del punto #13 de las Conclusiones de la pasada reunión del GRCM, se efectuó la reunión del Grupo Ad-Hoc el 15 y 16 de marzo de 2012, en Ciudad de Panamá. Como resultado de esta reunión, los países participantes acordaron considerar el envío de propuestas para ser discutidas en esta reunión del GRCM.</w:t>
            </w:r>
          </w:p>
          <w:p w:rsidR="005B357F" w:rsidRPr="007569AD" w:rsidRDefault="005B357F" w:rsidP="00457612">
            <w:pPr>
              <w:jc w:val="both"/>
              <w:rPr>
                <w:rFonts w:ascii="Arial" w:hAnsi="Arial" w:cs="Arial"/>
                <w:i/>
                <w:sz w:val="18"/>
                <w:lang w:val="es-MX"/>
              </w:rPr>
            </w:pPr>
          </w:p>
          <w:p w:rsidR="005B357F" w:rsidRPr="007569AD" w:rsidRDefault="005B357F" w:rsidP="00457612">
            <w:pPr>
              <w:jc w:val="both"/>
              <w:rPr>
                <w:rFonts w:ascii="Arial" w:hAnsi="Arial" w:cs="Arial"/>
                <w:i/>
                <w:sz w:val="18"/>
                <w:u w:val="single"/>
                <w:lang w:val="es-MX"/>
              </w:rPr>
            </w:pPr>
            <w:r w:rsidRPr="007569AD">
              <w:rPr>
                <w:rFonts w:ascii="Arial" w:hAnsi="Arial" w:cs="Arial"/>
                <w:i/>
                <w:sz w:val="18"/>
                <w:u w:val="single"/>
                <w:lang w:val="es-MX"/>
              </w:rPr>
              <w:t>Documentos de Apoyo</w:t>
            </w:r>
          </w:p>
          <w:p w:rsidR="005B357F" w:rsidRPr="007569AD" w:rsidRDefault="005B357F" w:rsidP="002A19F4">
            <w:pPr>
              <w:numPr>
                <w:ilvl w:val="0"/>
                <w:numId w:val="30"/>
              </w:numPr>
              <w:jc w:val="both"/>
              <w:rPr>
                <w:rFonts w:ascii="Arial" w:hAnsi="Arial" w:cs="Arial"/>
                <w:i/>
                <w:sz w:val="18"/>
                <w:lang w:val="es-MX"/>
              </w:rPr>
            </w:pPr>
            <w:r w:rsidRPr="007569AD">
              <w:rPr>
                <w:rFonts w:ascii="Arial" w:hAnsi="Arial" w:cs="Arial"/>
                <w:i/>
                <w:sz w:val="18"/>
                <w:lang w:val="es-MX"/>
              </w:rPr>
              <w:t>Informe de la Reunión del Grupo Ad-Hoc</w:t>
            </w:r>
          </w:p>
          <w:p w:rsidR="005B357F" w:rsidRPr="007569AD" w:rsidRDefault="005B357F" w:rsidP="002A19F4">
            <w:pPr>
              <w:numPr>
                <w:ilvl w:val="0"/>
                <w:numId w:val="30"/>
              </w:numPr>
              <w:jc w:val="both"/>
              <w:rPr>
                <w:rFonts w:ascii="Arial" w:hAnsi="Arial" w:cs="Arial"/>
                <w:i/>
                <w:sz w:val="18"/>
                <w:lang w:val="es-MX"/>
              </w:rPr>
            </w:pPr>
            <w:r w:rsidRPr="007569AD">
              <w:rPr>
                <w:rFonts w:ascii="Arial" w:hAnsi="Arial" w:cs="Arial"/>
                <w:i/>
                <w:sz w:val="18"/>
                <w:lang w:val="es-MX"/>
              </w:rPr>
              <w:t>Informe sobre los temas discutidos</w:t>
            </w:r>
          </w:p>
          <w:p w:rsidR="005B357F" w:rsidRPr="007569AD" w:rsidRDefault="005B357F" w:rsidP="00457612">
            <w:pPr>
              <w:ind w:left="48"/>
              <w:jc w:val="both"/>
              <w:rPr>
                <w:rFonts w:ascii="Arial" w:hAnsi="Arial" w:cs="Arial"/>
                <w:lang w:val="es-MX"/>
              </w:rPr>
            </w:pPr>
            <w:r w:rsidRPr="007569AD">
              <w:rPr>
                <w:rFonts w:ascii="Arial" w:hAnsi="Arial" w:cs="Arial"/>
                <w:b/>
                <w:i/>
                <w:lang w:val="es-MX"/>
              </w:rPr>
              <w:t>[Lidera: México/El Salvador]</w:t>
            </w:r>
          </w:p>
        </w:tc>
      </w:tr>
      <w:tr w:rsidR="005B357F" w:rsidRPr="007569AD" w:rsidTr="004C2839">
        <w:tc>
          <w:tcPr>
            <w:tcW w:w="1809" w:type="dxa"/>
          </w:tcPr>
          <w:p w:rsidR="005B357F" w:rsidRPr="007569AD" w:rsidRDefault="005B357F" w:rsidP="005452F2">
            <w:pPr>
              <w:rPr>
                <w:rFonts w:ascii="Arial" w:hAnsi="Arial" w:cs="Arial"/>
                <w:lang w:val="es-MX"/>
              </w:rPr>
            </w:pPr>
            <w:r w:rsidRPr="007569AD">
              <w:rPr>
                <w:rFonts w:ascii="Arial" w:hAnsi="Arial" w:cs="Arial"/>
                <w:lang w:val="es-MX"/>
              </w:rPr>
              <w:t>18:00 – 19:00</w:t>
            </w:r>
          </w:p>
        </w:tc>
        <w:tc>
          <w:tcPr>
            <w:tcW w:w="7748" w:type="dxa"/>
          </w:tcPr>
          <w:p w:rsidR="005B357F" w:rsidRPr="007569AD" w:rsidRDefault="005B357F" w:rsidP="005452F2">
            <w:pPr>
              <w:ind w:left="48"/>
              <w:jc w:val="both"/>
              <w:rPr>
                <w:rFonts w:ascii="Arial" w:hAnsi="Arial" w:cs="Arial"/>
                <w:lang w:val="es-MX"/>
              </w:rPr>
            </w:pPr>
            <w:r w:rsidRPr="007569AD">
              <w:rPr>
                <w:rFonts w:ascii="Arial" w:hAnsi="Arial" w:cs="Arial"/>
                <w:lang w:val="es-MX"/>
              </w:rPr>
              <w:t>Reunión del Comité de Redacción (Conclusiones y Recomendaciones)</w:t>
            </w:r>
          </w:p>
          <w:p w:rsidR="005B357F" w:rsidRPr="007569AD" w:rsidRDefault="005B357F" w:rsidP="005452F2">
            <w:pPr>
              <w:ind w:left="48"/>
              <w:jc w:val="both"/>
              <w:rPr>
                <w:rFonts w:ascii="Arial" w:hAnsi="Arial" w:cs="Arial"/>
                <w:lang w:val="es-MX"/>
              </w:rPr>
            </w:pPr>
            <w:r w:rsidRPr="007569AD">
              <w:rPr>
                <w:rFonts w:ascii="Arial" w:hAnsi="Arial" w:cs="Arial"/>
                <w:lang w:val="es-MX"/>
              </w:rPr>
              <w:t>Lidera PPT</w:t>
            </w:r>
          </w:p>
          <w:p w:rsidR="005B357F" w:rsidRPr="007569AD" w:rsidRDefault="005B357F" w:rsidP="004E67EB">
            <w:pPr>
              <w:ind w:left="48"/>
              <w:jc w:val="both"/>
              <w:rPr>
                <w:rFonts w:ascii="Arial" w:hAnsi="Arial" w:cs="Arial"/>
                <w:b/>
                <w:lang w:val="es-MX"/>
              </w:rPr>
            </w:pPr>
            <w:r w:rsidRPr="007569AD">
              <w:rPr>
                <w:rFonts w:ascii="Arial" w:hAnsi="Arial" w:cs="Arial"/>
                <w:b/>
                <w:lang w:val="es-MX"/>
              </w:rPr>
              <w:t>Lugar:  salón Contadora I</w:t>
            </w:r>
          </w:p>
        </w:tc>
      </w:tr>
      <w:tr w:rsidR="005B357F" w:rsidRPr="007569AD" w:rsidTr="00DE2AC5">
        <w:tc>
          <w:tcPr>
            <w:tcW w:w="1809" w:type="dxa"/>
          </w:tcPr>
          <w:p w:rsidR="005B357F" w:rsidRPr="007569AD" w:rsidRDefault="005B357F" w:rsidP="00F00755">
            <w:pPr>
              <w:rPr>
                <w:rFonts w:ascii="Arial" w:hAnsi="Arial" w:cs="Arial"/>
                <w:lang w:val="es-MX"/>
              </w:rPr>
            </w:pPr>
          </w:p>
        </w:tc>
        <w:tc>
          <w:tcPr>
            <w:tcW w:w="7748" w:type="dxa"/>
          </w:tcPr>
          <w:p w:rsidR="005B357F" w:rsidRPr="007569AD" w:rsidRDefault="005B357F" w:rsidP="000365E4">
            <w:pPr>
              <w:jc w:val="both"/>
              <w:rPr>
                <w:rFonts w:ascii="Arial" w:hAnsi="Arial" w:cs="Arial"/>
                <w:lang w:val="es-MX"/>
              </w:rPr>
            </w:pPr>
            <w:r w:rsidRPr="007569AD">
              <w:rPr>
                <w:rFonts w:ascii="Arial" w:hAnsi="Arial" w:cs="Arial"/>
                <w:b/>
                <w:lang w:val="es-MX"/>
              </w:rPr>
              <w:t>Noche libre</w:t>
            </w:r>
          </w:p>
        </w:tc>
      </w:tr>
    </w:tbl>
    <w:p w:rsidR="005B357F" w:rsidRPr="007569AD" w:rsidRDefault="005B357F"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hadow/>
          <w:sz w:val="24"/>
          <w:szCs w:val="24"/>
          <w:lang w:val="es-MX"/>
        </w:rPr>
      </w:pPr>
      <w:r w:rsidRPr="007569AD">
        <w:rPr>
          <w:rFonts w:ascii="Arial" w:hAnsi="Arial" w:cs="Arial"/>
          <w:b/>
          <w:bCs/>
          <w:iCs/>
          <w:smallCaps/>
          <w:shadow/>
          <w:sz w:val="24"/>
          <w:szCs w:val="24"/>
          <w:lang w:val="es-MX"/>
        </w:rPr>
        <w:t>Miércoles 20 de junio</w:t>
      </w:r>
    </w:p>
    <w:p w:rsidR="005B357F" w:rsidRPr="007569AD" w:rsidRDefault="005B357F"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hadow/>
          <w:sz w:val="24"/>
          <w:szCs w:val="24"/>
          <w:lang w:val="es-MX"/>
        </w:rPr>
      </w:pPr>
      <w:r w:rsidRPr="007569AD">
        <w:rPr>
          <w:rFonts w:ascii="Arial" w:hAnsi="Arial" w:cs="Arial"/>
          <w:b/>
          <w:bCs/>
          <w:iCs/>
          <w:smallCaps/>
          <w:shadow/>
          <w:sz w:val="24"/>
          <w:szCs w:val="24"/>
          <w:lang w:val="es-MX"/>
        </w:rPr>
        <w:t>GRAN SALON – HOTEL SHERATON</w:t>
      </w:r>
    </w:p>
    <w:p w:rsidR="005B357F" w:rsidRPr="007569AD" w:rsidRDefault="005B357F" w:rsidP="002B4406"/>
    <w:tbl>
      <w:tblPr>
        <w:tblW w:w="9948" w:type="dxa"/>
        <w:tblCellMar>
          <w:top w:w="85" w:type="dxa"/>
          <w:bottom w:w="85" w:type="dxa"/>
        </w:tblCellMar>
        <w:tblLook w:val="01E0"/>
      </w:tblPr>
      <w:tblGrid>
        <w:gridCol w:w="1809"/>
        <w:gridCol w:w="52"/>
        <w:gridCol w:w="7696"/>
        <w:gridCol w:w="63"/>
        <w:gridCol w:w="328"/>
      </w:tblGrid>
      <w:tr w:rsidR="005B357F" w:rsidRPr="007569AD" w:rsidTr="00743EBC">
        <w:trPr>
          <w:gridAfter w:val="2"/>
          <w:wAfter w:w="391" w:type="dxa"/>
        </w:trPr>
        <w:tc>
          <w:tcPr>
            <w:tcW w:w="1809" w:type="dxa"/>
          </w:tcPr>
          <w:p w:rsidR="005B357F" w:rsidRPr="007569AD" w:rsidRDefault="005B357F" w:rsidP="005452F2">
            <w:pPr>
              <w:rPr>
                <w:rFonts w:ascii="Arial" w:hAnsi="Arial" w:cs="Arial"/>
                <w:lang w:val="es-MX"/>
              </w:rPr>
            </w:pPr>
            <w:r w:rsidRPr="007569AD">
              <w:rPr>
                <w:rFonts w:ascii="Arial" w:hAnsi="Arial" w:cs="Arial"/>
                <w:lang w:val="es-MX"/>
              </w:rPr>
              <w:t>08:30 – 08:45</w:t>
            </w:r>
          </w:p>
        </w:tc>
        <w:tc>
          <w:tcPr>
            <w:tcW w:w="7748" w:type="dxa"/>
            <w:gridSpan w:val="2"/>
          </w:tcPr>
          <w:p w:rsidR="005B357F" w:rsidRPr="007569AD" w:rsidRDefault="005B357F" w:rsidP="00F80FC9">
            <w:pPr>
              <w:ind w:left="-9"/>
              <w:jc w:val="both"/>
              <w:rPr>
                <w:rFonts w:ascii="Arial" w:hAnsi="Arial" w:cs="Arial"/>
                <w:lang w:val="es-MX"/>
              </w:rPr>
            </w:pPr>
            <w:r w:rsidRPr="007569AD">
              <w:rPr>
                <w:rFonts w:ascii="Arial" w:hAnsi="Arial" w:cs="Arial"/>
                <w:b/>
                <w:lang w:val="es-MX"/>
              </w:rPr>
              <w:t xml:space="preserve"> Inicio de reunión: </w:t>
            </w:r>
            <w:r w:rsidRPr="007569AD">
              <w:rPr>
                <w:rFonts w:ascii="Arial" w:hAnsi="Arial" w:cs="Arial"/>
                <w:lang w:val="es-MX"/>
              </w:rPr>
              <w:t xml:space="preserve">Informe de la reunión de la Red de Funcionarios de Enlace para la Protección Consular </w:t>
            </w:r>
            <w:r w:rsidRPr="007569AD">
              <w:rPr>
                <w:rFonts w:ascii="Arial" w:hAnsi="Arial"/>
                <w:b/>
                <w:i/>
                <w:lang w:val="es-MX"/>
              </w:rPr>
              <w:t xml:space="preserve">[Lidera: PPT] </w:t>
            </w:r>
          </w:p>
        </w:tc>
      </w:tr>
      <w:tr w:rsidR="005B357F" w:rsidRPr="007569AD" w:rsidTr="00743EBC">
        <w:trPr>
          <w:gridAfter w:val="2"/>
          <w:wAfter w:w="391" w:type="dxa"/>
        </w:trPr>
        <w:tc>
          <w:tcPr>
            <w:tcW w:w="1809" w:type="dxa"/>
          </w:tcPr>
          <w:p w:rsidR="005B357F" w:rsidRPr="007569AD" w:rsidRDefault="005B357F" w:rsidP="005452F2">
            <w:pPr>
              <w:rPr>
                <w:rFonts w:ascii="Arial" w:hAnsi="Arial" w:cs="Arial"/>
                <w:lang w:val="es-MX"/>
              </w:rPr>
            </w:pPr>
            <w:r w:rsidRPr="007569AD">
              <w:rPr>
                <w:rFonts w:ascii="Arial" w:hAnsi="Arial" w:cs="Arial"/>
                <w:lang w:val="es-MX"/>
              </w:rPr>
              <w:t>08:45 – 09:00</w:t>
            </w:r>
          </w:p>
        </w:tc>
        <w:tc>
          <w:tcPr>
            <w:tcW w:w="7748" w:type="dxa"/>
            <w:gridSpan w:val="2"/>
          </w:tcPr>
          <w:p w:rsidR="005B357F" w:rsidRPr="007569AD" w:rsidRDefault="005B357F" w:rsidP="00F80FC9">
            <w:pPr>
              <w:ind w:left="-9"/>
              <w:jc w:val="both"/>
              <w:rPr>
                <w:rFonts w:ascii="Arial" w:hAnsi="Arial" w:cs="Arial"/>
                <w:lang w:val="es-MX"/>
              </w:rPr>
            </w:pPr>
            <w:r w:rsidRPr="007569AD">
              <w:rPr>
                <w:rFonts w:ascii="Arial" w:hAnsi="Arial" w:cs="Arial"/>
                <w:lang w:val="es-MX"/>
              </w:rPr>
              <w:t xml:space="preserve">Informe de la reunión de la Red de Funcionarios de Enlace para el Combate al Tráfico Ilícito de Migrantes y la Trata de Personas </w:t>
            </w:r>
            <w:r w:rsidRPr="007569AD">
              <w:rPr>
                <w:rFonts w:ascii="Arial" w:hAnsi="Arial"/>
                <w:b/>
                <w:i/>
                <w:lang w:val="es-MX"/>
              </w:rPr>
              <w:t xml:space="preserve">[Lidera: PPT] </w:t>
            </w:r>
          </w:p>
        </w:tc>
      </w:tr>
      <w:tr w:rsidR="005B357F" w:rsidRPr="007569AD" w:rsidTr="00743EBC">
        <w:trPr>
          <w:gridAfter w:val="2"/>
          <w:wAfter w:w="391" w:type="dxa"/>
        </w:trPr>
        <w:tc>
          <w:tcPr>
            <w:tcW w:w="9557" w:type="dxa"/>
            <w:gridSpan w:val="3"/>
          </w:tcPr>
          <w:p w:rsidR="005B357F" w:rsidRPr="007569AD" w:rsidRDefault="005B357F" w:rsidP="0054453E">
            <w:pPr>
              <w:ind w:left="12" w:hanging="12"/>
              <w:jc w:val="both"/>
              <w:rPr>
                <w:rFonts w:ascii="Arial" w:hAnsi="Arial" w:cs="Arial"/>
                <w:b/>
                <w:smallCaps/>
                <w:shadow/>
                <w:sz w:val="24"/>
                <w:szCs w:val="24"/>
              </w:rPr>
            </w:pPr>
            <w:r w:rsidRPr="007569AD">
              <w:rPr>
                <w:rFonts w:ascii="Arial" w:hAnsi="Arial" w:cs="Arial"/>
                <w:b/>
                <w:smallCaps/>
                <w:shadow/>
                <w:sz w:val="24"/>
                <w:szCs w:val="24"/>
              </w:rPr>
              <w:t>Eje Temático: Políticas y Gestión Migratoria</w:t>
            </w:r>
          </w:p>
        </w:tc>
      </w:tr>
      <w:tr w:rsidR="005B357F" w:rsidRPr="007569AD" w:rsidTr="00743EBC">
        <w:trPr>
          <w:gridAfter w:val="2"/>
          <w:wAfter w:w="391" w:type="dxa"/>
        </w:trPr>
        <w:tc>
          <w:tcPr>
            <w:tcW w:w="1809" w:type="dxa"/>
          </w:tcPr>
          <w:p w:rsidR="005B357F" w:rsidRPr="007569AD" w:rsidRDefault="005B357F" w:rsidP="005452F2">
            <w:pPr>
              <w:rPr>
                <w:rFonts w:ascii="Arial" w:hAnsi="Arial" w:cs="Arial"/>
                <w:lang w:val="es-MX"/>
              </w:rPr>
            </w:pPr>
            <w:r w:rsidRPr="007569AD">
              <w:rPr>
                <w:rFonts w:ascii="Arial" w:hAnsi="Arial" w:cs="Arial"/>
                <w:lang w:val="es-MX"/>
              </w:rPr>
              <w:t>09:00 – 09:30</w:t>
            </w:r>
          </w:p>
        </w:tc>
        <w:tc>
          <w:tcPr>
            <w:tcW w:w="7748" w:type="dxa"/>
            <w:gridSpan w:val="2"/>
          </w:tcPr>
          <w:p w:rsidR="005B357F" w:rsidRPr="007569AD" w:rsidRDefault="005B357F" w:rsidP="00457612">
            <w:pPr>
              <w:jc w:val="both"/>
              <w:rPr>
                <w:rFonts w:ascii="Arial" w:hAnsi="Arial"/>
                <w:i/>
                <w:lang w:val="es-MX"/>
              </w:rPr>
            </w:pPr>
            <w:r w:rsidRPr="007569AD">
              <w:rPr>
                <w:rFonts w:ascii="Arial" w:hAnsi="Arial" w:cs="Arial"/>
              </w:rPr>
              <w:t>Propuestas para el fortalecimiento de los procedimientos relacionados a la organización de las reuniones de la CRM</w:t>
            </w:r>
            <w:r w:rsidRPr="007569AD">
              <w:rPr>
                <w:rFonts w:ascii="Arial" w:hAnsi="Arial"/>
                <w:i/>
                <w:lang w:val="es-MX"/>
              </w:rPr>
              <w:t xml:space="preserve"> [Lidera: Estados Unidos]</w:t>
            </w:r>
          </w:p>
          <w:p w:rsidR="005B357F" w:rsidRPr="007569AD" w:rsidRDefault="005B357F" w:rsidP="00457612">
            <w:pPr>
              <w:ind w:left="12"/>
              <w:jc w:val="both"/>
              <w:rPr>
                <w:rFonts w:ascii="Arial" w:hAnsi="Arial" w:cs="Arial"/>
                <w:i/>
                <w:sz w:val="18"/>
                <w:u w:val="single"/>
              </w:rPr>
            </w:pPr>
          </w:p>
          <w:p w:rsidR="005B357F" w:rsidRPr="007569AD" w:rsidRDefault="005B357F" w:rsidP="00B33490">
            <w:pPr>
              <w:numPr>
                <w:ilvl w:val="0"/>
                <w:numId w:val="36"/>
              </w:numPr>
              <w:jc w:val="both"/>
              <w:rPr>
                <w:rFonts w:ascii="Arial" w:hAnsi="Arial" w:cs="Arial"/>
                <w:i/>
                <w:sz w:val="18"/>
              </w:rPr>
            </w:pPr>
            <w:r w:rsidRPr="007569AD">
              <w:rPr>
                <w:rFonts w:ascii="Arial" w:hAnsi="Arial" w:cs="Arial"/>
                <w:i/>
                <w:sz w:val="18"/>
              </w:rPr>
              <w:t>En la Reunión del GRCM, en noviembre del 2011, Estados Unidos presentó una nota conceptual sobre el flujo de trabajo y estructuras de las reuniones de la CRM y el GRCM (Ver Punto # 3 de las Conclusiones de la reunión del GRCM de noviembre del 2011)</w:t>
            </w:r>
          </w:p>
          <w:p w:rsidR="005B357F" w:rsidRPr="007569AD" w:rsidRDefault="005B357F" w:rsidP="00457612">
            <w:pPr>
              <w:ind w:left="12"/>
              <w:jc w:val="both"/>
              <w:rPr>
                <w:rFonts w:ascii="Arial" w:hAnsi="Arial" w:cs="Arial"/>
                <w:i/>
                <w:sz w:val="18"/>
              </w:rPr>
            </w:pPr>
          </w:p>
          <w:p w:rsidR="005B357F" w:rsidRPr="007569AD" w:rsidRDefault="005B357F" w:rsidP="00457612">
            <w:pPr>
              <w:ind w:left="12"/>
              <w:jc w:val="both"/>
              <w:rPr>
                <w:rFonts w:ascii="Arial" w:hAnsi="Arial" w:cs="Arial"/>
                <w:i/>
                <w:sz w:val="18"/>
                <w:u w:val="single"/>
              </w:rPr>
            </w:pPr>
            <w:r w:rsidRPr="007569AD">
              <w:rPr>
                <w:rFonts w:ascii="Arial" w:hAnsi="Arial" w:cs="Arial"/>
                <w:i/>
                <w:sz w:val="18"/>
                <w:u w:val="single"/>
              </w:rPr>
              <w:t>Documentos de apoyo</w:t>
            </w:r>
          </w:p>
          <w:p w:rsidR="005B357F" w:rsidRPr="007569AD" w:rsidRDefault="005B357F" w:rsidP="00F34527">
            <w:pPr>
              <w:numPr>
                <w:ilvl w:val="0"/>
                <w:numId w:val="36"/>
              </w:numPr>
              <w:jc w:val="both"/>
              <w:rPr>
                <w:rFonts w:ascii="Arial" w:hAnsi="Arial" w:cs="Arial"/>
                <w:i/>
                <w:sz w:val="18"/>
              </w:rPr>
            </w:pPr>
            <w:r w:rsidRPr="007569AD">
              <w:rPr>
                <w:rFonts w:ascii="Arial" w:hAnsi="Arial" w:cs="Arial"/>
                <w:i/>
                <w:sz w:val="18"/>
              </w:rPr>
              <w:t>Propuesta de Estados Unidos sobre el flujo de trabajo y estructuras de las reuniones de la CRM y GRCM</w:t>
            </w:r>
          </w:p>
          <w:p w:rsidR="005B357F" w:rsidRPr="007569AD" w:rsidRDefault="005B357F" w:rsidP="00F34527">
            <w:pPr>
              <w:numPr>
                <w:ilvl w:val="0"/>
                <w:numId w:val="36"/>
              </w:numPr>
              <w:jc w:val="both"/>
              <w:rPr>
                <w:rFonts w:ascii="Arial" w:hAnsi="Arial" w:cs="Arial"/>
                <w:b/>
                <w:i/>
                <w:sz w:val="18"/>
              </w:rPr>
            </w:pPr>
            <w:r w:rsidRPr="007569AD">
              <w:rPr>
                <w:rFonts w:ascii="Arial" w:hAnsi="Arial" w:cs="Arial"/>
                <w:i/>
                <w:sz w:val="18"/>
              </w:rPr>
              <w:t>Nota conceptual presentada por los Estados Unidos</w:t>
            </w:r>
          </w:p>
        </w:tc>
      </w:tr>
      <w:tr w:rsidR="005B357F" w:rsidRPr="007569AD" w:rsidTr="00743EBC">
        <w:trPr>
          <w:gridAfter w:val="1"/>
          <w:wAfter w:w="328" w:type="dxa"/>
        </w:trPr>
        <w:tc>
          <w:tcPr>
            <w:tcW w:w="1861" w:type="dxa"/>
            <w:gridSpan w:val="2"/>
          </w:tcPr>
          <w:p w:rsidR="005B357F" w:rsidRPr="007569AD" w:rsidRDefault="005B357F" w:rsidP="00596A39">
            <w:pPr>
              <w:rPr>
                <w:rFonts w:ascii="Arial" w:hAnsi="Arial" w:cs="Arial"/>
                <w:lang w:val="es-MX"/>
              </w:rPr>
            </w:pPr>
            <w:r w:rsidRPr="007569AD">
              <w:rPr>
                <w:rFonts w:ascii="Arial" w:hAnsi="Arial" w:cs="Arial"/>
                <w:lang w:val="es-MX"/>
              </w:rPr>
              <w:t>09:30 – 09:45</w:t>
            </w:r>
          </w:p>
        </w:tc>
        <w:tc>
          <w:tcPr>
            <w:tcW w:w="7759" w:type="dxa"/>
            <w:gridSpan w:val="2"/>
          </w:tcPr>
          <w:p w:rsidR="005B357F" w:rsidRPr="007569AD" w:rsidRDefault="005B357F" w:rsidP="00596A39">
            <w:pPr>
              <w:jc w:val="both"/>
              <w:rPr>
                <w:rFonts w:ascii="Arial" w:hAnsi="Arial" w:cs="Arial"/>
                <w:lang w:val="es-MX"/>
              </w:rPr>
            </w:pPr>
            <w:r w:rsidRPr="007569AD">
              <w:rPr>
                <w:rFonts w:ascii="Arial" w:hAnsi="Arial" w:cs="Arial"/>
                <w:lang w:val="es-MX"/>
              </w:rPr>
              <w:t xml:space="preserve">Cartas de acuerdo con los países de la CRM en donde Estados Unidos trabaja con Embajadas y consulados acreditados en su territorio para informar a sus ciudadanos acerca de la protección otorgada bajo la Ley laboral de Estados Unidos y sus procedimientos. </w:t>
            </w:r>
          </w:p>
          <w:p w:rsidR="005B357F" w:rsidRPr="007569AD" w:rsidRDefault="005B357F" w:rsidP="00F34527">
            <w:pPr>
              <w:jc w:val="both"/>
              <w:rPr>
                <w:rFonts w:ascii="Arial" w:hAnsi="Arial" w:cs="Arial"/>
                <w:i/>
                <w:lang w:val="es-MX"/>
              </w:rPr>
            </w:pPr>
            <w:r w:rsidRPr="007569AD">
              <w:rPr>
                <w:rFonts w:ascii="Arial" w:hAnsi="Arial" w:cs="Arial"/>
                <w:i/>
                <w:lang w:val="es-MX"/>
              </w:rPr>
              <w:t>[Lidera Estados Unidos]</w:t>
            </w:r>
          </w:p>
          <w:p w:rsidR="005B357F" w:rsidRPr="007569AD" w:rsidRDefault="005B357F" w:rsidP="00F34527">
            <w:pPr>
              <w:jc w:val="both"/>
              <w:rPr>
                <w:rFonts w:ascii="Arial" w:hAnsi="Arial" w:cs="Arial"/>
                <w:b/>
                <w:bCs/>
              </w:rPr>
            </w:pPr>
          </w:p>
        </w:tc>
      </w:tr>
      <w:tr w:rsidR="005B357F" w:rsidRPr="007569AD" w:rsidTr="00743EBC">
        <w:trPr>
          <w:gridAfter w:val="1"/>
          <w:wAfter w:w="328" w:type="dxa"/>
        </w:trPr>
        <w:tc>
          <w:tcPr>
            <w:tcW w:w="1861" w:type="dxa"/>
            <w:gridSpan w:val="2"/>
          </w:tcPr>
          <w:p w:rsidR="005B357F" w:rsidRPr="00C3742C" w:rsidRDefault="005B357F" w:rsidP="00596A39">
            <w:pPr>
              <w:rPr>
                <w:rFonts w:ascii="Arial" w:hAnsi="Arial" w:cs="Arial"/>
                <w:lang w:val="es-MX"/>
              </w:rPr>
            </w:pPr>
            <w:r>
              <w:rPr>
                <w:rFonts w:ascii="Arial" w:hAnsi="Arial" w:cs="Arial"/>
                <w:lang w:val="es-MX"/>
              </w:rPr>
              <w:t>09:45 – 11:00</w:t>
            </w:r>
          </w:p>
        </w:tc>
        <w:tc>
          <w:tcPr>
            <w:tcW w:w="7759" w:type="dxa"/>
            <w:gridSpan w:val="2"/>
          </w:tcPr>
          <w:p w:rsidR="005B357F" w:rsidRPr="00C3742C" w:rsidRDefault="005B357F" w:rsidP="00824946">
            <w:pPr>
              <w:ind w:left="12" w:hanging="12"/>
              <w:jc w:val="both"/>
              <w:rPr>
                <w:rFonts w:ascii="Arial" w:hAnsi="Arial" w:cs="Arial"/>
              </w:rPr>
            </w:pPr>
            <w:r w:rsidRPr="00C3742C">
              <w:rPr>
                <w:rFonts w:ascii="Arial" w:hAnsi="Arial" w:cs="Arial"/>
              </w:rPr>
              <w:t xml:space="preserve">Espacio para las delegaciones de países para exponer avances respecto a sus políticas y gestión migratoria. </w:t>
            </w:r>
          </w:p>
          <w:p w:rsidR="005B357F" w:rsidRPr="00C3742C" w:rsidRDefault="005B357F" w:rsidP="00824946">
            <w:pPr>
              <w:numPr>
                <w:ilvl w:val="0"/>
                <w:numId w:val="27"/>
              </w:numPr>
              <w:jc w:val="both"/>
              <w:rPr>
                <w:rFonts w:ascii="Arial" w:hAnsi="Arial" w:cs="Arial"/>
                <w:i/>
                <w:sz w:val="18"/>
                <w:szCs w:val="18"/>
              </w:rPr>
            </w:pPr>
            <w:r w:rsidRPr="00C3742C">
              <w:rPr>
                <w:rFonts w:ascii="Arial" w:hAnsi="Arial" w:cs="Arial"/>
                <w:i/>
                <w:sz w:val="18"/>
                <w:szCs w:val="18"/>
              </w:rPr>
              <w:t>Nueva  Ley de Trata y sus actividades conexas. (Lidera Panamá).</w:t>
            </w:r>
          </w:p>
          <w:p w:rsidR="005B357F" w:rsidRPr="00C3742C" w:rsidRDefault="005B357F" w:rsidP="00824946">
            <w:pPr>
              <w:numPr>
                <w:ilvl w:val="0"/>
                <w:numId w:val="27"/>
              </w:numPr>
              <w:jc w:val="both"/>
              <w:rPr>
                <w:rFonts w:ascii="Arial" w:hAnsi="Arial" w:cs="Arial"/>
                <w:i/>
                <w:sz w:val="18"/>
                <w:szCs w:val="18"/>
              </w:rPr>
            </w:pPr>
            <w:r w:rsidRPr="00C3742C">
              <w:rPr>
                <w:rFonts w:ascii="Arial" w:hAnsi="Arial" w:cs="Arial"/>
                <w:i/>
                <w:sz w:val="18"/>
                <w:szCs w:val="18"/>
              </w:rPr>
              <w:t>Nueva Ley contra la Trata de Personas (Lidera Honduras)</w:t>
            </w:r>
          </w:p>
          <w:p w:rsidR="005B357F" w:rsidRPr="00C3742C" w:rsidRDefault="005B357F" w:rsidP="00824946">
            <w:pPr>
              <w:numPr>
                <w:ilvl w:val="0"/>
                <w:numId w:val="27"/>
              </w:numPr>
              <w:jc w:val="both"/>
              <w:rPr>
                <w:rFonts w:ascii="Arial" w:hAnsi="Arial" w:cs="Arial"/>
                <w:i/>
                <w:sz w:val="18"/>
                <w:szCs w:val="18"/>
              </w:rPr>
            </w:pPr>
            <w:r w:rsidRPr="00C3742C">
              <w:rPr>
                <w:rFonts w:ascii="Arial" w:hAnsi="Arial" w:cs="Arial"/>
                <w:i/>
                <w:sz w:val="18"/>
                <w:szCs w:val="18"/>
              </w:rPr>
              <w:t>Nueva Ley de Migración y Extranjería (Lidera Nicaragua)</w:t>
            </w:r>
          </w:p>
          <w:p w:rsidR="005B357F" w:rsidRPr="00C3742C" w:rsidRDefault="005B357F" w:rsidP="00824946">
            <w:pPr>
              <w:numPr>
                <w:ilvl w:val="0"/>
                <w:numId w:val="27"/>
              </w:numPr>
              <w:jc w:val="both"/>
              <w:rPr>
                <w:rFonts w:ascii="Arial" w:hAnsi="Arial" w:cs="Arial"/>
                <w:i/>
                <w:sz w:val="18"/>
                <w:szCs w:val="18"/>
              </w:rPr>
            </w:pPr>
            <w:r w:rsidRPr="00C3742C">
              <w:rPr>
                <w:rFonts w:ascii="Arial" w:hAnsi="Arial" w:cs="Arial"/>
                <w:i/>
                <w:sz w:val="18"/>
                <w:szCs w:val="18"/>
              </w:rPr>
              <w:t>Mecanismos de buenas prácticas para la prevención y el combate a la trata de personas (Lidera Nicaragua)</w:t>
            </w:r>
          </w:p>
          <w:p w:rsidR="005B357F" w:rsidRPr="00C3742C" w:rsidRDefault="005B357F" w:rsidP="00824946">
            <w:pPr>
              <w:numPr>
                <w:ilvl w:val="0"/>
                <w:numId w:val="27"/>
              </w:numPr>
              <w:jc w:val="both"/>
              <w:rPr>
                <w:rFonts w:ascii="Arial" w:hAnsi="Arial" w:cs="Arial"/>
                <w:i/>
                <w:sz w:val="18"/>
                <w:szCs w:val="18"/>
              </w:rPr>
            </w:pPr>
            <w:r w:rsidRPr="00C3742C">
              <w:rPr>
                <w:rFonts w:ascii="Arial" w:hAnsi="Arial" w:cs="Arial"/>
                <w:i/>
                <w:sz w:val="18"/>
                <w:szCs w:val="18"/>
              </w:rPr>
              <w:t>Esfuerzos regionales encaminados a abordar el tráfico y trata de personas, para incluir la migración extra regional y otros temas de la gestión migratoria. (Lidera Estados Unidos)</w:t>
            </w:r>
          </w:p>
          <w:p w:rsidR="005B357F" w:rsidRDefault="005B357F" w:rsidP="00824946">
            <w:pPr>
              <w:numPr>
                <w:ilvl w:val="0"/>
                <w:numId w:val="27"/>
              </w:numPr>
              <w:jc w:val="both"/>
              <w:rPr>
                <w:rFonts w:ascii="Arial" w:hAnsi="Arial" w:cs="Arial"/>
                <w:i/>
                <w:sz w:val="18"/>
                <w:szCs w:val="18"/>
              </w:rPr>
            </w:pPr>
            <w:r w:rsidRPr="00C3742C">
              <w:rPr>
                <w:rFonts w:ascii="Arial" w:hAnsi="Arial" w:cs="Arial"/>
                <w:i/>
                <w:sz w:val="18"/>
                <w:szCs w:val="18"/>
              </w:rPr>
              <w:t>Implementación de la legislación contra consultores inescrupulosos en referencia a la Reforma de Refugio. (Lidera Canadá)</w:t>
            </w:r>
          </w:p>
          <w:p w:rsidR="005B357F" w:rsidRPr="00D36F9A" w:rsidRDefault="005B357F" w:rsidP="00596A39">
            <w:pPr>
              <w:numPr>
                <w:ilvl w:val="0"/>
                <w:numId w:val="27"/>
              </w:numPr>
              <w:jc w:val="both"/>
              <w:rPr>
                <w:rFonts w:ascii="Arial" w:hAnsi="Arial" w:cs="Arial"/>
                <w:i/>
                <w:sz w:val="18"/>
                <w:szCs w:val="18"/>
              </w:rPr>
            </w:pPr>
            <w:r w:rsidRPr="00C64545">
              <w:rPr>
                <w:rFonts w:ascii="Arial" w:hAnsi="Arial" w:cs="Arial"/>
                <w:i/>
                <w:sz w:val="18"/>
                <w:szCs w:val="18"/>
                <w:lang w:val="es-MX"/>
              </w:rPr>
              <w:t>Nueva Ley General para Prevenir, Sancionar y Erradicar Delitos de Trata de Personas. (Lidera México)</w:t>
            </w:r>
          </w:p>
          <w:p w:rsidR="005B357F" w:rsidRPr="00D36F9A" w:rsidRDefault="005B357F" w:rsidP="00596A39">
            <w:pPr>
              <w:numPr>
                <w:ilvl w:val="0"/>
                <w:numId w:val="27"/>
              </w:numPr>
              <w:jc w:val="both"/>
              <w:rPr>
                <w:rFonts w:ascii="Arial" w:hAnsi="Arial" w:cs="Arial"/>
                <w:i/>
                <w:sz w:val="18"/>
                <w:szCs w:val="18"/>
              </w:rPr>
            </w:pPr>
            <w:r w:rsidRPr="00D36F9A">
              <w:rPr>
                <w:rFonts w:ascii="Arial" w:hAnsi="Arial" w:cs="Arial"/>
                <w:i/>
                <w:sz w:val="18"/>
                <w:szCs w:val="18"/>
                <w:lang w:val="es-MX"/>
              </w:rPr>
              <w:t>Avances tecnológicos en la Dirección General de Migración. (Lidera República Dominicana)</w:t>
            </w:r>
          </w:p>
        </w:tc>
      </w:tr>
      <w:tr w:rsidR="005B357F" w:rsidRPr="007569AD" w:rsidTr="00743EBC">
        <w:trPr>
          <w:gridAfter w:val="1"/>
          <w:wAfter w:w="328" w:type="dxa"/>
        </w:trPr>
        <w:tc>
          <w:tcPr>
            <w:tcW w:w="1861" w:type="dxa"/>
            <w:gridSpan w:val="2"/>
          </w:tcPr>
          <w:p w:rsidR="005B357F" w:rsidRPr="00C3742C" w:rsidRDefault="005B357F" w:rsidP="000D1835">
            <w:pPr>
              <w:ind w:left="12" w:hanging="12"/>
              <w:jc w:val="both"/>
              <w:rPr>
                <w:rFonts w:ascii="Arial" w:hAnsi="Arial" w:cs="Arial"/>
              </w:rPr>
            </w:pPr>
            <w:r>
              <w:rPr>
                <w:rFonts w:ascii="Arial" w:hAnsi="Arial" w:cs="Arial"/>
              </w:rPr>
              <w:t>11:00</w:t>
            </w:r>
            <w:r w:rsidRPr="00C3742C">
              <w:rPr>
                <w:rFonts w:ascii="Arial" w:hAnsi="Arial" w:cs="Arial"/>
              </w:rPr>
              <w:t xml:space="preserve"> – 11:15</w:t>
            </w:r>
          </w:p>
        </w:tc>
        <w:tc>
          <w:tcPr>
            <w:tcW w:w="7759" w:type="dxa"/>
            <w:gridSpan w:val="2"/>
          </w:tcPr>
          <w:p w:rsidR="005B357F" w:rsidRPr="00C3742C" w:rsidRDefault="005B357F" w:rsidP="00824946">
            <w:pPr>
              <w:jc w:val="both"/>
              <w:rPr>
                <w:rFonts w:ascii="Arial" w:hAnsi="Arial" w:cs="Arial"/>
                <w:bCs/>
                <w:i/>
              </w:rPr>
            </w:pPr>
            <w:r w:rsidRPr="00C3742C">
              <w:rPr>
                <w:rFonts w:ascii="Arial" w:hAnsi="Arial" w:cs="Arial"/>
                <w:bCs/>
              </w:rPr>
              <w:t>Propuesta de Lineamientos Regionales para la Identificación Preliminar de Perfiles y Mecanismos de Referencia de Poblaciones Migrantes en Condiciones de Vulnerabilidad. [</w:t>
            </w:r>
            <w:r w:rsidRPr="00C3742C">
              <w:rPr>
                <w:rFonts w:ascii="Arial" w:hAnsi="Arial" w:cs="Arial"/>
                <w:bCs/>
                <w:i/>
              </w:rPr>
              <w:t>Lideran Costa Rica, El Salvador, Guatemala, Honduras y Nicaragua]</w:t>
            </w:r>
          </w:p>
          <w:p w:rsidR="005B357F" w:rsidRPr="00C3742C" w:rsidRDefault="005B357F" w:rsidP="00824946">
            <w:pPr>
              <w:jc w:val="both"/>
              <w:rPr>
                <w:rFonts w:ascii="Arial" w:hAnsi="Arial" w:cs="Arial"/>
                <w:bCs/>
                <w:i/>
              </w:rPr>
            </w:pPr>
          </w:p>
          <w:p w:rsidR="005B357F" w:rsidRPr="00C3742C" w:rsidRDefault="005B357F" w:rsidP="00824946">
            <w:pPr>
              <w:numPr>
                <w:ilvl w:val="0"/>
                <w:numId w:val="36"/>
              </w:numPr>
              <w:jc w:val="both"/>
              <w:rPr>
                <w:rFonts w:ascii="Arial" w:hAnsi="Arial" w:cs="Arial"/>
                <w:i/>
                <w:lang w:val="es-CL"/>
              </w:rPr>
            </w:pPr>
            <w:r w:rsidRPr="00C3742C">
              <w:rPr>
                <w:rFonts w:ascii="Arial" w:hAnsi="Arial" w:cs="Arial"/>
                <w:bCs/>
                <w:i/>
              </w:rPr>
              <w:t xml:space="preserve">Durante la XVI Reunión de la CRM, llevada a cabo en La Romana, República Dominicana, en junio del 2011, se reiteraron los compromisos asumidos </w:t>
            </w:r>
            <w:r w:rsidRPr="00C3742C">
              <w:rPr>
                <w:rFonts w:ascii="Arial" w:hAnsi="Arial" w:cs="Arial"/>
                <w:i/>
                <w:lang w:val="es-CL"/>
              </w:rPr>
              <w:t>en la Reunión Ministerial sobre Delincuencia Organizada Transnacional y Seguridad de los Migrantes celebrada en México, en octubre de 2010, como son fortalecer los mecanismos de protección para sus connacionales y desarrollar campañas de información preventiva sobre los riesgos y consecuencias asociadas a la migración irregular. </w:t>
            </w:r>
          </w:p>
          <w:p w:rsidR="005B357F" w:rsidRPr="00C3742C" w:rsidRDefault="005B357F" w:rsidP="00824946">
            <w:pPr>
              <w:jc w:val="both"/>
              <w:rPr>
                <w:rFonts w:ascii="Arial" w:hAnsi="Arial" w:cs="Arial"/>
                <w:i/>
                <w:lang w:val="es-CL"/>
              </w:rPr>
            </w:pPr>
          </w:p>
          <w:p w:rsidR="005B357F" w:rsidRPr="00C3742C" w:rsidRDefault="005B357F" w:rsidP="00824946">
            <w:pPr>
              <w:numPr>
                <w:ilvl w:val="0"/>
                <w:numId w:val="36"/>
              </w:numPr>
              <w:jc w:val="both"/>
              <w:rPr>
                <w:rFonts w:ascii="Arial" w:hAnsi="Arial" w:cs="Arial"/>
                <w:i/>
                <w:lang w:val="es-CL"/>
              </w:rPr>
            </w:pPr>
            <w:r w:rsidRPr="00C3742C">
              <w:rPr>
                <w:rFonts w:ascii="Arial" w:hAnsi="Arial" w:cs="Arial"/>
                <w:i/>
                <w:lang w:val="es-CL"/>
              </w:rPr>
              <w:t>OIM y ACNUR iniciaron en 2011 un proyecto enfocado a fortalecer las capacidades para la identificación diferenciada de perfiles y la determinación de necesidades específicas de protección y asistencia de poblaciones migrantes vulnerabilizadas, incluyendo solicitantes de asilo y personas refugiadas. Dicho proyecto inició con la ejecución de cuatro talleres diagnósticos nacionales en países seleccionados: El Salvador, Nicaragua, Honduras y Costa Rica) y finalizó con un encuentro consultivo entre México, El Salvador, Guatemala, Honduras, Nicaragua, Panamá y Costa Rica, celebrado en Costa Rica el 22 y 23 de mayo del 2012.</w:t>
            </w:r>
          </w:p>
          <w:p w:rsidR="005B357F" w:rsidRPr="00C3742C" w:rsidRDefault="005B357F" w:rsidP="00824946">
            <w:pPr>
              <w:jc w:val="both"/>
              <w:rPr>
                <w:rFonts w:ascii="Arial" w:hAnsi="Arial" w:cs="Arial"/>
                <w:bCs/>
                <w:i/>
              </w:rPr>
            </w:pPr>
          </w:p>
          <w:p w:rsidR="005B357F" w:rsidRPr="00C3742C" w:rsidRDefault="005B357F" w:rsidP="00824946">
            <w:pPr>
              <w:jc w:val="both"/>
              <w:rPr>
                <w:rFonts w:ascii="Arial" w:hAnsi="Arial" w:cs="Arial"/>
                <w:bCs/>
                <w:i/>
              </w:rPr>
            </w:pPr>
            <w:r w:rsidRPr="00C3742C">
              <w:rPr>
                <w:rFonts w:ascii="Arial" w:hAnsi="Arial" w:cs="Arial"/>
                <w:bCs/>
                <w:i/>
              </w:rPr>
              <w:t>Documentos de apoyo:</w:t>
            </w:r>
          </w:p>
          <w:p w:rsidR="005B357F" w:rsidRPr="00C3742C" w:rsidRDefault="005B357F" w:rsidP="00824946">
            <w:pPr>
              <w:numPr>
                <w:ilvl w:val="0"/>
                <w:numId w:val="27"/>
              </w:numPr>
              <w:jc w:val="both"/>
              <w:rPr>
                <w:rFonts w:ascii="Arial" w:hAnsi="Arial" w:cs="Arial"/>
                <w:b/>
              </w:rPr>
            </w:pPr>
            <w:r w:rsidRPr="00C3742C">
              <w:rPr>
                <w:rFonts w:ascii="Arial" w:hAnsi="Arial" w:cs="Arial"/>
                <w:bCs/>
                <w:i/>
              </w:rPr>
              <w:t>Propuesta de Lineamientos Regionales</w:t>
            </w:r>
            <w:bookmarkStart w:id="0" w:name="_GoBack"/>
            <w:bookmarkEnd w:id="0"/>
          </w:p>
        </w:tc>
      </w:tr>
      <w:tr w:rsidR="005B357F" w:rsidRPr="007569AD" w:rsidTr="00743EBC">
        <w:trPr>
          <w:gridAfter w:val="1"/>
          <w:wAfter w:w="328" w:type="dxa"/>
        </w:trPr>
        <w:tc>
          <w:tcPr>
            <w:tcW w:w="1861" w:type="dxa"/>
            <w:gridSpan w:val="2"/>
          </w:tcPr>
          <w:p w:rsidR="005B357F" w:rsidRPr="007569AD" w:rsidRDefault="005B357F" w:rsidP="000D1835">
            <w:pPr>
              <w:ind w:left="12" w:hanging="12"/>
              <w:jc w:val="both"/>
              <w:rPr>
                <w:rFonts w:ascii="Arial" w:hAnsi="Arial" w:cs="Arial"/>
              </w:rPr>
            </w:pPr>
            <w:r>
              <w:rPr>
                <w:rFonts w:ascii="Arial" w:hAnsi="Arial" w:cs="Arial"/>
              </w:rPr>
              <w:t>11:15 – 11:30</w:t>
            </w:r>
          </w:p>
        </w:tc>
        <w:tc>
          <w:tcPr>
            <w:tcW w:w="7759" w:type="dxa"/>
            <w:gridSpan w:val="2"/>
          </w:tcPr>
          <w:p w:rsidR="005B357F" w:rsidRPr="007569AD" w:rsidRDefault="005B357F" w:rsidP="00076DC2">
            <w:pPr>
              <w:ind w:left="12" w:hanging="12"/>
              <w:jc w:val="both"/>
              <w:rPr>
                <w:rFonts w:ascii="Arial" w:hAnsi="Arial" w:cs="Arial"/>
              </w:rPr>
            </w:pPr>
            <w:r w:rsidRPr="007569AD">
              <w:rPr>
                <w:rFonts w:ascii="Arial" w:hAnsi="Arial" w:cs="Arial"/>
              </w:rPr>
              <w:t>Receso para café.</w:t>
            </w:r>
          </w:p>
        </w:tc>
      </w:tr>
      <w:tr w:rsidR="005B357F" w:rsidRPr="007569AD" w:rsidTr="00D57936">
        <w:trPr>
          <w:gridAfter w:val="1"/>
          <w:wAfter w:w="328" w:type="dxa"/>
        </w:trPr>
        <w:tc>
          <w:tcPr>
            <w:tcW w:w="9620" w:type="dxa"/>
            <w:gridSpan w:val="4"/>
          </w:tcPr>
          <w:p w:rsidR="005B357F" w:rsidRPr="007569AD" w:rsidRDefault="005B357F" w:rsidP="00076DC2">
            <w:pPr>
              <w:ind w:left="12" w:hanging="12"/>
              <w:jc w:val="both"/>
              <w:rPr>
                <w:rFonts w:ascii="Arial" w:hAnsi="Arial" w:cs="Arial"/>
              </w:rPr>
            </w:pPr>
            <w:r w:rsidRPr="007569AD">
              <w:rPr>
                <w:rFonts w:ascii="Arial" w:hAnsi="Arial" w:cs="Arial"/>
                <w:b/>
                <w:smallCaps/>
                <w:shadow/>
                <w:sz w:val="24"/>
                <w:szCs w:val="24"/>
              </w:rPr>
              <w:t>Eje Temático: Migración y Desarrollo</w:t>
            </w:r>
          </w:p>
        </w:tc>
      </w:tr>
      <w:tr w:rsidR="005B357F" w:rsidRPr="007569AD" w:rsidTr="00743EBC">
        <w:trPr>
          <w:gridAfter w:val="1"/>
          <w:wAfter w:w="328" w:type="dxa"/>
        </w:trPr>
        <w:tc>
          <w:tcPr>
            <w:tcW w:w="1861" w:type="dxa"/>
            <w:gridSpan w:val="2"/>
          </w:tcPr>
          <w:p w:rsidR="005B357F" w:rsidRPr="007569AD" w:rsidRDefault="005B357F" w:rsidP="000D1835">
            <w:pPr>
              <w:ind w:left="12" w:hanging="12"/>
              <w:jc w:val="both"/>
              <w:rPr>
                <w:rFonts w:ascii="Arial" w:hAnsi="Arial" w:cs="Arial"/>
              </w:rPr>
            </w:pPr>
            <w:r>
              <w:rPr>
                <w:rFonts w:ascii="Arial" w:hAnsi="Arial" w:cs="Arial"/>
              </w:rPr>
              <w:t>11:30</w:t>
            </w:r>
            <w:r w:rsidRPr="007569AD">
              <w:rPr>
                <w:rFonts w:ascii="Arial" w:hAnsi="Arial" w:cs="Arial"/>
              </w:rPr>
              <w:t xml:space="preserve"> – 12:15</w:t>
            </w:r>
          </w:p>
        </w:tc>
        <w:tc>
          <w:tcPr>
            <w:tcW w:w="7759" w:type="dxa"/>
            <w:gridSpan w:val="2"/>
          </w:tcPr>
          <w:p w:rsidR="005B357F" w:rsidRPr="007569AD" w:rsidRDefault="005B357F" w:rsidP="00E40E6C">
            <w:pPr>
              <w:jc w:val="both"/>
              <w:rPr>
                <w:rFonts w:ascii="Arial" w:hAnsi="Arial" w:cs="Arial"/>
              </w:rPr>
            </w:pPr>
            <w:r w:rsidRPr="007569AD">
              <w:rPr>
                <w:rFonts w:ascii="Arial" w:hAnsi="Arial" w:cs="Arial"/>
              </w:rPr>
              <w:t xml:space="preserve">Espacio para las delegaciones de países para exponer avances respecto al eje de Migración y Desarrollo. </w:t>
            </w:r>
          </w:p>
          <w:p w:rsidR="005B357F" w:rsidRPr="00E40E6C" w:rsidRDefault="005B357F" w:rsidP="00E40E6C">
            <w:pPr>
              <w:numPr>
                <w:ilvl w:val="0"/>
                <w:numId w:val="27"/>
              </w:numPr>
              <w:jc w:val="both"/>
              <w:rPr>
                <w:rFonts w:ascii="Arial" w:hAnsi="Arial" w:cs="Arial"/>
                <w:b/>
                <w:i/>
                <w:sz w:val="18"/>
                <w:szCs w:val="18"/>
              </w:rPr>
            </w:pPr>
            <w:r w:rsidRPr="00E40E6C">
              <w:rPr>
                <w:rFonts w:ascii="Arial" w:hAnsi="Arial" w:cs="Arial"/>
                <w:i/>
                <w:lang w:val="es-MX"/>
              </w:rPr>
              <w:t>Mecanismo de Movilidad Laboral México – Canadá y el Programa de Trabajadores Agrícolas Temporales México – Canadá. (Lidera México)</w:t>
            </w:r>
          </w:p>
          <w:p w:rsidR="005B357F" w:rsidRPr="00D36F9A" w:rsidRDefault="005B357F" w:rsidP="00E40E6C">
            <w:pPr>
              <w:numPr>
                <w:ilvl w:val="0"/>
                <w:numId w:val="27"/>
              </w:numPr>
              <w:jc w:val="both"/>
              <w:rPr>
                <w:rFonts w:ascii="Arial" w:hAnsi="Arial" w:cs="Arial"/>
                <w:i/>
              </w:rPr>
            </w:pPr>
            <w:r w:rsidRPr="00D36F9A">
              <w:rPr>
                <w:rFonts w:ascii="Arial" w:hAnsi="Arial" w:cs="Arial"/>
                <w:i/>
              </w:rPr>
              <w:t>Avances en el Programa de Regulación Migratoria de los Trabajadores Temporales en la República Dominicana. (Lidera República Dominicana)</w:t>
            </w:r>
          </w:p>
        </w:tc>
      </w:tr>
      <w:tr w:rsidR="005B357F" w:rsidRPr="007569AD" w:rsidTr="00743EBC">
        <w:trPr>
          <w:gridAfter w:val="2"/>
          <w:wAfter w:w="391" w:type="dxa"/>
        </w:trPr>
        <w:tc>
          <w:tcPr>
            <w:tcW w:w="1861" w:type="dxa"/>
            <w:gridSpan w:val="2"/>
          </w:tcPr>
          <w:p w:rsidR="005B357F" w:rsidRPr="007569AD" w:rsidRDefault="005B357F" w:rsidP="00004B58">
            <w:pPr>
              <w:rPr>
                <w:rFonts w:ascii="Arial" w:hAnsi="Arial" w:cs="Arial"/>
                <w:lang w:val="es-MX"/>
              </w:rPr>
            </w:pPr>
            <w:r w:rsidRPr="007569AD">
              <w:rPr>
                <w:rFonts w:ascii="Arial" w:hAnsi="Arial" w:cs="Arial"/>
                <w:lang w:val="es-MX"/>
              </w:rPr>
              <w:t>12:15 – 14:15</w:t>
            </w:r>
          </w:p>
        </w:tc>
        <w:tc>
          <w:tcPr>
            <w:tcW w:w="7696" w:type="dxa"/>
          </w:tcPr>
          <w:p w:rsidR="005B357F" w:rsidRPr="007569AD" w:rsidRDefault="005B357F" w:rsidP="000F2B76">
            <w:pPr>
              <w:ind w:left="48"/>
              <w:jc w:val="both"/>
              <w:rPr>
                <w:rFonts w:ascii="Arial" w:hAnsi="Arial" w:cs="Arial"/>
                <w:b/>
                <w:lang w:val="es-MX"/>
              </w:rPr>
            </w:pPr>
            <w:r w:rsidRPr="007569AD">
              <w:rPr>
                <w:rFonts w:ascii="Arial" w:hAnsi="Arial" w:cs="Arial"/>
                <w:b/>
                <w:lang w:val="es-MX"/>
              </w:rPr>
              <w:t xml:space="preserve">Almuerzo </w:t>
            </w:r>
          </w:p>
          <w:p w:rsidR="005B357F" w:rsidRPr="007569AD" w:rsidRDefault="005B357F" w:rsidP="000365E4">
            <w:pPr>
              <w:ind w:left="48"/>
              <w:jc w:val="both"/>
              <w:rPr>
                <w:rFonts w:ascii="Arial" w:hAnsi="Arial" w:cs="Arial"/>
                <w:i/>
                <w:sz w:val="18"/>
                <w:szCs w:val="18"/>
                <w:u w:val="single"/>
                <w:lang w:val="es-MX"/>
              </w:rPr>
            </w:pPr>
            <w:r w:rsidRPr="007569AD">
              <w:rPr>
                <w:rFonts w:ascii="Arial" w:hAnsi="Arial" w:cs="Arial"/>
                <w:i/>
                <w:sz w:val="18"/>
                <w:szCs w:val="18"/>
                <w:lang w:val="es-MX"/>
              </w:rPr>
              <w:t>Visita a las instalaciones donde se estará realizando el Proceso de Regularización Migratoria “Crisol de Razas”(</w:t>
            </w:r>
            <w:r w:rsidRPr="007569AD">
              <w:rPr>
                <w:rFonts w:ascii="Arial" w:hAnsi="Arial" w:cs="Arial"/>
                <w:i/>
                <w:sz w:val="18"/>
                <w:szCs w:val="18"/>
                <w:u w:val="single"/>
                <w:lang w:val="es-MX"/>
              </w:rPr>
              <w:t>Asisten: Directores de Migración)</w:t>
            </w:r>
          </w:p>
        </w:tc>
      </w:tr>
      <w:tr w:rsidR="005B357F" w:rsidRPr="007569AD" w:rsidTr="006C0CD3">
        <w:tc>
          <w:tcPr>
            <w:tcW w:w="9948" w:type="dxa"/>
            <w:gridSpan w:val="5"/>
          </w:tcPr>
          <w:p w:rsidR="005B357F" w:rsidRPr="00E40E6C" w:rsidRDefault="005B357F" w:rsidP="00E40E6C">
            <w:pPr>
              <w:jc w:val="both"/>
              <w:rPr>
                <w:rFonts w:ascii="Arial" w:hAnsi="Arial" w:cs="Arial"/>
                <w:b/>
                <w:smallCaps/>
                <w:shadow/>
                <w:sz w:val="24"/>
                <w:szCs w:val="24"/>
              </w:rPr>
            </w:pPr>
            <w:r w:rsidRPr="007569AD">
              <w:rPr>
                <w:rFonts w:ascii="Arial" w:hAnsi="Arial" w:cs="Arial"/>
                <w:b/>
                <w:smallCaps/>
                <w:shadow/>
                <w:sz w:val="24"/>
                <w:szCs w:val="24"/>
              </w:rPr>
              <w:t>Eje Temático: Derechos Humanos</w:t>
            </w:r>
          </w:p>
        </w:tc>
      </w:tr>
    </w:tbl>
    <w:p w:rsidR="005B357F" w:rsidRPr="007569AD" w:rsidRDefault="005B357F" w:rsidP="00C21A89">
      <w:pPr>
        <w:jc w:val="both"/>
        <w:rPr>
          <w:rFonts w:ascii="Arial" w:hAnsi="Arial" w:cs="Arial"/>
          <w:b/>
          <w:smallCaps/>
          <w:shadow/>
          <w:sz w:val="24"/>
          <w:szCs w:val="24"/>
        </w:rPr>
      </w:pPr>
    </w:p>
    <w:tbl>
      <w:tblPr>
        <w:tblW w:w="9948" w:type="dxa"/>
        <w:tblCellMar>
          <w:top w:w="85" w:type="dxa"/>
          <w:bottom w:w="85" w:type="dxa"/>
        </w:tblCellMar>
        <w:tblLook w:val="01E0"/>
      </w:tblPr>
      <w:tblGrid>
        <w:gridCol w:w="1861"/>
        <w:gridCol w:w="8087"/>
      </w:tblGrid>
      <w:tr w:rsidR="005B357F" w:rsidRPr="007569AD" w:rsidTr="008A02E2">
        <w:tc>
          <w:tcPr>
            <w:tcW w:w="1861" w:type="dxa"/>
          </w:tcPr>
          <w:p w:rsidR="005B357F" w:rsidRPr="007569AD" w:rsidRDefault="005B357F" w:rsidP="00B360ED">
            <w:pPr>
              <w:ind w:left="12" w:hanging="12"/>
              <w:jc w:val="both"/>
              <w:rPr>
                <w:rFonts w:ascii="Arial" w:hAnsi="Arial" w:cs="Arial"/>
              </w:rPr>
            </w:pPr>
            <w:r>
              <w:rPr>
                <w:rFonts w:ascii="Arial" w:hAnsi="Arial" w:cs="Arial"/>
              </w:rPr>
              <w:t>14:15 – 14:30</w:t>
            </w:r>
          </w:p>
        </w:tc>
        <w:tc>
          <w:tcPr>
            <w:tcW w:w="8087" w:type="dxa"/>
          </w:tcPr>
          <w:p w:rsidR="005B357F" w:rsidRPr="007569AD" w:rsidRDefault="005B357F" w:rsidP="00970A18">
            <w:pPr>
              <w:jc w:val="both"/>
              <w:rPr>
                <w:rFonts w:ascii="Arial" w:hAnsi="Arial" w:cs="Arial"/>
                <w:lang w:val="es-MX"/>
              </w:rPr>
            </w:pPr>
            <w:r w:rsidRPr="007569AD">
              <w:rPr>
                <w:rFonts w:ascii="Arial" w:hAnsi="Arial" w:cs="Arial"/>
                <w:lang w:val="es-MX"/>
              </w:rPr>
              <w:t>Propuesta de Mecanismo para identificación de migrantes no localizados.</w:t>
            </w:r>
          </w:p>
          <w:p w:rsidR="005B357F" w:rsidRPr="007569AD" w:rsidRDefault="005B357F" w:rsidP="00970A18">
            <w:pPr>
              <w:jc w:val="both"/>
              <w:rPr>
                <w:rFonts w:ascii="Arial" w:hAnsi="Arial" w:cs="Arial"/>
                <w:b/>
                <w:lang w:val="es-MX"/>
              </w:rPr>
            </w:pPr>
            <w:r w:rsidRPr="007569AD">
              <w:rPr>
                <w:rFonts w:ascii="Arial" w:hAnsi="Arial" w:cs="Arial"/>
                <w:b/>
                <w:lang w:val="es-MX"/>
              </w:rPr>
              <w:t>(Lidera Honduras)</w:t>
            </w:r>
          </w:p>
        </w:tc>
      </w:tr>
      <w:tr w:rsidR="005B357F" w:rsidRPr="007569AD" w:rsidTr="008A02E2">
        <w:tc>
          <w:tcPr>
            <w:tcW w:w="1861" w:type="dxa"/>
          </w:tcPr>
          <w:p w:rsidR="005B357F" w:rsidRPr="007569AD" w:rsidRDefault="005B357F" w:rsidP="00B360ED">
            <w:pPr>
              <w:ind w:left="12" w:hanging="12"/>
              <w:jc w:val="both"/>
              <w:rPr>
                <w:rFonts w:ascii="Arial" w:hAnsi="Arial" w:cs="Arial"/>
              </w:rPr>
            </w:pPr>
            <w:r>
              <w:rPr>
                <w:rFonts w:ascii="Arial" w:hAnsi="Arial" w:cs="Arial"/>
              </w:rPr>
              <w:t>14:30 – 15:00</w:t>
            </w:r>
          </w:p>
        </w:tc>
        <w:tc>
          <w:tcPr>
            <w:tcW w:w="8087" w:type="dxa"/>
          </w:tcPr>
          <w:p w:rsidR="005B357F" w:rsidRPr="007569AD" w:rsidRDefault="005B357F" w:rsidP="00970A18">
            <w:pPr>
              <w:jc w:val="both"/>
              <w:rPr>
                <w:rFonts w:ascii="Arial" w:hAnsi="Arial" w:cs="Arial"/>
                <w:lang w:val="es-MX"/>
              </w:rPr>
            </w:pPr>
            <w:r w:rsidRPr="007569AD">
              <w:rPr>
                <w:rFonts w:ascii="Arial" w:hAnsi="Arial" w:cs="Arial"/>
                <w:lang w:val="es-MX"/>
              </w:rPr>
              <w:t>Actualización sobre el Fondo para el Retorno de Migrantes en Situación de Alta Vulnerabilidad y propuesta de actualización del protocolo asociado al uso del Fondo.</w:t>
            </w:r>
          </w:p>
          <w:p w:rsidR="005B357F" w:rsidRPr="007569AD" w:rsidRDefault="005B357F" w:rsidP="00970A18">
            <w:pPr>
              <w:jc w:val="both"/>
              <w:rPr>
                <w:rFonts w:ascii="Arial" w:hAnsi="Arial" w:cs="Arial"/>
                <w:i/>
                <w:sz w:val="18"/>
                <w:lang w:val="es-MX"/>
              </w:rPr>
            </w:pPr>
          </w:p>
          <w:p w:rsidR="005B357F" w:rsidRPr="007569AD" w:rsidRDefault="005B357F" w:rsidP="00A16601">
            <w:pPr>
              <w:numPr>
                <w:ilvl w:val="0"/>
                <w:numId w:val="28"/>
              </w:numPr>
              <w:jc w:val="both"/>
              <w:rPr>
                <w:rFonts w:ascii="Arial" w:hAnsi="Arial" w:cs="Arial"/>
                <w:i/>
                <w:sz w:val="18"/>
                <w:lang w:val="es-MX"/>
              </w:rPr>
            </w:pPr>
            <w:r w:rsidRPr="007569AD">
              <w:rPr>
                <w:rFonts w:ascii="Arial" w:hAnsi="Arial" w:cs="Arial"/>
                <w:i/>
                <w:sz w:val="18"/>
                <w:lang w:val="es-MX"/>
              </w:rPr>
              <w:t>Antecedentes: Durante la XVI CRM, celebrada en La Romana, República Dominicana, en Junio del 2011, la OIM presentó una propuesta para actualizar el protocolo de uso del Fondo, la cual está pendiente de revisión y firma por parte de la PPT y la OIM.</w:t>
            </w:r>
          </w:p>
          <w:p w:rsidR="005B357F" w:rsidRPr="007569AD" w:rsidRDefault="005B357F" w:rsidP="00970A18">
            <w:pPr>
              <w:jc w:val="both"/>
              <w:rPr>
                <w:rFonts w:ascii="Arial" w:hAnsi="Arial" w:cs="Arial"/>
                <w:i/>
                <w:sz w:val="18"/>
                <w:lang w:val="es-MX"/>
              </w:rPr>
            </w:pPr>
          </w:p>
          <w:p w:rsidR="005B357F" w:rsidRPr="007569AD" w:rsidRDefault="005B357F" w:rsidP="00A16601">
            <w:pPr>
              <w:numPr>
                <w:ilvl w:val="0"/>
                <w:numId w:val="28"/>
              </w:numPr>
              <w:jc w:val="both"/>
              <w:rPr>
                <w:rFonts w:ascii="Arial" w:hAnsi="Arial" w:cs="Arial"/>
                <w:i/>
                <w:sz w:val="18"/>
                <w:szCs w:val="18"/>
              </w:rPr>
            </w:pPr>
            <w:r w:rsidRPr="007569AD">
              <w:rPr>
                <w:rFonts w:ascii="Arial" w:hAnsi="Arial" w:cs="Arial"/>
                <w:i/>
                <w:sz w:val="18"/>
                <w:lang w:val="es-MX"/>
              </w:rPr>
              <w:t xml:space="preserve">Asimismo, en la Conclusión # 15 de la reunión del GRCM, celebrada en Santo Domingo, República Dominicana, en noviembre del 2011, </w:t>
            </w:r>
            <w:r w:rsidRPr="007569AD">
              <w:rPr>
                <w:rFonts w:ascii="Arial" w:hAnsi="Arial" w:cs="Arial"/>
                <w:i/>
                <w:sz w:val="18"/>
                <w:szCs w:val="18"/>
              </w:rPr>
              <w:t>Canadá solicitó que este tipo de informes se presente previo a la reunión del GRCM y Estados Unidos solicitó a la ST que circule la versión actualizada del acuerdo de operación del Fondo, solicitada por la Troika en 2009, para ser considerada por los Países Miembros.</w:t>
            </w:r>
          </w:p>
          <w:p w:rsidR="005B357F" w:rsidRPr="007569AD" w:rsidRDefault="005B357F" w:rsidP="00970A18">
            <w:pPr>
              <w:jc w:val="both"/>
              <w:rPr>
                <w:rFonts w:ascii="Arial" w:hAnsi="Arial" w:cs="Arial"/>
                <w:i/>
                <w:sz w:val="18"/>
                <w:szCs w:val="18"/>
              </w:rPr>
            </w:pPr>
          </w:p>
          <w:p w:rsidR="005B357F" w:rsidRPr="007569AD" w:rsidRDefault="005B357F" w:rsidP="00970A18">
            <w:pPr>
              <w:jc w:val="both"/>
              <w:rPr>
                <w:rFonts w:ascii="Arial" w:hAnsi="Arial" w:cs="Arial"/>
                <w:i/>
                <w:sz w:val="18"/>
                <w:szCs w:val="18"/>
                <w:lang w:val="en-US"/>
              </w:rPr>
            </w:pPr>
            <w:r w:rsidRPr="007569AD">
              <w:rPr>
                <w:rFonts w:ascii="Arial" w:hAnsi="Arial" w:cs="Arial"/>
                <w:i/>
                <w:sz w:val="18"/>
                <w:szCs w:val="18"/>
                <w:lang w:val="en-US"/>
              </w:rPr>
              <w:t xml:space="preserve">Documentos de apoyo: </w:t>
            </w:r>
          </w:p>
          <w:p w:rsidR="005B357F" w:rsidRPr="007569AD" w:rsidRDefault="005B357F" w:rsidP="00A16601">
            <w:pPr>
              <w:numPr>
                <w:ilvl w:val="0"/>
                <w:numId w:val="39"/>
              </w:numPr>
              <w:jc w:val="both"/>
              <w:rPr>
                <w:rFonts w:ascii="Arial" w:hAnsi="Arial" w:cs="Arial"/>
                <w:i/>
                <w:sz w:val="18"/>
                <w:szCs w:val="18"/>
                <w:lang w:val="es-MX"/>
              </w:rPr>
            </w:pPr>
            <w:r w:rsidRPr="007569AD">
              <w:rPr>
                <w:rFonts w:ascii="Arial" w:hAnsi="Arial" w:cs="Arial"/>
                <w:i/>
                <w:sz w:val="18"/>
                <w:szCs w:val="18"/>
                <w:lang w:val="es-MX"/>
              </w:rPr>
              <w:t>Protocolo para la Ejecución del Punto 14 de las Conclusiones del GRCM en su reunión realizada en Ciudad de Panamá, Panamá, el 18 y 19 de mayo del 2004.</w:t>
            </w:r>
          </w:p>
          <w:p w:rsidR="005B357F" w:rsidRPr="007569AD" w:rsidRDefault="005B357F" w:rsidP="00A16601">
            <w:pPr>
              <w:numPr>
                <w:ilvl w:val="0"/>
                <w:numId w:val="39"/>
              </w:numPr>
              <w:jc w:val="both"/>
              <w:rPr>
                <w:rFonts w:ascii="Arial" w:hAnsi="Arial" w:cs="Arial"/>
                <w:i/>
                <w:sz w:val="18"/>
                <w:szCs w:val="18"/>
              </w:rPr>
            </w:pPr>
            <w:r w:rsidRPr="007569AD">
              <w:rPr>
                <w:rFonts w:ascii="Arial" w:hAnsi="Arial" w:cs="Arial"/>
                <w:i/>
                <w:sz w:val="18"/>
                <w:szCs w:val="18"/>
              </w:rPr>
              <w:t>Acuerdo para la operación del Fondo de la Conferencia Regional sobre Migración (CRM) para la Asistencia de Migrantes Intrarregionales en Situación de Alta Vulnerabilidad (FAMV-CRM), entre la Presidencia Pro-Témpore de la Conferencia Regional sobre Migración y la Organización Internacional para las Migraciones.</w:t>
            </w:r>
          </w:p>
          <w:p w:rsidR="005B357F" w:rsidRPr="007569AD" w:rsidRDefault="005B357F" w:rsidP="00A16601">
            <w:pPr>
              <w:numPr>
                <w:ilvl w:val="0"/>
                <w:numId w:val="39"/>
              </w:numPr>
              <w:jc w:val="both"/>
              <w:rPr>
                <w:rFonts w:ascii="Arial" w:hAnsi="Arial" w:cs="Arial"/>
                <w:i/>
                <w:sz w:val="18"/>
                <w:szCs w:val="18"/>
              </w:rPr>
            </w:pPr>
            <w:r w:rsidRPr="007569AD">
              <w:rPr>
                <w:rFonts w:ascii="Arial" w:hAnsi="Arial" w:cs="Arial"/>
                <w:i/>
                <w:sz w:val="18"/>
                <w:szCs w:val="18"/>
              </w:rPr>
              <w:t>Propuesta de modificación al Acuerdo para la operación del Fondo de la Conferencia Regional sobre Migración (CRM) para la Asistencia de Migrantes Intrarregionales en Situación de Alta Vulnerabilidad (FAMV-CRM) – aspectos más relevantes</w:t>
            </w:r>
          </w:p>
          <w:p w:rsidR="005B357F" w:rsidRPr="007569AD" w:rsidRDefault="005B357F" w:rsidP="00A16601">
            <w:pPr>
              <w:numPr>
                <w:ilvl w:val="0"/>
                <w:numId w:val="39"/>
              </w:numPr>
              <w:jc w:val="both"/>
              <w:rPr>
                <w:rFonts w:ascii="Arial" w:hAnsi="Arial" w:cs="Arial"/>
                <w:i/>
                <w:sz w:val="18"/>
                <w:szCs w:val="18"/>
              </w:rPr>
            </w:pPr>
            <w:r w:rsidRPr="007569AD">
              <w:rPr>
                <w:rFonts w:ascii="Arial" w:hAnsi="Arial" w:cs="Arial"/>
                <w:i/>
                <w:sz w:val="18"/>
                <w:szCs w:val="18"/>
              </w:rPr>
              <w:t>Reporte de la OIM sobre el Fondo para la Asistencia a Migrantes en Situación de Alta Vulnerabilidad y Análisis de costos asociados a la ampliación de su uso</w:t>
            </w:r>
          </w:p>
          <w:p w:rsidR="005B357F" w:rsidRPr="007569AD" w:rsidRDefault="005B357F" w:rsidP="00A16601">
            <w:pPr>
              <w:rPr>
                <w:rFonts w:ascii="Arial" w:hAnsi="Arial" w:cs="Arial"/>
                <w:b/>
                <w:i/>
                <w:lang w:val="en-US"/>
              </w:rPr>
            </w:pPr>
            <w:r w:rsidRPr="007569AD">
              <w:rPr>
                <w:rFonts w:ascii="Arial" w:hAnsi="Arial" w:cs="Arial"/>
                <w:b/>
                <w:i/>
                <w:lang w:val="en-US"/>
              </w:rPr>
              <w:t>Lidera (ST)</w:t>
            </w:r>
          </w:p>
        </w:tc>
      </w:tr>
      <w:tr w:rsidR="005B357F" w:rsidRPr="007569AD" w:rsidTr="008A02E2">
        <w:tc>
          <w:tcPr>
            <w:tcW w:w="1861" w:type="dxa"/>
          </w:tcPr>
          <w:p w:rsidR="005B357F" w:rsidRPr="007569AD" w:rsidRDefault="005B357F" w:rsidP="00970A18">
            <w:pPr>
              <w:ind w:left="12" w:hanging="12"/>
              <w:jc w:val="both"/>
              <w:rPr>
                <w:rFonts w:ascii="Arial" w:hAnsi="Arial" w:cs="Arial"/>
              </w:rPr>
            </w:pPr>
            <w:r>
              <w:rPr>
                <w:rFonts w:ascii="Arial" w:hAnsi="Arial" w:cs="Arial"/>
              </w:rPr>
              <w:t>15:00 – 15:30</w:t>
            </w:r>
          </w:p>
        </w:tc>
        <w:tc>
          <w:tcPr>
            <w:tcW w:w="8087" w:type="dxa"/>
          </w:tcPr>
          <w:p w:rsidR="005B357F" w:rsidRPr="007569AD" w:rsidRDefault="005B357F" w:rsidP="00BE1575">
            <w:pPr>
              <w:jc w:val="both"/>
              <w:rPr>
                <w:rFonts w:ascii="Arial" w:hAnsi="Arial" w:cs="Arial"/>
              </w:rPr>
            </w:pPr>
            <w:r w:rsidRPr="007569AD">
              <w:rPr>
                <w:rFonts w:ascii="Arial" w:hAnsi="Arial" w:cs="Arial"/>
              </w:rPr>
              <w:t xml:space="preserve">Presentación de Panamá sobre </w:t>
            </w:r>
            <w:r>
              <w:rPr>
                <w:rFonts w:ascii="Arial" w:hAnsi="Arial" w:cs="Arial"/>
              </w:rPr>
              <w:t xml:space="preserve">Derechos </w:t>
            </w:r>
            <w:r w:rsidRPr="007569AD">
              <w:rPr>
                <w:rFonts w:ascii="Arial" w:hAnsi="Arial" w:cs="Arial"/>
              </w:rPr>
              <w:t>Humanos</w:t>
            </w:r>
            <w:r>
              <w:rPr>
                <w:rFonts w:ascii="Arial" w:hAnsi="Arial" w:cs="Arial"/>
              </w:rPr>
              <w:t xml:space="preserve"> y Trata de Mujeres </w:t>
            </w:r>
          </w:p>
          <w:p w:rsidR="005B357F" w:rsidRPr="007569AD" w:rsidRDefault="005B357F" w:rsidP="00BE1575">
            <w:pPr>
              <w:jc w:val="both"/>
              <w:rPr>
                <w:rFonts w:ascii="Arial" w:hAnsi="Arial" w:cs="Arial"/>
              </w:rPr>
            </w:pPr>
            <w:r w:rsidRPr="007569AD">
              <w:rPr>
                <w:rFonts w:ascii="Arial" w:hAnsi="Arial" w:cs="Arial"/>
                <w:i/>
              </w:rPr>
              <w:t>[Lidera: Panamá]</w:t>
            </w:r>
          </w:p>
          <w:p w:rsidR="005B357F" w:rsidRPr="007569AD" w:rsidRDefault="005B357F" w:rsidP="00BE1575">
            <w:pPr>
              <w:jc w:val="both"/>
              <w:rPr>
                <w:rFonts w:ascii="Arial" w:hAnsi="Arial" w:cs="Arial"/>
                <w:b/>
                <w:i/>
              </w:rPr>
            </w:pPr>
          </w:p>
        </w:tc>
      </w:tr>
      <w:tr w:rsidR="005B357F" w:rsidRPr="007569AD" w:rsidTr="008A02E2">
        <w:tc>
          <w:tcPr>
            <w:tcW w:w="1861" w:type="dxa"/>
          </w:tcPr>
          <w:p w:rsidR="005B357F" w:rsidRPr="007569AD" w:rsidRDefault="005B357F" w:rsidP="00970A18">
            <w:pPr>
              <w:ind w:left="12" w:hanging="12"/>
              <w:jc w:val="both"/>
              <w:rPr>
                <w:rFonts w:ascii="Arial" w:hAnsi="Arial" w:cs="Arial"/>
              </w:rPr>
            </w:pPr>
            <w:r>
              <w:rPr>
                <w:rFonts w:ascii="Arial" w:hAnsi="Arial" w:cs="Arial"/>
              </w:rPr>
              <w:t>15:30</w:t>
            </w:r>
            <w:r w:rsidRPr="007569AD">
              <w:rPr>
                <w:rFonts w:ascii="Arial" w:hAnsi="Arial" w:cs="Arial"/>
              </w:rPr>
              <w:t xml:space="preserve"> – 16:45</w:t>
            </w:r>
          </w:p>
        </w:tc>
        <w:tc>
          <w:tcPr>
            <w:tcW w:w="8087" w:type="dxa"/>
          </w:tcPr>
          <w:p w:rsidR="005B357F" w:rsidRPr="007569AD" w:rsidRDefault="005B357F" w:rsidP="00BE6E61">
            <w:pPr>
              <w:jc w:val="both"/>
              <w:rPr>
                <w:rFonts w:ascii="Arial" w:hAnsi="Arial" w:cs="Arial"/>
                <w:lang w:val="es-MX"/>
              </w:rPr>
            </w:pPr>
            <w:r w:rsidRPr="007569AD">
              <w:rPr>
                <w:rFonts w:ascii="Arial" w:hAnsi="Arial" w:cs="Arial"/>
              </w:rPr>
              <w:t xml:space="preserve">Propuestas para la implementación de </w:t>
            </w:r>
            <w:r w:rsidRPr="007569AD">
              <w:rPr>
                <w:rFonts w:ascii="Arial" w:hAnsi="Arial" w:cs="Arial"/>
                <w:lang w:val="es-MX"/>
              </w:rPr>
              <w:t xml:space="preserve">actividades orientadas a la protección de la niñez migrante. </w:t>
            </w:r>
          </w:p>
          <w:p w:rsidR="005B357F" w:rsidRPr="007569AD" w:rsidRDefault="005B357F" w:rsidP="005452F2">
            <w:pPr>
              <w:jc w:val="both"/>
              <w:rPr>
                <w:rFonts w:ascii="Arial" w:hAnsi="Arial" w:cs="Arial"/>
                <w:i/>
                <w:sz w:val="18"/>
                <w:lang w:val="es-MX"/>
              </w:rPr>
            </w:pPr>
          </w:p>
          <w:p w:rsidR="005B357F" w:rsidRPr="007569AD" w:rsidRDefault="005B357F" w:rsidP="005452F2">
            <w:pPr>
              <w:jc w:val="both"/>
              <w:rPr>
                <w:rFonts w:ascii="Arial" w:hAnsi="Arial" w:cs="Arial"/>
                <w:b/>
                <w:i/>
                <w:lang w:val="es-MX"/>
              </w:rPr>
            </w:pPr>
            <w:r w:rsidRPr="007569AD">
              <w:rPr>
                <w:rFonts w:ascii="Arial" w:hAnsi="Arial" w:cs="Arial"/>
                <w:i/>
                <w:sz w:val="18"/>
                <w:lang w:val="es-MX"/>
              </w:rPr>
              <w:t xml:space="preserve">En cumplimiento de la Decisión #11 de la XVI CRM, se efectuó el Taller sobre Niños, Niñas y Adolescentes Migrantes y Refugiados, el 27 y 28 de marzo del 2012, en San José, Costa Rica. Los participantes identificaron nudos críticos en los cuales se pueden mejorar las acciones relacionadas con la protección de esta población.] </w:t>
            </w:r>
            <w:r w:rsidRPr="007569AD">
              <w:rPr>
                <w:rFonts w:ascii="Arial" w:hAnsi="Arial" w:cs="Arial"/>
                <w:b/>
                <w:i/>
                <w:lang w:val="es-MX"/>
              </w:rPr>
              <w:t>[Lidera: Por definir]</w:t>
            </w:r>
          </w:p>
          <w:p w:rsidR="005B357F" w:rsidRPr="007569AD" w:rsidRDefault="005B357F" w:rsidP="005452F2">
            <w:pPr>
              <w:jc w:val="both"/>
              <w:rPr>
                <w:rFonts w:ascii="Arial" w:hAnsi="Arial" w:cs="Arial"/>
                <w:b/>
                <w:i/>
                <w:lang w:val="es-MX"/>
              </w:rPr>
            </w:pPr>
          </w:p>
          <w:p w:rsidR="005B357F" w:rsidRDefault="005B357F" w:rsidP="00DB1AF1">
            <w:pPr>
              <w:jc w:val="both"/>
              <w:rPr>
                <w:rFonts w:ascii="Arial" w:hAnsi="Arial" w:cs="Arial"/>
                <w:b/>
                <w:i/>
                <w:lang w:val="es-MX"/>
              </w:rPr>
            </w:pPr>
            <w:r>
              <w:rPr>
                <w:rFonts w:ascii="Arial" w:hAnsi="Arial" w:cs="Arial"/>
                <w:b/>
                <w:i/>
                <w:lang w:val="es-MX"/>
              </w:rPr>
              <w:t>Políticas para la implementación de actividades orientadas a la protección de la niñez migrante. (Lidera Panamá)</w:t>
            </w:r>
          </w:p>
          <w:p w:rsidR="005B357F" w:rsidRDefault="005B357F" w:rsidP="00DB1AF1">
            <w:pPr>
              <w:jc w:val="both"/>
              <w:rPr>
                <w:rFonts w:ascii="Arial" w:hAnsi="Arial" w:cs="Arial"/>
                <w:b/>
                <w:i/>
                <w:lang w:val="es-MX"/>
              </w:rPr>
            </w:pPr>
          </w:p>
          <w:p w:rsidR="005B357F" w:rsidRPr="007569AD" w:rsidRDefault="005B357F" w:rsidP="00DB1AF1">
            <w:pPr>
              <w:jc w:val="both"/>
              <w:rPr>
                <w:rFonts w:ascii="Arial" w:hAnsi="Arial" w:cs="Arial"/>
                <w:b/>
                <w:i/>
                <w:lang w:val="es-MX"/>
              </w:rPr>
            </w:pPr>
            <w:r w:rsidRPr="007569AD">
              <w:rPr>
                <w:rFonts w:ascii="Arial" w:hAnsi="Arial" w:cs="Arial"/>
                <w:b/>
                <w:i/>
                <w:lang w:val="es-MX"/>
              </w:rPr>
              <w:t>Políticas y procedimientos relativos a menores de edad no acompañados encontrados por autoridades migratorias del DHS. (Lidera: EUA)</w:t>
            </w:r>
          </w:p>
          <w:p w:rsidR="005B357F" w:rsidRPr="007569AD" w:rsidRDefault="005B357F" w:rsidP="005452F2">
            <w:pPr>
              <w:jc w:val="both"/>
              <w:rPr>
                <w:rFonts w:ascii="Arial" w:hAnsi="Arial" w:cs="Arial"/>
                <w:b/>
                <w:i/>
                <w:lang w:val="es-MX"/>
              </w:rPr>
            </w:pPr>
          </w:p>
          <w:p w:rsidR="005B357F" w:rsidRPr="007569AD" w:rsidRDefault="005B357F" w:rsidP="00DB1AF1">
            <w:pPr>
              <w:jc w:val="both"/>
              <w:rPr>
                <w:rFonts w:ascii="Arial" w:hAnsi="Arial" w:cs="Arial"/>
                <w:i/>
                <w:lang w:val="es-MX"/>
              </w:rPr>
            </w:pPr>
            <w:r w:rsidRPr="007569AD">
              <w:rPr>
                <w:rFonts w:ascii="Arial" w:hAnsi="Arial" w:cs="Arial"/>
                <w:i/>
                <w:lang w:val="es-MX"/>
              </w:rPr>
              <w:t>Documentos de apoyo:</w:t>
            </w:r>
          </w:p>
          <w:p w:rsidR="005B357F" w:rsidRPr="007569AD" w:rsidRDefault="005B357F" w:rsidP="00DB1AF1">
            <w:pPr>
              <w:numPr>
                <w:ilvl w:val="0"/>
                <w:numId w:val="40"/>
              </w:numPr>
              <w:jc w:val="both"/>
              <w:rPr>
                <w:rFonts w:ascii="Arial" w:hAnsi="Arial" w:cs="Arial"/>
                <w:i/>
                <w:lang w:val="es-MX"/>
              </w:rPr>
            </w:pPr>
            <w:r w:rsidRPr="007569AD">
              <w:rPr>
                <w:rFonts w:ascii="Arial" w:hAnsi="Arial" w:cs="Arial"/>
                <w:i/>
                <w:lang w:val="es-MX"/>
              </w:rPr>
              <w:t>Informe del Taller</w:t>
            </w:r>
          </w:p>
          <w:p w:rsidR="005B357F" w:rsidRPr="007569AD" w:rsidRDefault="005B357F" w:rsidP="00DB1AF1">
            <w:pPr>
              <w:numPr>
                <w:ilvl w:val="0"/>
                <w:numId w:val="40"/>
              </w:numPr>
              <w:jc w:val="both"/>
              <w:rPr>
                <w:rFonts w:ascii="Arial" w:hAnsi="Arial" w:cs="Arial"/>
                <w:i/>
                <w:lang w:val="es-MX"/>
              </w:rPr>
            </w:pPr>
            <w:r w:rsidRPr="007569AD">
              <w:rPr>
                <w:rFonts w:ascii="Arial" w:hAnsi="Arial" w:cs="Arial"/>
                <w:i/>
                <w:lang w:val="es-MX"/>
              </w:rPr>
              <w:t>Minuta de los trabajos del Taller</w:t>
            </w:r>
          </w:p>
          <w:p w:rsidR="005B357F" w:rsidRPr="007569AD" w:rsidRDefault="005B357F" w:rsidP="00DB1AF1">
            <w:pPr>
              <w:numPr>
                <w:ilvl w:val="0"/>
                <w:numId w:val="40"/>
              </w:numPr>
              <w:jc w:val="both"/>
              <w:rPr>
                <w:rFonts w:ascii="Arial" w:hAnsi="Arial" w:cs="Arial"/>
                <w:b/>
                <w:i/>
                <w:lang w:val="es-MX"/>
              </w:rPr>
            </w:pPr>
            <w:r w:rsidRPr="007569AD">
              <w:rPr>
                <w:rFonts w:ascii="Arial" w:hAnsi="Arial" w:cs="Arial"/>
                <w:i/>
                <w:lang w:val="es-MX"/>
              </w:rPr>
              <w:t>Matrices de los Grupos de Trabajo por país y por sector</w:t>
            </w:r>
          </w:p>
        </w:tc>
      </w:tr>
      <w:tr w:rsidR="005B357F" w:rsidRPr="007569AD" w:rsidTr="00970A18">
        <w:tc>
          <w:tcPr>
            <w:tcW w:w="1861" w:type="dxa"/>
          </w:tcPr>
          <w:p w:rsidR="005B357F" w:rsidRPr="007569AD" w:rsidRDefault="005B357F" w:rsidP="00970A18">
            <w:pPr>
              <w:ind w:left="12" w:hanging="12"/>
              <w:jc w:val="both"/>
              <w:rPr>
                <w:rFonts w:ascii="Arial" w:hAnsi="Arial" w:cs="Arial"/>
              </w:rPr>
            </w:pPr>
            <w:r w:rsidRPr="007569AD">
              <w:rPr>
                <w:rFonts w:ascii="Arial" w:hAnsi="Arial" w:cs="Arial"/>
              </w:rPr>
              <w:t>16:45 – 17:00</w:t>
            </w:r>
          </w:p>
        </w:tc>
        <w:tc>
          <w:tcPr>
            <w:tcW w:w="8087" w:type="dxa"/>
          </w:tcPr>
          <w:p w:rsidR="005B357F" w:rsidRPr="007569AD" w:rsidRDefault="005B357F" w:rsidP="00970A18">
            <w:pPr>
              <w:ind w:left="12" w:hanging="12"/>
              <w:jc w:val="both"/>
              <w:rPr>
                <w:rFonts w:ascii="Arial" w:hAnsi="Arial" w:cs="Arial"/>
              </w:rPr>
            </w:pPr>
            <w:r w:rsidRPr="007569AD">
              <w:rPr>
                <w:rFonts w:ascii="Arial" w:hAnsi="Arial" w:cs="Arial"/>
              </w:rPr>
              <w:t>Receso</w:t>
            </w:r>
          </w:p>
        </w:tc>
      </w:tr>
      <w:tr w:rsidR="005B357F" w:rsidRPr="007569AD" w:rsidTr="008A02E2">
        <w:tc>
          <w:tcPr>
            <w:tcW w:w="1861" w:type="dxa"/>
          </w:tcPr>
          <w:p w:rsidR="005B357F" w:rsidRPr="007569AD" w:rsidRDefault="005B357F" w:rsidP="00970A18">
            <w:pPr>
              <w:ind w:left="12" w:hanging="12"/>
              <w:jc w:val="both"/>
              <w:rPr>
                <w:rFonts w:ascii="Arial" w:hAnsi="Arial" w:cs="Arial"/>
              </w:rPr>
            </w:pPr>
            <w:r>
              <w:rPr>
                <w:rFonts w:ascii="Arial" w:hAnsi="Arial" w:cs="Arial"/>
              </w:rPr>
              <w:t>17:00 – 17:1</w:t>
            </w:r>
            <w:r w:rsidRPr="007569AD">
              <w:rPr>
                <w:rFonts w:ascii="Arial" w:hAnsi="Arial" w:cs="Arial"/>
              </w:rPr>
              <w:t>0</w:t>
            </w:r>
          </w:p>
        </w:tc>
        <w:tc>
          <w:tcPr>
            <w:tcW w:w="8087" w:type="dxa"/>
          </w:tcPr>
          <w:p w:rsidR="005B357F" w:rsidRPr="007569AD" w:rsidRDefault="005B357F" w:rsidP="00B31A3D">
            <w:pPr>
              <w:jc w:val="both"/>
              <w:rPr>
                <w:rFonts w:ascii="Arial" w:hAnsi="Arial" w:cs="Arial"/>
                <w:b/>
                <w:i/>
                <w:lang w:val="es-MX"/>
              </w:rPr>
            </w:pPr>
            <w:r w:rsidRPr="007569AD">
              <w:rPr>
                <w:rFonts w:ascii="Arial" w:hAnsi="Arial" w:cs="Arial"/>
                <w:lang w:val="es-MX"/>
              </w:rPr>
              <w:t xml:space="preserve">Informe de los proyectos que la Organización Internacional para las Migraciones (OIM) implementa asociados a la CRM. </w:t>
            </w:r>
            <w:r w:rsidRPr="007569AD">
              <w:rPr>
                <w:rFonts w:ascii="Arial" w:hAnsi="Arial" w:cs="Arial"/>
                <w:b/>
                <w:i/>
                <w:lang w:val="es-MX"/>
              </w:rPr>
              <w:t>[Lidera: OIM]</w:t>
            </w:r>
          </w:p>
        </w:tc>
      </w:tr>
      <w:tr w:rsidR="005B357F" w:rsidRPr="007569AD" w:rsidTr="008A02E2">
        <w:tc>
          <w:tcPr>
            <w:tcW w:w="1861" w:type="dxa"/>
          </w:tcPr>
          <w:p w:rsidR="005B357F" w:rsidRPr="007569AD" w:rsidRDefault="005B357F" w:rsidP="00970A18">
            <w:pPr>
              <w:ind w:left="12" w:hanging="12"/>
              <w:jc w:val="both"/>
              <w:rPr>
                <w:rFonts w:ascii="Arial" w:hAnsi="Arial" w:cs="Arial"/>
              </w:rPr>
            </w:pPr>
            <w:r>
              <w:rPr>
                <w:rFonts w:ascii="Arial" w:hAnsi="Arial" w:cs="Arial"/>
              </w:rPr>
              <w:t>17:10 – 17:2</w:t>
            </w:r>
            <w:r w:rsidRPr="007569AD">
              <w:rPr>
                <w:rFonts w:ascii="Arial" w:hAnsi="Arial" w:cs="Arial"/>
              </w:rPr>
              <w:t>0</w:t>
            </w:r>
          </w:p>
        </w:tc>
        <w:tc>
          <w:tcPr>
            <w:tcW w:w="8087" w:type="dxa"/>
          </w:tcPr>
          <w:p w:rsidR="005B357F" w:rsidRPr="007569AD" w:rsidRDefault="005B357F" w:rsidP="00C21A89">
            <w:pPr>
              <w:autoSpaceDE w:val="0"/>
              <w:autoSpaceDN w:val="0"/>
              <w:adjustRightInd w:val="0"/>
              <w:rPr>
                <w:rFonts w:ascii="Arial" w:hAnsi="Arial" w:cs="Arial"/>
                <w:b/>
                <w:i/>
                <w:lang w:val="es-MX"/>
              </w:rPr>
            </w:pPr>
            <w:r w:rsidRPr="007569AD">
              <w:rPr>
                <w:rFonts w:ascii="Arial" w:hAnsi="Arial" w:cs="Arial"/>
                <w:lang w:val="es-MX"/>
              </w:rPr>
              <w:t xml:space="preserve">Presentación del Alto Comisionado de las Naciones Unidas para los Refugiados (ACNUR) sobre los avances en la región relativos a la protección internacional de refugiados. </w:t>
            </w:r>
            <w:r w:rsidRPr="007569AD">
              <w:rPr>
                <w:rFonts w:ascii="Arial" w:hAnsi="Arial" w:cs="Arial"/>
                <w:b/>
                <w:i/>
                <w:lang w:val="es-MX"/>
              </w:rPr>
              <w:t>[Lidera: ACNUR]</w:t>
            </w:r>
          </w:p>
        </w:tc>
      </w:tr>
      <w:tr w:rsidR="005B357F" w:rsidRPr="007569AD" w:rsidTr="008A02E2">
        <w:tc>
          <w:tcPr>
            <w:tcW w:w="1861" w:type="dxa"/>
          </w:tcPr>
          <w:p w:rsidR="005B357F" w:rsidRPr="007569AD" w:rsidRDefault="005B357F" w:rsidP="00A874C0">
            <w:pPr>
              <w:rPr>
                <w:rFonts w:ascii="Arial" w:hAnsi="Arial" w:cs="Arial"/>
              </w:rPr>
            </w:pPr>
            <w:r>
              <w:rPr>
                <w:rFonts w:ascii="Arial" w:hAnsi="Arial" w:cs="Arial"/>
              </w:rPr>
              <w:t>17:20 – 17:30</w:t>
            </w:r>
          </w:p>
        </w:tc>
        <w:tc>
          <w:tcPr>
            <w:tcW w:w="8087" w:type="dxa"/>
          </w:tcPr>
          <w:p w:rsidR="005B357F" w:rsidRPr="007569AD" w:rsidRDefault="005B357F" w:rsidP="00A874C0">
            <w:pPr>
              <w:spacing w:before="120"/>
              <w:jc w:val="both"/>
              <w:rPr>
                <w:rFonts w:ascii="Arial" w:hAnsi="Arial" w:cs="Arial"/>
                <w:lang w:val="es-MX"/>
              </w:rPr>
            </w:pPr>
            <w:r>
              <w:rPr>
                <w:rFonts w:ascii="Arial" w:hAnsi="Arial" w:cs="Arial"/>
                <w:lang w:val="es-MX"/>
              </w:rPr>
              <w:t xml:space="preserve">Presentación del Fondo de Población de Naciones Unidas (UNFPA) sobre </w:t>
            </w:r>
            <w:r w:rsidRPr="005B14E3">
              <w:rPr>
                <w:rFonts w:ascii="Arial" w:hAnsi="Arial" w:cs="Arial"/>
                <w:lang w:val="es-MX"/>
              </w:rPr>
              <w:t>Salud Sexual y Reproductiva de Jóvenes y Mujeres Migrantes en El Salvador, Guatemala, México, y en las fronteras binacionales Colombia-Ecuador, Argentina-Bolivia, Costa Rica-Nicaragua y Haití-República Dominicana.</w:t>
            </w:r>
            <w:r>
              <w:rPr>
                <w:rFonts w:ascii="Arial" w:hAnsi="Arial" w:cs="Arial"/>
                <w:i/>
                <w:lang w:val="es-MX"/>
              </w:rPr>
              <w:t xml:space="preserve"> </w:t>
            </w:r>
            <w:r w:rsidRPr="007569AD">
              <w:rPr>
                <w:rFonts w:ascii="Arial" w:hAnsi="Arial" w:cs="Arial"/>
                <w:b/>
                <w:i/>
                <w:lang w:val="es-MX"/>
              </w:rPr>
              <w:t xml:space="preserve">[Lidera: </w:t>
            </w:r>
            <w:r>
              <w:rPr>
                <w:rFonts w:ascii="Arial" w:hAnsi="Arial" w:cs="Arial"/>
                <w:b/>
                <w:i/>
                <w:lang w:val="es-MX"/>
              </w:rPr>
              <w:t>UNFPA</w:t>
            </w:r>
            <w:r w:rsidRPr="007569AD">
              <w:rPr>
                <w:rFonts w:ascii="Arial" w:hAnsi="Arial" w:cs="Arial"/>
                <w:b/>
                <w:i/>
                <w:lang w:val="es-MX"/>
              </w:rPr>
              <w:t>]</w:t>
            </w:r>
          </w:p>
        </w:tc>
      </w:tr>
      <w:tr w:rsidR="005B357F" w:rsidRPr="007569AD" w:rsidTr="008A02E2">
        <w:tc>
          <w:tcPr>
            <w:tcW w:w="1861" w:type="dxa"/>
          </w:tcPr>
          <w:p w:rsidR="005B357F" w:rsidRPr="007569AD" w:rsidRDefault="005B357F" w:rsidP="00A874C0">
            <w:pPr>
              <w:rPr>
                <w:rFonts w:ascii="Arial" w:hAnsi="Arial" w:cs="Arial"/>
              </w:rPr>
            </w:pPr>
          </w:p>
          <w:p w:rsidR="005B357F" w:rsidRPr="007569AD" w:rsidRDefault="005B357F" w:rsidP="00A26D7C">
            <w:pPr>
              <w:rPr>
                <w:rFonts w:ascii="Arial" w:hAnsi="Arial" w:cs="Arial"/>
              </w:rPr>
            </w:pPr>
          </w:p>
          <w:p w:rsidR="005B357F" w:rsidRPr="007569AD" w:rsidRDefault="005B357F" w:rsidP="00A26D7C">
            <w:pPr>
              <w:rPr>
                <w:rFonts w:ascii="Arial" w:hAnsi="Arial" w:cs="Arial"/>
              </w:rPr>
            </w:pPr>
            <w:r>
              <w:rPr>
                <w:rFonts w:ascii="Arial" w:hAnsi="Arial" w:cs="Arial"/>
              </w:rPr>
              <w:t>17: 3</w:t>
            </w:r>
            <w:r w:rsidRPr="007569AD">
              <w:rPr>
                <w:rFonts w:ascii="Arial" w:hAnsi="Arial" w:cs="Arial"/>
              </w:rPr>
              <w:t>0 – 19:00</w:t>
            </w:r>
          </w:p>
          <w:p w:rsidR="005B357F" w:rsidRPr="007569AD" w:rsidRDefault="005B357F" w:rsidP="00A874C0">
            <w:pPr>
              <w:rPr>
                <w:rFonts w:ascii="Arial" w:hAnsi="Arial" w:cs="Arial"/>
              </w:rPr>
            </w:pPr>
          </w:p>
          <w:p w:rsidR="005B357F" w:rsidRPr="007569AD" w:rsidRDefault="005B357F" w:rsidP="00A874C0">
            <w:pPr>
              <w:rPr>
                <w:rFonts w:ascii="Arial" w:hAnsi="Arial" w:cs="Arial"/>
              </w:rPr>
            </w:pPr>
          </w:p>
          <w:p w:rsidR="005B357F" w:rsidRPr="007569AD" w:rsidRDefault="005B357F" w:rsidP="00A874C0">
            <w:pPr>
              <w:rPr>
                <w:rFonts w:ascii="Arial" w:hAnsi="Arial" w:cs="Arial"/>
              </w:rPr>
            </w:pPr>
          </w:p>
        </w:tc>
        <w:tc>
          <w:tcPr>
            <w:tcW w:w="8087" w:type="dxa"/>
          </w:tcPr>
          <w:p w:rsidR="005B357F" w:rsidRPr="007569AD" w:rsidRDefault="005B357F" w:rsidP="00A874C0">
            <w:pPr>
              <w:spacing w:before="120"/>
              <w:jc w:val="both"/>
              <w:rPr>
                <w:rFonts w:ascii="Arial" w:hAnsi="Arial" w:cs="Arial"/>
                <w:lang w:val="es-MX"/>
              </w:rPr>
            </w:pPr>
          </w:p>
          <w:p w:rsidR="005B357F" w:rsidRPr="007569AD" w:rsidRDefault="005B357F" w:rsidP="00A874C0">
            <w:pPr>
              <w:spacing w:before="120"/>
              <w:jc w:val="both"/>
              <w:rPr>
                <w:rFonts w:ascii="Arial" w:hAnsi="Arial" w:cs="Arial"/>
                <w:lang w:val="es-MX"/>
              </w:rPr>
            </w:pPr>
            <w:r w:rsidRPr="007569AD">
              <w:rPr>
                <w:rFonts w:ascii="Arial" w:hAnsi="Arial" w:cs="Arial"/>
                <w:lang w:val="es-MX"/>
              </w:rPr>
              <w:t xml:space="preserve">Reunión del Comité de Redacción </w:t>
            </w:r>
            <w:r w:rsidRPr="007569AD">
              <w:rPr>
                <w:rFonts w:ascii="Arial" w:hAnsi="Arial" w:cs="Arial"/>
                <w:b/>
                <w:lang w:val="es-MX"/>
              </w:rPr>
              <w:t>(Conclusiones y Recomendaciones)</w:t>
            </w:r>
          </w:p>
          <w:p w:rsidR="005B357F" w:rsidRPr="007569AD" w:rsidRDefault="005B357F" w:rsidP="00A874C0">
            <w:pPr>
              <w:spacing w:before="120"/>
              <w:jc w:val="both"/>
              <w:rPr>
                <w:rFonts w:ascii="Arial" w:hAnsi="Arial" w:cs="Arial"/>
                <w:b/>
                <w:lang w:val="es-MX"/>
              </w:rPr>
            </w:pPr>
            <w:r w:rsidRPr="007569AD">
              <w:rPr>
                <w:rFonts w:ascii="Arial" w:hAnsi="Arial" w:cs="Arial"/>
                <w:b/>
                <w:lang w:val="es-MX"/>
              </w:rPr>
              <w:t>Lugar: Salón Contadora I</w:t>
            </w:r>
          </w:p>
        </w:tc>
      </w:tr>
      <w:tr w:rsidR="005B357F" w:rsidRPr="007569AD" w:rsidTr="008A02E2">
        <w:tc>
          <w:tcPr>
            <w:tcW w:w="1861" w:type="dxa"/>
          </w:tcPr>
          <w:p w:rsidR="005B357F" w:rsidRPr="007569AD" w:rsidRDefault="005B357F" w:rsidP="00776943">
            <w:pPr>
              <w:ind w:left="12" w:hanging="12"/>
              <w:jc w:val="both"/>
              <w:rPr>
                <w:rFonts w:ascii="Arial" w:hAnsi="Arial" w:cs="Arial"/>
              </w:rPr>
            </w:pPr>
            <w:r w:rsidRPr="007569AD">
              <w:rPr>
                <w:rFonts w:ascii="Arial" w:hAnsi="Arial" w:cs="Arial"/>
              </w:rPr>
              <w:t>19:30 – 22:00</w:t>
            </w:r>
          </w:p>
        </w:tc>
        <w:tc>
          <w:tcPr>
            <w:tcW w:w="8087" w:type="dxa"/>
          </w:tcPr>
          <w:p w:rsidR="005B357F" w:rsidRPr="007569AD" w:rsidRDefault="005B357F" w:rsidP="005452F2">
            <w:pPr>
              <w:ind w:left="-18"/>
              <w:jc w:val="both"/>
              <w:rPr>
                <w:rFonts w:ascii="Arial" w:hAnsi="Arial" w:cs="Arial"/>
                <w:b/>
                <w:lang w:val="es-MX"/>
              </w:rPr>
            </w:pPr>
            <w:r w:rsidRPr="007569AD">
              <w:rPr>
                <w:rFonts w:ascii="Arial" w:hAnsi="Arial" w:cs="Arial"/>
                <w:b/>
                <w:lang w:val="es-MX"/>
              </w:rPr>
              <w:t xml:space="preserve">Coctel de Bienvenida ofrecido por S.E. Alejandro Garúz en honor a los Viceministros y delegados participantes </w:t>
            </w:r>
          </w:p>
          <w:p w:rsidR="005B357F" w:rsidRPr="007569AD" w:rsidRDefault="005B357F" w:rsidP="00776943">
            <w:pPr>
              <w:jc w:val="both"/>
              <w:rPr>
                <w:rFonts w:ascii="Arial" w:hAnsi="Arial" w:cs="Arial"/>
                <w:b/>
              </w:rPr>
            </w:pPr>
            <w:r w:rsidRPr="007569AD">
              <w:rPr>
                <w:rFonts w:ascii="Arial" w:hAnsi="Arial" w:cs="Arial"/>
                <w:b/>
                <w:lang w:val="es-MX"/>
              </w:rPr>
              <w:t>Lugar:  Restaurante Miraflores – Esclusas del Canal de Panamá</w:t>
            </w:r>
          </w:p>
        </w:tc>
      </w:tr>
      <w:tr w:rsidR="005B357F" w:rsidRPr="007569AD" w:rsidTr="008A02E2">
        <w:tc>
          <w:tcPr>
            <w:tcW w:w="1861" w:type="dxa"/>
          </w:tcPr>
          <w:p w:rsidR="005B357F" w:rsidRPr="007569AD" w:rsidRDefault="005B357F" w:rsidP="002F0A60">
            <w:pPr>
              <w:ind w:left="12" w:hanging="12"/>
              <w:jc w:val="both"/>
              <w:rPr>
                <w:rFonts w:ascii="Arial" w:hAnsi="Arial" w:cs="Arial"/>
              </w:rPr>
            </w:pPr>
          </w:p>
        </w:tc>
        <w:tc>
          <w:tcPr>
            <w:tcW w:w="8087" w:type="dxa"/>
          </w:tcPr>
          <w:p w:rsidR="005B357F" w:rsidRPr="007569AD" w:rsidRDefault="005B357F" w:rsidP="005452F2">
            <w:pPr>
              <w:ind w:left="-18"/>
              <w:jc w:val="both"/>
              <w:rPr>
                <w:rFonts w:ascii="Arial" w:hAnsi="Arial" w:cs="Arial"/>
                <w:lang w:val="es-MX"/>
              </w:rPr>
            </w:pPr>
          </w:p>
        </w:tc>
      </w:tr>
    </w:tbl>
    <w:p w:rsidR="005B357F" w:rsidRPr="007569AD" w:rsidRDefault="005B357F" w:rsidP="00622FD7">
      <w:pPr>
        <w:pStyle w:val="Header"/>
        <w:rPr>
          <w:rFonts w:ascii="Arial" w:hAnsi="Arial" w:cs="Arial"/>
          <w:sz w:val="16"/>
          <w:szCs w:val="16"/>
          <w:lang w:val="es-MX"/>
        </w:rPr>
      </w:pPr>
    </w:p>
    <w:p w:rsidR="005B357F" w:rsidRPr="007569AD" w:rsidRDefault="005B357F"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hadow/>
          <w:szCs w:val="24"/>
          <w:lang w:val="es-MX"/>
        </w:rPr>
      </w:pPr>
      <w:r w:rsidRPr="007569AD">
        <w:rPr>
          <w:rFonts w:ascii="Arial" w:hAnsi="Arial" w:cs="Arial"/>
          <w:i w:val="0"/>
          <w:smallCaps/>
          <w:shadow/>
          <w:szCs w:val="24"/>
          <w:lang w:val="es-MX"/>
        </w:rPr>
        <w:t>XVII REUNIÓN VICEMINISTERIAL</w:t>
      </w:r>
    </w:p>
    <w:p w:rsidR="005B357F" w:rsidRPr="007569AD" w:rsidRDefault="005B357F"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hadow/>
          <w:szCs w:val="24"/>
          <w:lang w:val="es-MX"/>
        </w:rPr>
      </w:pPr>
      <w:r w:rsidRPr="007569AD">
        <w:rPr>
          <w:rFonts w:ascii="Arial" w:hAnsi="Arial" w:cs="Arial"/>
          <w:i w:val="0"/>
          <w:smallCaps/>
          <w:shadow/>
          <w:szCs w:val="24"/>
          <w:lang w:val="es-MX"/>
        </w:rPr>
        <w:t>CONFERENCIA REGIONAL SOBRE MIGRACIÓN</w:t>
      </w:r>
    </w:p>
    <w:p w:rsidR="005B357F" w:rsidRPr="007569AD" w:rsidRDefault="005B357F"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b w:val="0"/>
          <w:i w:val="0"/>
          <w:smallCaps/>
          <w:shadow/>
          <w:szCs w:val="24"/>
          <w:u w:val="single"/>
          <w:lang w:val="es-MX"/>
        </w:rPr>
      </w:pPr>
      <w:r w:rsidRPr="007569AD">
        <w:rPr>
          <w:rFonts w:ascii="Arial" w:hAnsi="Arial" w:cs="Arial"/>
          <w:b w:val="0"/>
          <w:i w:val="0"/>
          <w:smallCaps/>
          <w:shadow/>
          <w:szCs w:val="24"/>
          <w:u w:val="single"/>
          <w:lang w:val="es-MX"/>
        </w:rPr>
        <w:t>Tema de la Conferencia: “Seguridad en el marco de los Derechos Humanos y flujos migratorios mixtos”</w:t>
      </w:r>
    </w:p>
    <w:p w:rsidR="005B357F" w:rsidRPr="007569AD" w:rsidRDefault="005B357F"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hadow/>
          <w:szCs w:val="24"/>
          <w:lang w:val="es-MX"/>
        </w:rPr>
      </w:pPr>
      <w:r w:rsidRPr="007569AD">
        <w:rPr>
          <w:rFonts w:ascii="Arial" w:hAnsi="Arial" w:cs="Arial"/>
          <w:i w:val="0"/>
          <w:smallCaps/>
          <w:shadow/>
          <w:szCs w:val="24"/>
          <w:lang w:val="es-MX"/>
        </w:rPr>
        <w:t xml:space="preserve">Gran Salón – Hotel Sheraton </w:t>
      </w:r>
    </w:p>
    <w:p w:rsidR="005B357F" w:rsidRPr="007569AD" w:rsidRDefault="005B357F" w:rsidP="00F3704A">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hadow/>
          <w:sz w:val="24"/>
          <w:szCs w:val="24"/>
          <w:lang w:val="es-MX"/>
        </w:rPr>
      </w:pPr>
      <w:r w:rsidRPr="007569AD">
        <w:rPr>
          <w:rFonts w:ascii="Arial" w:hAnsi="Arial" w:cs="Arial"/>
          <w:b/>
          <w:bCs/>
          <w:iCs/>
          <w:smallCaps/>
          <w:shadow/>
          <w:sz w:val="24"/>
          <w:szCs w:val="24"/>
          <w:lang w:val="es-MX"/>
        </w:rPr>
        <w:t>Jueves 21 de junio</w:t>
      </w:r>
    </w:p>
    <w:p w:rsidR="005B357F" w:rsidRPr="007569AD" w:rsidRDefault="005B357F" w:rsidP="00996149">
      <w:pPr>
        <w:tabs>
          <w:tab w:val="left" w:pos="8260"/>
        </w:tabs>
        <w:rPr>
          <w:rFonts w:ascii="Arial" w:hAnsi="Arial" w:cs="Arial"/>
        </w:rPr>
      </w:pPr>
      <w:r w:rsidRPr="007569AD">
        <w:rPr>
          <w:rFonts w:ascii="Arial" w:hAnsi="Arial" w:cs="Arial"/>
        </w:rPr>
        <w:tab/>
      </w:r>
    </w:p>
    <w:tbl>
      <w:tblPr>
        <w:tblW w:w="0" w:type="auto"/>
        <w:tblCellMar>
          <w:top w:w="85" w:type="dxa"/>
          <w:bottom w:w="85" w:type="dxa"/>
        </w:tblCellMar>
        <w:tblLook w:val="01E0"/>
      </w:tblPr>
      <w:tblGrid>
        <w:gridCol w:w="1779"/>
        <w:gridCol w:w="7809"/>
      </w:tblGrid>
      <w:tr w:rsidR="005B357F" w:rsidRPr="007569AD" w:rsidTr="00CE6559">
        <w:tc>
          <w:tcPr>
            <w:tcW w:w="1779" w:type="dxa"/>
            <w:tcBorders>
              <w:top w:val="single" w:sz="4" w:space="0" w:color="auto"/>
              <w:left w:val="single" w:sz="4" w:space="0" w:color="auto"/>
              <w:bottom w:val="single" w:sz="4" w:space="0" w:color="auto"/>
            </w:tcBorders>
            <w:shd w:val="clear" w:color="auto" w:fill="E6E6E6"/>
          </w:tcPr>
          <w:p w:rsidR="005B357F" w:rsidRPr="007569AD" w:rsidRDefault="005B357F" w:rsidP="00F64352">
            <w:pPr>
              <w:rPr>
                <w:rFonts w:ascii="Arial" w:hAnsi="Arial" w:cs="Arial"/>
                <w:lang w:val="es-MX"/>
              </w:rPr>
            </w:pPr>
            <w:r w:rsidRPr="007569AD">
              <w:rPr>
                <w:rFonts w:ascii="Arial" w:hAnsi="Arial" w:cs="Arial"/>
              </w:rPr>
              <w:t xml:space="preserve">08:00 – 09:00     </w:t>
            </w:r>
          </w:p>
        </w:tc>
        <w:tc>
          <w:tcPr>
            <w:tcW w:w="7809" w:type="dxa"/>
            <w:tcBorders>
              <w:top w:val="single" w:sz="4" w:space="0" w:color="auto"/>
              <w:bottom w:val="single" w:sz="4" w:space="0" w:color="auto"/>
              <w:right w:val="single" w:sz="4" w:space="0" w:color="auto"/>
            </w:tcBorders>
            <w:shd w:val="clear" w:color="auto" w:fill="E6E6E6"/>
          </w:tcPr>
          <w:p w:rsidR="005B357F" w:rsidRPr="00C14E01" w:rsidRDefault="005B357F" w:rsidP="00F64352">
            <w:pPr>
              <w:jc w:val="both"/>
              <w:rPr>
                <w:rFonts w:ascii="Arial" w:hAnsi="Arial" w:cs="Arial"/>
                <w:lang w:val="pt-BR"/>
              </w:rPr>
            </w:pPr>
            <w:r w:rsidRPr="00C14E01">
              <w:rPr>
                <w:rFonts w:ascii="Arial" w:hAnsi="Arial" w:cs="Arial"/>
                <w:lang w:val="pt-BR"/>
              </w:rPr>
              <w:t>Desayuno privado de Viceministros(as)</w:t>
            </w:r>
          </w:p>
          <w:p w:rsidR="005B357F" w:rsidRPr="007569AD" w:rsidRDefault="005B357F" w:rsidP="00F64352">
            <w:pPr>
              <w:jc w:val="both"/>
              <w:rPr>
                <w:rFonts w:ascii="Arial" w:hAnsi="Arial" w:cs="Arial"/>
                <w:b/>
                <w:lang w:val="es-MX"/>
              </w:rPr>
            </w:pPr>
            <w:r w:rsidRPr="007569AD">
              <w:rPr>
                <w:rFonts w:ascii="Arial" w:hAnsi="Arial" w:cs="Arial"/>
                <w:b/>
                <w:lang w:val="es-MX"/>
              </w:rPr>
              <w:t>Lugar: Salón Taboga II</w:t>
            </w:r>
          </w:p>
          <w:p w:rsidR="005B357F" w:rsidRPr="007569AD" w:rsidRDefault="005B357F" w:rsidP="00F64352">
            <w:pPr>
              <w:jc w:val="both"/>
              <w:rPr>
                <w:rFonts w:ascii="Arial" w:hAnsi="Arial" w:cs="Arial"/>
                <w:lang w:val="es-MX"/>
              </w:rPr>
            </w:pPr>
            <w:r w:rsidRPr="007569AD">
              <w:rPr>
                <w:rFonts w:ascii="Arial" w:hAnsi="Arial" w:cs="Arial"/>
                <w:lang w:val="es-MX"/>
              </w:rPr>
              <w:t>Participación: Viceministros(as) o respectivos(as) Jefes de Delegación</w:t>
            </w:r>
          </w:p>
        </w:tc>
      </w:tr>
      <w:tr w:rsidR="005B357F" w:rsidRPr="007569AD" w:rsidTr="00CE6559">
        <w:tc>
          <w:tcPr>
            <w:tcW w:w="1779" w:type="dxa"/>
          </w:tcPr>
          <w:p w:rsidR="005B357F" w:rsidRPr="007569AD" w:rsidRDefault="005B357F" w:rsidP="005452F2">
            <w:pPr>
              <w:rPr>
                <w:rFonts w:ascii="Arial" w:hAnsi="Arial" w:cs="Arial"/>
                <w:lang w:val="es-MX"/>
              </w:rPr>
            </w:pPr>
            <w:r w:rsidRPr="007569AD">
              <w:rPr>
                <w:rFonts w:ascii="Arial" w:hAnsi="Arial" w:cs="Arial"/>
                <w:lang w:val="es-MX"/>
              </w:rPr>
              <w:t xml:space="preserve">09:00 – 09:30    </w:t>
            </w:r>
          </w:p>
        </w:tc>
        <w:tc>
          <w:tcPr>
            <w:tcW w:w="7809" w:type="dxa"/>
          </w:tcPr>
          <w:p w:rsidR="005B357F" w:rsidRPr="007569AD" w:rsidRDefault="005B357F" w:rsidP="00CE6559">
            <w:pPr>
              <w:rPr>
                <w:rFonts w:ascii="Arial" w:hAnsi="Arial" w:cs="Arial"/>
                <w:lang w:val="es-MX"/>
              </w:rPr>
            </w:pPr>
            <w:r w:rsidRPr="007569AD">
              <w:rPr>
                <w:rFonts w:ascii="Arial" w:hAnsi="Arial" w:cs="Arial"/>
                <w:lang w:val="es-MX"/>
              </w:rPr>
              <w:t>Foto Oficial</w:t>
            </w:r>
          </w:p>
          <w:p w:rsidR="005B357F" w:rsidRPr="007569AD" w:rsidRDefault="005B357F" w:rsidP="00CE6559">
            <w:pPr>
              <w:rPr>
                <w:rFonts w:ascii="Arial" w:hAnsi="Arial" w:cs="Arial"/>
                <w:lang w:val="es-MX"/>
              </w:rPr>
            </w:pPr>
            <w:r w:rsidRPr="007569AD">
              <w:rPr>
                <w:rFonts w:ascii="Arial" w:hAnsi="Arial" w:cs="Arial"/>
                <w:lang w:val="es-MX"/>
              </w:rPr>
              <w:t>Participación: Viceministros(as) o respectivos(as) Jefes de Delegación</w:t>
            </w:r>
          </w:p>
        </w:tc>
      </w:tr>
      <w:tr w:rsidR="005B357F" w:rsidRPr="007569AD" w:rsidTr="00622FD7">
        <w:tc>
          <w:tcPr>
            <w:tcW w:w="1779" w:type="dxa"/>
          </w:tcPr>
          <w:p w:rsidR="005B357F" w:rsidRPr="007569AD" w:rsidRDefault="005B357F" w:rsidP="00622FD7">
            <w:pPr>
              <w:ind w:left="12" w:hanging="12"/>
              <w:jc w:val="both"/>
              <w:rPr>
                <w:rFonts w:ascii="Arial" w:hAnsi="Arial" w:cs="Arial"/>
              </w:rPr>
            </w:pPr>
            <w:r w:rsidRPr="007569AD">
              <w:rPr>
                <w:rFonts w:ascii="Arial" w:hAnsi="Arial" w:cs="Arial"/>
              </w:rPr>
              <w:t>09:30 - 10:00</w:t>
            </w:r>
          </w:p>
        </w:tc>
        <w:tc>
          <w:tcPr>
            <w:tcW w:w="7809" w:type="dxa"/>
          </w:tcPr>
          <w:p w:rsidR="005B357F" w:rsidRPr="007569AD" w:rsidRDefault="005B357F" w:rsidP="00B53FA1">
            <w:pPr>
              <w:pStyle w:val="BodyTextIndent2"/>
              <w:ind w:left="1797" w:hanging="1797"/>
              <w:rPr>
                <w:rFonts w:ascii="Arial" w:hAnsi="Arial" w:cs="Arial"/>
                <w:b w:val="0"/>
                <w:i w:val="0"/>
                <w:sz w:val="20"/>
                <w:lang w:val="es-MX"/>
              </w:rPr>
            </w:pPr>
            <w:r w:rsidRPr="007569AD">
              <w:rPr>
                <w:rFonts w:ascii="Arial" w:hAnsi="Arial" w:cs="Arial"/>
                <w:b w:val="0"/>
                <w:i w:val="0"/>
                <w:sz w:val="20"/>
                <w:lang w:val="es-MX"/>
              </w:rPr>
              <w:t>Inauguración</w:t>
            </w:r>
          </w:p>
          <w:p w:rsidR="005B357F" w:rsidRPr="007569AD" w:rsidRDefault="005B357F" w:rsidP="00136267">
            <w:pPr>
              <w:numPr>
                <w:ilvl w:val="0"/>
                <w:numId w:val="14"/>
              </w:numPr>
              <w:tabs>
                <w:tab w:val="clear" w:pos="2520"/>
                <w:tab w:val="num" w:pos="252"/>
              </w:tabs>
              <w:ind w:left="249" w:hanging="238"/>
              <w:jc w:val="both"/>
              <w:rPr>
                <w:rFonts w:ascii="Arial" w:hAnsi="Arial" w:cs="Arial"/>
                <w:i/>
              </w:rPr>
            </w:pPr>
            <w:r w:rsidRPr="007569AD">
              <w:rPr>
                <w:rFonts w:ascii="Arial" w:hAnsi="Arial" w:cs="Arial"/>
              </w:rPr>
              <w:t>Autoridades del Gobierno de Panamá en su calidad de Presidencia Pro-Témpore.</w:t>
            </w:r>
          </w:p>
        </w:tc>
      </w:tr>
      <w:tr w:rsidR="005B357F" w:rsidRPr="007569AD" w:rsidTr="004C2839">
        <w:tc>
          <w:tcPr>
            <w:tcW w:w="1779" w:type="dxa"/>
          </w:tcPr>
          <w:p w:rsidR="005B357F" w:rsidRPr="007569AD" w:rsidRDefault="005B357F" w:rsidP="009F35CE">
            <w:pPr>
              <w:ind w:left="12" w:hanging="12"/>
              <w:jc w:val="both"/>
              <w:rPr>
                <w:rFonts w:ascii="Arial" w:hAnsi="Arial" w:cs="Arial"/>
              </w:rPr>
            </w:pPr>
            <w:r w:rsidRPr="007569AD">
              <w:rPr>
                <w:rFonts w:ascii="Arial" w:hAnsi="Arial" w:cs="Arial"/>
              </w:rPr>
              <w:t>10:00 – 10:30</w:t>
            </w:r>
          </w:p>
        </w:tc>
        <w:tc>
          <w:tcPr>
            <w:tcW w:w="7809" w:type="dxa"/>
          </w:tcPr>
          <w:p w:rsidR="005B357F" w:rsidRPr="007569AD" w:rsidRDefault="005B357F" w:rsidP="00B53FA1">
            <w:pPr>
              <w:pStyle w:val="BodyTextIndent2"/>
              <w:ind w:left="1800" w:hanging="1800"/>
              <w:jc w:val="both"/>
              <w:rPr>
                <w:rFonts w:ascii="Arial" w:hAnsi="Arial" w:cs="Arial"/>
                <w:b w:val="0"/>
                <w:i w:val="0"/>
                <w:sz w:val="20"/>
                <w:lang w:val="es-MX"/>
              </w:rPr>
            </w:pPr>
            <w:r w:rsidRPr="007569AD">
              <w:rPr>
                <w:rFonts w:ascii="Arial" w:hAnsi="Arial" w:cs="Arial"/>
                <w:b w:val="0"/>
                <w:i w:val="0"/>
                <w:sz w:val="20"/>
                <w:lang w:val="es-MX"/>
              </w:rPr>
              <w:t>Receso para café. Se retiran las autoridades y la prensa acreditada.</w:t>
            </w:r>
          </w:p>
        </w:tc>
      </w:tr>
      <w:tr w:rsidR="005B357F" w:rsidRPr="007569AD" w:rsidTr="00E974CF">
        <w:tc>
          <w:tcPr>
            <w:tcW w:w="1779" w:type="dxa"/>
          </w:tcPr>
          <w:p w:rsidR="005B357F" w:rsidRPr="007569AD" w:rsidRDefault="005B357F" w:rsidP="00390AAF">
            <w:pPr>
              <w:ind w:left="12" w:hanging="12"/>
              <w:jc w:val="both"/>
              <w:rPr>
                <w:rFonts w:ascii="Arial" w:hAnsi="Arial" w:cs="Arial"/>
              </w:rPr>
            </w:pPr>
            <w:r>
              <w:rPr>
                <w:rFonts w:ascii="Arial" w:hAnsi="Arial" w:cs="Arial"/>
              </w:rPr>
              <w:t>10:30 – 11:0</w:t>
            </w:r>
            <w:r w:rsidRPr="007569AD">
              <w:rPr>
                <w:rFonts w:ascii="Arial" w:hAnsi="Arial" w:cs="Arial"/>
              </w:rPr>
              <w:t>0</w:t>
            </w:r>
          </w:p>
        </w:tc>
        <w:tc>
          <w:tcPr>
            <w:tcW w:w="7809" w:type="dxa"/>
          </w:tcPr>
          <w:p w:rsidR="005B357F" w:rsidRPr="007569AD" w:rsidRDefault="005B357F" w:rsidP="00E40E6C">
            <w:pPr>
              <w:jc w:val="both"/>
              <w:rPr>
                <w:rFonts w:ascii="Arial" w:hAnsi="Arial" w:cs="Arial"/>
                <w:lang w:val="es-MX"/>
              </w:rPr>
            </w:pPr>
            <w:r w:rsidRPr="007569AD">
              <w:rPr>
                <w:rFonts w:ascii="Arial" w:hAnsi="Arial" w:cs="Arial"/>
                <w:lang w:val="es-MX"/>
              </w:rPr>
              <w:t>Intervención de Panamá sobre el tema de su PPT: “</w:t>
            </w:r>
            <w:r w:rsidRPr="007569AD">
              <w:rPr>
                <w:rFonts w:ascii="Arial" w:hAnsi="Arial" w:cs="Arial"/>
                <w:lang w:val="es-CL"/>
              </w:rPr>
              <w:t>Seguridad en el marco de los Derechos Humanos y flujos migratorios mixtos</w:t>
            </w:r>
            <w:r w:rsidRPr="007569AD">
              <w:rPr>
                <w:rFonts w:ascii="Arial" w:hAnsi="Arial" w:cs="Arial"/>
                <w:lang w:val="es-MX"/>
              </w:rPr>
              <w:t xml:space="preserve">”. </w:t>
            </w:r>
          </w:p>
          <w:p w:rsidR="005B357F" w:rsidRDefault="005B357F" w:rsidP="00E40E6C">
            <w:pPr>
              <w:jc w:val="both"/>
              <w:rPr>
                <w:rFonts w:ascii="Arial" w:hAnsi="Arial" w:cs="Arial"/>
                <w:i/>
                <w:sz w:val="18"/>
                <w:szCs w:val="18"/>
                <w:lang w:val="es-MX"/>
              </w:rPr>
            </w:pPr>
            <w:r w:rsidRPr="007569AD">
              <w:rPr>
                <w:rFonts w:ascii="Arial" w:hAnsi="Arial" w:cs="Arial"/>
                <w:i/>
                <w:sz w:val="18"/>
                <w:szCs w:val="18"/>
                <w:lang w:val="es-MX"/>
              </w:rPr>
              <w:t>S.E. Alejandro Garúz, Viceministro de Seguridad Pública de Panamá</w:t>
            </w:r>
          </w:p>
          <w:p w:rsidR="005B357F" w:rsidRPr="007569AD" w:rsidRDefault="005B357F" w:rsidP="00E40E6C">
            <w:pPr>
              <w:jc w:val="both"/>
              <w:rPr>
                <w:rFonts w:ascii="Arial" w:hAnsi="Arial" w:cs="Arial"/>
                <w:b/>
                <w:lang w:val="es-MX"/>
              </w:rPr>
            </w:pPr>
            <w:r>
              <w:rPr>
                <w:rFonts w:ascii="Arial" w:hAnsi="Arial" w:cs="Arial"/>
                <w:i/>
                <w:sz w:val="18"/>
                <w:szCs w:val="18"/>
                <w:lang w:val="es-MX"/>
              </w:rPr>
              <w:t xml:space="preserve">S.E. Javier Tejeira, Viceministro de Gobierno de Panamá </w:t>
            </w:r>
          </w:p>
          <w:p w:rsidR="005B357F" w:rsidRPr="007569AD" w:rsidRDefault="005B357F" w:rsidP="00E40E6C">
            <w:pPr>
              <w:ind w:left="12" w:hanging="12"/>
              <w:jc w:val="both"/>
              <w:rPr>
                <w:rFonts w:ascii="Arial" w:hAnsi="Arial" w:cs="Arial"/>
                <w:b/>
                <w:lang w:val="es-MX"/>
              </w:rPr>
            </w:pPr>
            <w:r w:rsidRPr="007569AD">
              <w:rPr>
                <w:rFonts w:ascii="Arial" w:hAnsi="Arial" w:cs="Arial"/>
                <w:b/>
                <w:i/>
                <w:lang w:val="es-MX"/>
              </w:rPr>
              <w:t>[Lidera: PPT].</w:t>
            </w:r>
          </w:p>
        </w:tc>
      </w:tr>
      <w:tr w:rsidR="005B357F" w:rsidRPr="007569AD" w:rsidTr="000D1835">
        <w:tc>
          <w:tcPr>
            <w:tcW w:w="1779" w:type="dxa"/>
          </w:tcPr>
          <w:p w:rsidR="005B357F" w:rsidRPr="007569AD" w:rsidRDefault="005B357F" w:rsidP="005003FC">
            <w:pPr>
              <w:ind w:left="12" w:hanging="12"/>
              <w:jc w:val="both"/>
              <w:rPr>
                <w:rFonts w:ascii="Arial" w:hAnsi="Arial" w:cs="Arial"/>
              </w:rPr>
            </w:pPr>
            <w:r>
              <w:rPr>
                <w:rFonts w:ascii="Arial" w:hAnsi="Arial" w:cs="Arial"/>
              </w:rPr>
              <w:t>11</w:t>
            </w:r>
            <w:r w:rsidRPr="007569AD">
              <w:rPr>
                <w:rFonts w:ascii="Arial" w:hAnsi="Arial" w:cs="Arial"/>
              </w:rPr>
              <w:t xml:space="preserve">:00 – 12:30 </w:t>
            </w:r>
          </w:p>
        </w:tc>
        <w:tc>
          <w:tcPr>
            <w:tcW w:w="7809" w:type="dxa"/>
          </w:tcPr>
          <w:p w:rsidR="005B357F" w:rsidRPr="007569AD" w:rsidRDefault="005B357F" w:rsidP="000D1835">
            <w:pPr>
              <w:jc w:val="both"/>
              <w:rPr>
                <w:rFonts w:ascii="Arial" w:hAnsi="Arial" w:cs="Arial"/>
                <w:lang w:val="es-MX"/>
              </w:rPr>
            </w:pPr>
            <w:r>
              <w:rPr>
                <w:rFonts w:ascii="Arial" w:hAnsi="Arial" w:cs="Arial"/>
                <w:lang w:val="es-MX"/>
              </w:rPr>
              <w:t>Intervenciones de los Jefes de Delegación</w:t>
            </w:r>
            <w:r w:rsidRPr="007569AD">
              <w:rPr>
                <w:rFonts w:ascii="Arial" w:hAnsi="Arial" w:cs="Arial"/>
                <w:lang w:val="es-MX"/>
              </w:rPr>
              <w:t xml:space="preserve"> de los Países Miembros </w:t>
            </w:r>
            <w:r>
              <w:rPr>
                <w:rFonts w:ascii="Arial" w:hAnsi="Arial" w:cs="Arial"/>
                <w:lang w:val="es-MX"/>
              </w:rPr>
              <w:t xml:space="preserve">y discusión general </w:t>
            </w:r>
            <w:r w:rsidRPr="007569AD">
              <w:rPr>
                <w:rFonts w:ascii="Arial" w:hAnsi="Arial" w:cs="Arial"/>
                <w:lang w:val="es-MX"/>
              </w:rPr>
              <w:t xml:space="preserve">sobre el tema propuesto por Panamá. </w:t>
            </w:r>
          </w:p>
          <w:p w:rsidR="005B357F" w:rsidRPr="007569AD" w:rsidRDefault="005B357F" w:rsidP="000D1835">
            <w:pPr>
              <w:jc w:val="both"/>
              <w:rPr>
                <w:rFonts w:ascii="Arial" w:hAnsi="Arial" w:cs="Arial"/>
                <w:b/>
                <w:i/>
                <w:lang w:val="es-MX"/>
              </w:rPr>
            </w:pPr>
            <w:r w:rsidRPr="007569AD">
              <w:rPr>
                <w:rFonts w:ascii="Arial" w:hAnsi="Arial" w:cs="Arial"/>
                <w:b/>
                <w:i/>
                <w:lang w:val="es-MX"/>
              </w:rPr>
              <w:t>[Lideran: Todas las delegaciones].</w:t>
            </w:r>
          </w:p>
        </w:tc>
      </w:tr>
      <w:tr w:rsidR="005B357F" w:rsidRPr="007569AD" w:rsidTr="000D1835">
        <w:tc>
          <w:tcPr>
            <w:tcW w:w="1779" w:type="dxa"/>
          </w:tcPr>
          <w:p w:rsidR="005B357F" w:rsidRPr="007569AD" w:rsidRDefault="005B357F" w:rsidP="007D2E75">
            <w:pPr>
              <w:ind w:left="12" w:hanging="12"/>
              <w:jc w:val="both"/>
              <w:rPr>
                <w:rFonts w:ascii="Arial" w:hAnsi="Arial" w:cs="Arial"/>
              </w:rPr>
            </w:pPr>
            <w:r w:rsidRPr="007569AD">
              <w:rPr>
                <w:rFonts w:ascii="Arial" w:hAnsi="Arial" w:cs="Arial"/>
              </w:rPr>
              <w:t>12:30 – 13:00</w:t>
            </w:r>
          </w:p>
        </w:tc>
        <w:tc>
          <w:tcPr>
            <w:tcW w:w="7809" w:type="dxa"/>
          </w:tcPr>
          <w:p w:rsidR="005B357F" w:rsidRPr="007569AD" w:rsidRDefault="005B357F" w:rsidP="00E7703C">
            <w:pPr>
              <w:jc w:val="both"/>
              <w:rPr>
                <w:rFonts w:ascii="Arial" w:hAnsi="Arial" w:cs="Arial"/>
                <w:lang w:val="es-MX"/>
              </w:rPr>
            </w:pPr>
            <w:r w:rsidRPr="007569AD">
              <w:rPr>
                <w:rFonts w:ascii="Arial" w:hAnsi="Arial" w:cs="Arial"/>
                <w:lang w:val="es-MX"/>
              </w:rPr>
              <w:t xml:space="preserve">Encuentro con representantes de la RROCM y discusión de sobre la </w:t>
            </w:r>
            <w:r w:rsidRPr="007569AD">
              <w:rPr>
                <w:rFonts w:ascii="Arial" w:hAnsi="Arial" w:cs="Arial"/>
              </w:rPr>
              <w:t>ampliación de la cooperación entre la RROCM y la CRM para buscar soluciones en la agenda común</w:t>
            </w:r>
            <w:r w:rsidRPr="007569AD">
              <w:rPr>
                <w:rFonts w:ascii="Arial" w:hAnsi="Arial" w:cs="Arial"/>
                <w:lang w:val="es-MX"/>
              </w:rPr>
              <w:t>.</w:t>
            </w:r>
          </w:p>
          <w:p w:rsidR="005B357F" w:rsidRPr="007569AD" w:rsidRDefault="005B357F" w:rsidP="00E7703C">
            <w:pPr>
              <w:jc w:val="both"/>
              <w:rPr>
                <w:rFonts w:ascii="Arial" w:hAnsi="Arial" w:cs="Arial"/>
                <w:b/>
                <w:i/>
                <w:lang w:val="es-MX"/>
              </w:rPr>
            </w:pPr>
            <w:r w:rsidRPr="007569AD">
              <w:rPr>
                <w:rFonts w:ascii="Arial" w:hAnsi="Arial" w:cs="Arial"/>
                <w:b/>
                <w:i/>
                <w:lang w:val="es-MX"/>
              </w:rPr>
              <w:t>[Lidera: PPT]</w:t>
            </w:r>
          </w:p>
        </w:tc>
      </w:tr>
      <w:tr w:rsidR="005B357F" w:rsidRPr="007569AD" w:rsidTr="005F038B">
        <w:tc>
          <w:tcPr>
            <w:tcW w:w="1779" w:type="dxa"/>
          </w:tcPr>
          <w:p w:rsidR="005B357F" w:rsidRPr="007569AD" w:rsidRDefault="005B357F" w:rsidP="00382AE9">
            <w:pPr>
              <w:ind w:left="12" w:hanging="12"/>
              <w:jc w:val="both"/>
              <w:rPr>
                <w:rFonts w:ascii="Arial" w:hAnsi="Arial" w:cs="Arial"/>
              </w:rPr>
            </w:pPr>
            <w:r w:rsidRPr="007569AD">
              <w:rPr>
                <w:rFonts w:ascii="Arial" w:hAnsi="Arial" w:cs="Arial"/>
              </w:rPr>
              <w:t>13:00 – 14:30</w:t>
            </w:r>
          </w:p>
        </w:tc>
        <w:tc>
          <w:tcPr>
            <w:tcW w:w="7809" w:type="dxa"/>
          </w:tcPr>
          <w:p w:rsidR="005B357F" w:rsidRPr="007569AD" w:rsidRDefault="005B357F" w:rsidP="00527879">
            <w:pPr>
              <w:jc w:val="both"/>
              <w:rPr>
                <w:rFonts w:ascii="Arial" w:hAnsi="Arial" w:cs="Arial"/>
                <w:strike/>
                <w:lang w:val="es-MX"/>
              </w:rPr>
            </w:pPr>
            <w:r w:rsidRPr="007569AD">
              <w:rPr>
                <w:rFonts w:ascii="Arial" w:hAnsi="Arial" w:cs="Arial"/>
                <w:lang w:val="es-MX"/>
              </w:rPr>
              <w:t>Almuerzo Salón La Caleta</w:t>
            </w:r>
          </w:p>
          <w:p w:rsidR="005B357F" w:rsidRPr="007569AD" w:rsidRDefault="005B357F" w:rsidP="002D7ECE">
            <w:pPr>
              <w:jc w:val="both"/>
              <w:rPr>
                <w:rFonts w:ascii="Arial" w:hAnsi="Arial" w:cs="Arial"/>
                <w:i/>
                <w:sz w:val="18"/>
                <w:szCs w:val="18"/>
                <w:lang w:val="es-MX"/>
              </w:rPr>
            </w:pPr>
            <w:r w:rsidRPr="007569AD">
              <w:rPr>
                <w:rFonts w:ascii="Arial" w:hAnsi="Arial" w:cs="Arial"/>
                <w:i/>
                <w:sz w:val="18"/>
                <w:szCs w:val="18"/>
                <w:lang w:val="es-MX"/>
              </w:rPr>
              <w:t>Participan: Todos los delegados</w:t>
            </w:r>
          </w:p>
          <w:p w:rsidR="005B357F" w:rsidRPr="007569AD" w:rsidRDefault="005B357F" w:rsidP="002D7ECE">
            <w:pPr>
              <w:jc w:val="both"/>
              <w:rPr>
                <w:rFonts w:ascii="Arial" w:hAnsi="Arial" w:cs="Arial"/>
                <w:i/>
                <w:sz w:val="18"/>
                <w:szCs w:val="18"/>
                <w:lang w:val="es-MX"/>
              </w:rPr>
            </w:pPr>
            <w:r w:rsidRPr="007569AD">
              <w:rPr>
                <w:rFonts w:ascii="Arial" w:hAnsi="Arial" w:cs="Arial"/>
                <w:i/>
                <w:sz w:val="18"/>
                <w:szCs w:val="18"/>
                <w:lang w:val="es-MX"/>
              </w:rPr>
              <w:t>Almuerzo de Viceministros y Directores: Salón Taboga II</w:t>
            </w:r>
          </w:p>
          <w:p w:rsidR="005B357F" w:rsidRPr="007569AD" w:rsidRDefault="005B357F" w:rsidP="002D7ECE">
            <w:pPr>
              <w:jc w:val="both"/>
              <w:rPr>
                <w:rFonts w:ascii="Arial" w:hAnsi="Arial" w:cs="Arial"/>
                <w:lang w:val="es-MX"/>
              </w:rPr>
            </w:pPr>
          </w:p>
          <w:p w:rsidR="005B357F" w:rsidRPr="007569AD" w:rsidRDefault="005B357F" w:rsidP="002D7ECE">
            <w:pPr>
              <w:jc w:val="both"/>
              <w:rPr>
                <w:rFonts w:ascii="Arial" w:hAnsi="Arial" w:cs="Arial"/>
                <w:lang w:val="es-MX"/>
              </w:rPr>
            </w:pPr>
            <w:r w:rsidRPr="007569AD">
              <w:rPr>
                <w:rFonts w:ascii="Arial" w:hAnsi="Arial" w:cs="Arial"/>
                <w:lang w:val="es-MX"/>
              </w:rPr>
              <w:t xml:space="preserve">El Grupo de Redacción se reúne </w:t>
            </w:r>
            <w:r w:rsidRPr="007569AD">
              <w:rPr>
                <w:rFonts w:ascii="Arial" w:hAnsi="Arial" w:cs="Arial"/>
                <w:b/>
                <w:lang w:val="es-MX"/>
              </w:rPr>
              <w:t>(Declaración)</w:t>
            </w:r>
          </w:p>
          <w:p w:rsidR="005B357F" w:rsidRPr="007569AD" w:rsidRDefault="005B357F" w:rsidP="00776943">
            <w:pPr>
              <w:jc w:val="both"/>
              <w:rPr>
                <w:rFonts w:ascii="Arial" w:hAnsi="Arial" w:cs="Arial"/>
                <w:b/>
                <w:i/>
                <w:lang w:val="es-MX"/>
              </w:rPr>
            </w:pPr>
            <w:r w:rsidRPr="007569AD">
              <w:rPr>
                <w:rFonts w:ascii="Arial" w:hAnsi="Arial" w:cs="Arial"/>
                <w:i/>
                <w:lang w:val="es-MX"/>
              </w:rPr>
              <w:t>Lugar: salón Contadora I</w:t>
            </w:r>
            <w:r w:rsidRPr="007569AD">
              <w:rPr>
                <w:rFonts w:ascii="Arial" w:hAnsi="Arial" w:cs="Arial"/>
                <w:b/>
                <w:i/>
                <w:lang w:val="es-MX"/>
              </w:rPr>
              <w:t xml:space="preserve"> </w:t>
            </w:r>
          </w:p>
        </w:tc>
      </w:tr>
      <w:tr w:rsidR="005B357F" w:rsidRPr="007569AD" w:rsidTr="00117E77">
        <w:trPr>
          <w:trHeight w:val="2375"/>
        </w:trPr>
        <w:tc>
          <w:tcPr>
            <w:tcW w:w="1779" w:type="dxa"/>
          </w:tcPr>
          <w:p w:rsidR="005B357F" w:rsidRPr="007569AD" w:rsidRDefault="005B357F" w:rsidP="00382AE9">
            <w:pPr>
              <w:ind w:left="12" w:hanging="12"/>
              <w:rPr>
                <w:rFonts w:ascii="Arial" w:hAnsi="Arial" w:cs="Arial"/>
              </w:rPr>
            </w:pPr>
            <w:r w:rsidRPr="007569AD">
              <w:rPr>
                <w:rFonts w:ascii="Arial" w:hAnsi="Arial" w:cs="Arial"/>
              </w:rPr>
              <w:t>14:30 – 17:00</w:t>
            </w:r>
          </w:p>
        </w:tc>
        <w:tc>
          <w:tcPr>
            <w:tcW w:w="7809" w:type="dxa"/>
          </w:tcPr>
          <w:p w:rsidR="005B357F" w:rsidRPr="007569AD" w:rsidRDefault="005B357F" w:rsidP="004F07AF">
            <w:pPr>
              <w:jc w:val="both"/>
              <w:rPr>
                <w:rFonts w:ascii="Arial" w:hAnsi="Arial" w:cs="Arial"/>
                <w:b/>
                <w:i/>
              </w:rPr>
            </w:pPr>
            <w:r w:rsidRPr="007569AD">
              <w:rPr>
                <w:rFonts w:ascii="Arial" w:hAnsi="Arial" w:cs="Arial"/>
              </w:rPr>
              <w:t>Consideración de las Recomendaciones presentadas por el GRCM y del borrador de Declaración.</w:t>
            </w:r>
            <w:r w:rsidRPr="007569AD">
              <w:rPr>
                <w:rFonts w:ascii="Arial" w:hAnsi="Arial" w:cs="Arial"/>
                <w:b/>
                <w:i/>
              </w:rPr>
              <w:t xml:space="preserve"> </w:t>
            </w:r>
          </w:p>
          <w:p w:rsidR="005B357F" w:rsidRPr="007569AD" w:rsidRDefault="005B357F" w:rsidP="004F07AF">
            <w:pPr>
              <w:ind w:left="12" w:hanging="12"/>
              <w:jc w:val="both"/>
              <w:rPr>
                <w:rFonts w:ascii="Arial" w:hAnsi="Arial" w:cs="Arial"/>
                <w:b/>
                <w:i/>
              </w:rPr>
            </w:pPr>
            <w:r w:rsidRPr="007569AD">
              <w:rPr>
                <w:rFonts w:ascii="Arial" w:hAnsi="Arial" w:cs="Arial"/>
                <w:b/>
                <w:i/>
              </w:rPr>
              <w:t>[Lidera: PPT].</w:t>
            </w:r>
          </w:p>
          <w:p w:rsidR="005B357F" w:rsidRPr="007569AD" w:rsidRDefault="005B357F" w:rsidP="004F07AF">
            <w:pPr>
              <w:ind w:left="12" w:hanging="12"/>
              <w:jc w:val="both"/>
              <w:rPr>
                <w:rFonts w:ascii="Arial" w:hAnsi="Arial" w:cs="Arial"/>
                <w:b/>
                <w:i/>
              </w:rPr>
            </w:pPr>
          </w:p>
          <w:p w:rsidR="005B357F" w:rsidRPr="007569AD" w:rsidRDefault="005B357F" w:rsidP="004F07AF">
            <w:pPr>
              <w:ind w:left="12" w:hanging="12"/>
              <w:jc w:val="both"/>
              <w:rPr>
                <w:rFonts w:ascii="Arial" w:hAnsi="Arial" w:cs="Arial"/>
                <w:lang w:val="es-MX"/>
              </w:rPr>
            </w:pPr>
          </w:p>
          <w:p w:rsidR="005B357F" w:rsidRPr="007569AD" w:rsidRDefault="005B357F" w:rsidP="005452F2">
            <w:pPr>
              <w:ind w:left="12" w:hanging="12"/>
              <w:jc w:val="both"/>
              <w:rPr>
                <w:rFonts w:ascii="Arial" w:hAnsi="Arial" w:cs="Arial"/>
                <w:sz w:val="24"/>
                <w:szCs w:val="24"/>
                <w:lang w:val="es-MX"/>
              </w:rPr>
            </w:pPr>
            <w:r w:rsidRPr="007569AD">
              <w:rPr>
                <w:rFonts w:ascii="Arial" w:hAnsi="Arial" w:cs="Arial"/>
                <w:sz w:val="24"/>
                <w:szCs w:val="24"/>
                <w:lang w:val="es-MX"/>
              </w:rPr>
              <w:t xml:space="preserve">Reunión a Puerta Cerrada de los(as) Viceministros(as). </w:t>
            </w:r>
            <w:r w:rsidRPr="007569AD">
              <w:rPr>
                <w:rFonts w:ascii="Arial" w:hAnsi="Arial" w:cs="Arial"/>
                <w:sz w:val="24"/>
                <w:szCs w:val="24"/>
                <w:u w:val="single"/>
                <w:lang w:val="es-MX"/>
              </w:rPr>
              <w:t>Ver agenda aparte.</w:t>
            </w:r>
          </w:p>
          <w:p w:rsidR="005B357F" w:rsidRPr="007569AD" w:rsidRDefault="005B357F" w:rsidP="005452F2">
            <w:pPr>
              <w:jc w:val="both"/>
              <w:rPr>
                <w:rFonts w:ascii="Arial" w:hAnsi="Arial" w:cs="Arial"/>
                <w:b/>
                <w:lang w:val="es-MX"/>
              </w:rPr>
            </w:pPr>
            <w:r w:rsidRPr="007569AD">
              <w:rPr>
                <w:rFonts w:ascii="Arial" w:hAnsi="Arial" w:cs="Arial"/>
                <w:b/>
                <w:lang w:val="es-MX"/>
              </w:rPr>
              <w:t>Lugar: Gran Salón</w:t>
            </w:r>
          </w:p>
          <w:p w:rsidR="005B357F" w:rsidRPr="007569AD" w:rsidRDefault="005B357F" w:rsidP="005452F2">
            <w:pPr>
              <w:jc w:val="both"/>
              <w:rPr>
                <w:rFonts w:ascii="Arial" w:hAnsi="Arial" w:cs="Arial"/>
                <w:lang w:val="es-MX"/>
              </w:rPr>
            </w:pPr>
            <w:r w:rsidRPr="007569AD">
              <w:rPr>
                <w:rFonts w:ascii="Arial" w:hAnsi="Arial" w:cs="Arial"/>
                <w:lang w:val="es-MX"/>
              </w:rPr>
              <w:t>Participan: Los(as) Viceministros(as) pueden estar acompañados hasta por dos representantes de su delegación.</w:t>
            </w:r>
          </w:p>
        </w:tc>
      </w:tr>
      <w:tr w:rsidR="005B357F" w:rsidRPr="007569AD" w:rsidTr="005452F2">
        <w:tc>
          <w:tcPr>
            <w:tcW w:w="1779" w:type="dxa"/>
          </w:tcPr>
          <w:p w:rsidR="005B357F" w:rsidRPr="007569AD" w:rsidRDefault="005B357F" w:rsidP="004F07AF">
            <w:pPr>
              <w:ind w:left="12" w:hanging="12"/>
              <w:rPr>
                <w:rFonts w:ascii="Arial" w:hAnsi="Arial" w:cs="Arial"/>
              </w:rPr>
            </w:pPr>
            <w:r w:rsidRPr="007569AD">
              <w:rPr>
                <w:rFonts w:ascii="Arial" w:hAnsi="Arial" w:cs="Arial"/>
              </w:rPr>
              <w:t>14:30 – 18:00</w:t>
            </w:r>
          </w:p>
        </w:tc>
        <w:tc>
          <w:tcPr>
            <w:tcW w:w="7809" w:type="dxa"/>
          </w:tcPr>
          <w:p w:rsidR="005B357F" w:rsidRPr="007569AD" w:rsidRDefault="005B357F" w:rsidP="005452F2">
            <w:pPr>
              <w:ind w:left="12" w:hanging="12"/>
              <w:jc w:val="both"/>
              <w:rPr>
                <w:rFonts w:ascii="Arial" w:hAnsi="Arial" w:cs="Arial"/>
                <w:lang w:val="es-MX"/>
              </w:rPr>
            </w:pPr>
            <w:r w:rsidRPr="007569AD">
              <w:rPr>
                <w:rFonts w:ascii="Arial" w:hAnsi="Arial" w:cs="Arial"/>
                <w:lang w:val="es-MX"/>
              </w:rPr>
              <w:t xml:space="preserve">El Comité de Redacción se reúne de forma paralela a la Reunión a Puerta Cerrada para avanzar la redacción </w:t>
            </w:r>
            <w:r w:rsidRPr="00317477">
              <w:rPr>
                <w:rFonts w:ascii="Arial" w:hAnsi="Arial" w:cs="Arial"/>
                <w:lang w:val="es-MX"/>
              </w:rPr>
              <w:t>de la Declaración y las</w:t>
            </w:r>
            <w:r w:rsidRPr="007569AD">
              <w:rPr>
                <w:rFonts w:ascii="Arial" w:hAnsi="Arial" w:cs="Arial"/>
                <w:lang w:val="es-MX"/>
              </w:rPr>
              <w:t xml:space="preserve"> Decisiones.</w:t>
            </w:r>
          </w:p>
          <w:p w:rsidR="005B357F" w:rsidRPr="007569AD" w:rsidRDefault="005B357F" w:rsidP="00776943">
            <w:pPr>
              <w:jc w:val="both"/>
              <w:rPr>
                <w:rFonts w:ascii="Arial" w:hAnsi="Arial" w:cs="Arial"/>
                <w:b/>
                <w:i/>
                <w:lang w:val="es-MX"/>
              </w:rPr>
            </w:pPr>
            <w:r w:rsidRPr="007569AD">
              <w:rPr>
                <w:rFonts w:ascii="Arial" w:hAnsi="Arial" w:cs="Arial"/>
                <w:b/>
                <w:i/>
                <w:lang w:val="es-MX"/>
              </w:rPr>
              <w:t>Lugar: Salón Contadora I</w:t>
            </w:r>
          </w:p>
        </w:tc>
      </w:tr>
      <w:tr w:rsidR="005B357F" w:rsidRPr="007569AD" w:rsidTr="005F038B">
        <w:tc>
          <w:tcPr>
            <w:tcW w:w="1779" w:type="dxa"/>
          </w:tcPr>
          <w:p w:rsidR="005B357F" w:rsidRPr="007569AD" w:rsidRDefault="005B357F" w:rsidP="001A65AB">
            <w:pPr>
              <w:ind w:left="12" w:hanging="12"/>
              <w:rPr>
                <w:rFonts w:ascii="Arial" w:hAnsi="Arial" w:cs="Arial"/>
              </w:rPr>
            </w:pPr>
            <w:r w:rsidRPr="007569AD">
              <w:rPr>
                <w:rFonts w:ascii="Arial" w:hAnsi="Arial" w:cs="Arial"/>
              </w:rPr>
              <w:t>19:30 – 21:30</w:t>
            </w:r>
          </w:p>
        </w:tc>
        <w:tc>
          <w:tcPr>
            <w:tcW w:w="7809" w:type="dxa"/>
          </w:tcPr>
          <w:p w:rsidR="005B357F" w:rsidRPr="007569AD" w:rsidRDefault="005B357F" w:rsidP="002D7ECE">
            <w:pPr>
              <w:ind w:left="12" w:hanging="12"/>
              <w:jc w:val="both"/>
              <w:rPr>
                <w:rFonts w:ascii="Arial" w:hAnsi="Arial" w:cs="Arial"/>
                <w:b/>
                <w:lang w:val="es-MX"/>
              </w:rPr>
            </w:pPr>
            <w:r w:rsidRPr="007569AD">
              <w:rPr>
                <w:rFonts w:ascii="Arial" w:hAnsi="Arial" w:cs="Arial"/>
                <w:b/>
                <w:lang w:val="es-MX"/>
              </w:rPr>
              <w:t>Cena para Viceministros, ofrecida por S.E. Francisco Álvarez de Soto, Viceministro de Relaciones Exteriores de Panamá</w:t>
            </w:r>
          </w:p>
          <w:p w:rsidR="005B357F" w:rsidRPr="007569AD" w:rsidRDefault="005B357F" w:rsidP="00382AE9">
            <w:pPr>
              <w:jc w:val="both"/>
              <w:rPr>
                <w:rFonts w:ascii="Arial" w:hAnsi="Arial" w:cs="Arial"/>
                <w:b/>
                <w:lang w:val="es-MX"/>
              </w:rPr>
            </w:pPr>
            <w:r w:rsidRPr="007569AD">
              <w:rPr>
                <w:rFonts w:ascii="Arial" w:hAnsi="Arial" w:cs="Arial"/>
                <w:b/>
                <w:lang w:val="es-MX"/>
              </w:rPr>
              <w:t>Lugar: Restaurante 1985</w:t>
            </w:r>
          </w:p>
        </w:tc>
      </w:tr>
    </w:tbl>
    <w:p w:rsidR="005B357F" w:rsidRPr="007569AD" w:rsidRDefault="005B357F" w:rsidP="00C9313E">
      <w:pPr>
        <w:ind w:left="2127" w:hanging="2127"/>
        <w:jc w:val="both"/>
        <w:rPr>
          <w:rFonts w:ascii="Arial" w:hAnsi="Arial" w:cs="Arial"/>
          <w:bCs/>
          <w:sz w:val="24"/>
          <w:szCs w:val="24"/>
          <w:lang w:val="es-MX"/>
        </w:rPr>
      </w:pPr>
    </w:p>
    <w:p w:rsidR="005B357F" w:rsidRPr="007569AD" w:rsidRDefault="005B357F"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hadow/>
          <w:sz w:val="24"/>
          <w:szCs w:val="24"/>
          <w:lang w:val="es-MX"/>
        </w:rPr>
      </w:pPr>
      <w:r w:rsidRPr="007569AD">
        <w:rPr>
          <w:rFonts w:ascii="Arial" w:hAnsi="Arial" w:cs="Arial"/>
          <w:b/>
          <w:bCs/>
          <w:iCs/>
          <w:smallCaps/>
          <w:shadow/>
          <w:sz w:val="24"/>
          <w:szCs w:val="24"/>
          <w:lang w:val="es-MX"/>
        </w:rPr>
        <w:t>Viernes 22 de junio</w:t>
      </w:r>
    </w:p>
    <w:p w:rsidR="005B357F" w:rsidRPr="007569AD" w:rsidRDefault="005B357F" w:rsidP="00EB7E96">
      <w:pPr>
        <w:jc w:val="center"/>
      </w:pPr>
    </w:p>
    <w:tbl>
      <w:tblPr>
        <w:tblW w:w="0" w:type="auto"/>
        <w:tblCellMar>
          <w:top w:w="85" w:type="dxa"/>
          <w:bottom w:w="85" w:type="dxa"/>
        </w:tblCellMar>
        <w:tblLook w:val="01E0"/>
      </w:tblPr>
      <w:tblGrid>
        <w:gridCol w:w="1779"/>
        <w:gridCol w:w="7841"/>
      </w:tblGrid>
      <w:tr w:rsidR="005B357F" w:rsidRPr="007569AD">
        <w:tc>
          <w:tcPr>
            <w:tcW w:w="1779" w:type="dxa"/>
          </w:tcPr>
          <w:p w:rsidR="005B357F" w:rsidRPr="007569AD" w:rsidRDefault="005B357F" w:rsidP="004F07AF">
            <w:pPr>
              <w:ind w:left="12" w:hanging="12"/>
              <w:jc w:val="both"/>
              <w:rPr>
                <w:rFonts w:ascii="Arial" w:hAnsi="Arial" w:cs="Arial"/>
              </w:rPr>
            </w:pPr>
            <w:r w:rsidRPr="007569AD">
              <w:rPr>
                <w:rFonts w:ascii="Arial" w:hAnsi="Arial" w:cs="Arial"/>
              </w:rPr>
              <w:t>09:00 – 10:30</w:t>
            </w:r>
          </w:p>
        </w:tc>
        <w:tc>
          <w:tcPr>
            <w:tcW w:w="7841" w:type="dxa"/>
          </w:tcPr>
          <w:p w:rsidR="005B357F" w:rsidRPr="007569AD" w:rsidRDefault="005B357F" w:rsidP="004F07AF">
            <w:pPr>
              <w:ind w:left="12" w:hanging="12"/>
              <w:jc w:val="both"/>
              <w:rPr>
                <w:rFonts w:ascii="Arial" w:hAnsi="Arial" w:cs="Arial"/>
                <w:lang w:val="es-MX"/>
              </w:rPr>
            </w:pPr>
            <w:r w:rsidRPr="007569AD">
              <w:rPr>
                <w:rFonts w:ascii="Arial" w:hAnsi="Arial" w:cs="Arial"/>
                <w:lang w:val="es-MX"/>
              </w:rPr>
              <w:t xml:space="preserve">Continúa la Reunión a Puerta Cerrada de los(as) Viceministros(as). </w:t>
            </w:r>
            <w:r w:rsidRPr="007569AD">
              <w:rPr>
                <w:rFonts w:ascii="Arial" w:hAnsi="Arial" w:cs="Arial"/>
                <w:u w:val="single"/>
                <w:lang w:val="es-MX"/>
              </w:rPr>
              <w:t>Ver agenda aparte</w:t>
            </w:r>
            <w:r w:rsidRPr="007569AD">
              <w:rPr>
                <w:rFonts w:ascii="Arial" w:hAnsi="Arial" w:cs="Arial"/>
                <w:lang w:val="es-MX"/>
              </w:rPr>
              <w:t>.</w:t>
            </w:r>
          </w:p>
          <w:p w:rsidR="005B357F" w:rsidRPr="007569AD" w:rsidRDefault="005B357F" w:rsidP="004F07AF">
            <w:pPr>
              <w:jc w:val="both"/>
              <w:rPr>
                <w:rFonts w:ascii="Arial" w:hAnsi="Arial" w:cs="Arial"/>
                <w:b/>
                <w:i/>
                <w:lang w:val="es-MX"/>
              </w:rPr>
            </w:pPr>
            <w:r w:rsidRPr="007569AD">
              <w:rPr>
                <w:rFonts w:ascii="Arial" w:hAnsi="Arial" w:cs="Arial"/>
                <w:b/>
                <w:i/>
                <w:lang w:val="es-MX"/>
              </w:rPr>
              <w:t>Lugar: Gran Salón</w:t>
            </w:r>
          </w:p>
          <w:p w:rsidR="005B357F" w:rsidRPr="007569AD" w:rsidRDefault="005B357F" w:rsidP="004F07AF">
            <w:pPr>
              <w:jc w:val="both"/>
              <w:rPr>
                <w:rFonts w:ascii="Arial" w:hAnsi="Arial" w:cs="Arial"/>
                <w:b/>
              </w:rPr>
            </w:pPr>
            <w:r w:rsidRPr="007569AD">
              <w:rPr>
                <w:rFonts w:ascii="Arial" w:hAnsi="Arial" w:cs="Arial"/>
                <w:lang w:val="es-MX"/>
              </w:rPr>
              <w:t>Participan: Los(as) Viceministros(as) pueden estar acompañados hasta por dos representantes de su delegación.</w:t>
            </w:r>
          </w:p>
        </w:tc>
      </w:tr>
      <w:tr w:rsidR="005B357F" w:rsidRPr="007569AD">
        <w:tc>
          <w:tcPr>
            <w:tcW w:w="1779" w:type="dxa"/>
          </w:tcPr>
          <w:p w:rsidR="005B357F" w:rsidRPr="007569AD" w:rsidRDefault="005B357F" w:rsidP="00E7703C">
            <w:pPr>
              <w:ind w:left="12" w:hanging="12"/>
              <w:jc w:val="both"/>
              <w:rPr>
                <w:rFonts w:ascii="Arial" w:hAnsi="Arial" w:cs="Arial"/>
              </w:rPr>
            </w:pPr>
            <w:r w:rsidRPr="007569AD">
              <w:rPr>
                <w:rFonts w:ascii="Arial" w:hAnsi="Arial" w:cs="Arial"/>
              </w:rPr>
              <w:t>09:00 – 10:30</w:t>
            </w:r>
          </w:p>
        </w:tc>
        <w:tc>
          <w:tcPr>
            <w:tcW w:w="7841" w:type="dxa"/>
          </w:tcPr>
          <w:p w:rsidR="005B357F" w:rsidRPr="007569AD" w:rsidRDefault="005B357F" w:rsidP="004F07AF">
            <w:pPr>
              <w:ind w:left="12" w:hanging="12"/>
              <w:jc w:val="both"/>
              <w:rPr>
                <w:rFonts w:ascii="Arial" w:hAnsi="Arial" w:cs="Arial"/>
                <w:lang w:val="es-MX"/>
              </w:rPr>
            </w:pPr>
            <w:r w:rsidRPr="007569AD">
              <w:rPr>
                <w:rFonts w:ascii="Arial" w:hAnsi="Arial" w:cs="Arial"/>
                <w:lang w:val="es-MX"/>
              </w:rPr>
              <w:t xml:space="preserve">El Comité de Redacción se reúne de forma paralela a la Reunión a Puerta Cerrada para avanzar la redacción </w:t>
            </w:r>
            <w:r w:rsidRPr="00317477">
              <w:rPr>
                <w:rFonts w:ascii="Arial" w:hAnsi="Arial" w:cs="Arial"/>
                <w:lang w:val="es-MX"/>
              </w:rPr>
              <w:t>de la Declaración y las</w:t>
            </w:r>
            <w:r w:rsidRPr="007569AD">
              <w:rPr>
                <w:rFonts w:ascii="Arial" w:hAnsi="Arial" w:cs="Arial"/>
                <w:lang w:val="es-MX"/>
              </w:rPr>
              <w:t xml:space="preserve"> Decisiones.</w:t>
            </w:r>
          </w:p>
          <w:p w:rsidR="005B357F" w:rsidRPr="007569AD" w:rsidRDefault="005B357F" w:rsidP="008D4A38">
            <w:pPr>
              <w:jc w:val="both"/>
              <w:rPr>
                <w:rFonts w:ascii="Arial" w:hAnsi="Arial" w:cs="Arial"/>
                <w:i/>
              </w:rPr>
            </w:pPr>
            <w:r w:rsidRPr="007569AD">
              <w:rPr>
                <w:rFonts w:ascii="Arial" w:hAnsi="Arial" w:cs="Arial"/>
                <w:b/>
                <w:i/>
                <w:lang w:val="es-MX"/>
              </w:rPr>
              <w:t>Lugar: Contadora I</w:t>
            </w:r>
          </w:p>
        </w:tc>
      </w:tr>
      <w:tr w:rsidR="005B357F" w:rsidRPr="007569AD">
        <w:tc>
          <w:tcPr>
            <w:tcW w:w="1779" w:type="dxa"/>
          </w:tcPr>
          <w:p w:rsidR="005B357F" w:rsidRPr="007569AD" w:rsidRDefault="005B357F" w:rsidP="004F07AF">
            <w:pPr>
              <w:ind w:left="12" w:hanging="12"/>
              <w:jc w:val="both"/>
              <w:rPr>
                <w:rFonts w:ascii="Arial" w:hAnsi="Arial" w:cs="Arial"/>
              </w:rPr>
            </w:pPr>
            <w:r w:rsidRPr="007569AD">
              <w:rPr>
                <w:rFonts w:ascii="Arial" w:hAnsi="Arial" w:cs="Arial"/>
              </w:rPr>
              <w:t>10:30 – 11:00</w:t>
            </w:r>
          </w:p>
        </w:tc>
        <w:tc>
          <w:tcPr>
            <w:tcW w:w="7841" w:type="dxa"/>
          </w:tcPr>
          <w:p w:rsidR="005B357F" w:rsidRPr="007569AD" w:rsidRDefault="005B357F" w:rsidP="00E7703C">
            <w:pPr>
              <w:jc w:val="both"/>
              <w:rPr>
                <w:rFonts w:ascii="Arial" w:hAnsi="Arial" w:cs="Arial"/>
              </w:rPr>
            </w:pPr>
            <w:r w:rsidRPr="007569AD">
              <w:rPr>
                <w:rFonts w:ascii="Arial" w:hAnsi="Arial" w:cs="Arial"/>
              </w:rPr>
              <w:t>Intervenciones de:</w:t>
            </w:r>
          </w:p>
          <w:p w:rsidR="005B357F" w:rsidRPr="007569AD" w:rsidRDefault="005B357F" w:rsidP="00E7703C">
            <w:pPr>
              <w:jc w:val="both"/>
              <w:rPr>
                <w:rFonts w:ascii="Arial" w:hAnsi="Arial" w:cs="Arial"/>
              </w:rPr>
            </w:pPr>
          </w:p>
          <w:p w:rsidR="005B357F" w:rsidRPr="007569AD" w:rsidRDefault="005B357F" w:rsidP="00C55399">
            <w:pPr>
              <w:numPr>
                <w:ilvl w:val="0"/>
                <w:numId w:val="14"/>
              </w:numPr>
              <w:tabs>
                <w:tab w:val="clear" w:pos="2520"/>
                <w:tab w:val="num" w:pos="252"/>
              </w:tabs>
              <w:ind w:left="249" w:hanging="238"/>
              <w:jc w:val="both"/>
              <w:rPr>
                <w:rFonts w:ascii="Arial" w:hAnsi="Arial" w:cs="Arial"/>
                <w:b/>
                <w:lang w:val="es-MX"/>
              </w:rPr>
            </w:pPr>
            <w:r w:rsidRPr="007569AD">
              <w:rPr>
                <w:rFonts w:ascii="Arial" w:hAnsi="Arial" w:cs="Arial"/>
              </w:rPr>
              <w:t>Países observadores</w:t>
            </w:r>
          </w:p>
          <w:p w:rsidR="005B357F" w:rsidRPr="007569AD" w:rsidRDefault="005B357F" w:rsidP="00C55399">
            <w:pPr>
              <w:numPr>
                <w:ilvl w:val="0"/>
                <w:numId w:val="14"/>
              </w:numPr>
              <w:tabs>
                <w:tab w:val="clear" w:pos="2520"/>
                <w:tab w:val="num" w:pos="252"/>
              </w:tabs>
              <w:ind w:left="249" w:hanging="238"/>
              <w:jc w:val="both"/>
              <w:rPr>
                <w:rFonts w:ascii="Arial" w:hAnsi="Arial" w:cs="Arial"/>
                <w:b/>
                <w:lang w:val="es-MX"/>
              </w:rPr>
            </w:pPr>
            <w:r w:rsidRPr="007569AD">
              <w:rPr>
                <w:rFonts w:ascii="Arial" w:hAnsi="Arial" w:cs="Arial"/>
              </w:rPr>
              <w:t xml:space="preserve">Organizaciones internacionales observadoras </w:t>
            </w:r>
          </w:p>
          <w:p w:rsidR="005B357F" w:rsidRPr="007569AD" w:rsidRDefault="005B357F" w:rsidP="00E7703C">
            <w:pPr>
              <w:numPr>
                <w:ilvl w:val="0"/>
                <w:numId w:val="14"/>
              </w:numPr>
              <w:tabs>
                <w:tab w:val="clear" w:pos="2520"/>
                <w:tab w:val="num" w:pos="252"/>
              </w:tabs>
              <w:ind w:left="249" w:hanging="238"/>
              <w:jc w:val="both"/>
              <w:rPr>
                <w:rFonts w:ascii="Arial" w:hAnsi="Arial" w:cs="Arial"/>
                <w:b/>
                <w:lang w:val="es-MX"/>
              </w:rPr>
            </w:pPr>
            <w:r w:rsidRPr="007569AD">
              <w:rPr>
                <w:rFonts w:ascii="Arial" w:hAnsi="Arial" w:cs="Arial"/>
              </w:rPr>
              <w:t>Invitados especiales</w:t>
            </w:r>
          </w:p>
        </w:tc>
      </w:tr>
      <w:tr w:rsidR="005B357F" w:rsidRPr="007569AD">
        <w:tc>
          <w:tcPr>
            <w:tcW w:w="1779" w:type="dxa"/>
          </w:tcPr>
          <w:p w:rsidR="005B357F" w:rsidRPr="007569AD" w:rsidRDefault="005B357F" w:rsidP="002A3E73">
            <w:pPr>
              <w:ind w:left="12" w:hanging="12"/>
              <w:jc w:val="both"/>
              <w:rPr>
                <w:rFonts w:ascii="Arial" w:hAnsi="Arial" w:cs="Arial"/>
              </w:rPr>
            </w:pPr>
            <w:r w:rsidRPr="007569AD">
              <w:rPr>
                <w:rFonts w:ascii="Arial" w:hAnsi="Arial" w:cs="Arial"/>
              </w:rPr>
              <w:t>11:00 – 11:15</w:t>
            </w:r>
          </w:p>
        </w:tc>
        <w:tc>
          <w:tcPr>
            <w:tcW w:w="7841" w:type="dxa"/>
          </w:tcPr>
          <w:p w:rsidR="005B357F" w:rsidRPr="007569AD" w:rsidRDefault="005B357F" w:rsidP="00911B01">
            <w:pPr>
              <w:ind w:left="12" w:hanging="12"/>
              <w:jc w:val="both"/>
              <w:rPr>
                <w:rFonts w:ascii="Arial" w:hAnsi="Arial" w:cs="Arial"/>
                <w:lang w:val="es-MX"/>
              </w:rPr>
            </w:pPr>
            <w:r w:rsidRPr="007569AD">
              <w:rPr>
                <w:rFonts w:ascii="Arial" w:hAnsi="Arial" w:cs="Arial"/>
                <w:lang w:val="es-MX"/>
              </w:rPr>
              <w:t>Receso para café</w:t>
            </w:r>
          </w:p>
        </w:tc>
      </w:tr>
      <w:tr w:rsidR="005B357F" w:rsidRPr="007569AD" w:rsidTr="00BB3E76">
        <w:tc>
          <w:tcPr>
            <w:tcW w:w="1779" w:type="dxa"/>
          </w:tcPr>
          <w:p w:rsidR="005B357F" w:rsidRPr="007569AD" w:rsidRDefault="005B357F" w:rsidP="002A3E73">
            <w:pPr>
              <w:ind w:left="12" w:hanging="12"/>
              <w:jc w:val="both"/>
              <w:rPr>
                <w:rFonts w:ascii="Arial" w:hAnsi="Arial" w:cs="Arial"/>
              </w:rPr>
            </w:pPr>
            <w:r w:rsidRPr="007569AD">
              <w:rPr>
                <w:rFonts w:ascii="Arial" w:hAnsi="Arial" w:cs="Arial"/>
              </w:rPr>
              <w:t>11:15 – 12:30</w:t>
            </w:r>
          </w:p>
        </w:tc>
        <w:tc>
          <w:tcPr>
            <w:tcW w:w="7841" w:type="dxa"/>
          </w:tcPr>
          <w:p w:rsidR="005B357F" w:rsidRPr="007569AD" w:rsidRDefault="005B357F" w:rsidP="00911B01">
            <w:pPr>
              <w:ind w:left="12" w:hanging="12"/>
              <w:jc w:val="both"/>
              <w:rPr>
                <w:rFonts w:ascii="Arial" w:hAnsi="Arial" w:cs="Arial"/>
                <w:lang w:val="es-MX"/>
              </w:rPr>
            </w:pPr>
            <w:r w:rsidRPr="007569AD">
              <w:rPr>
                <w:rFonts w:ascii="Arial" w:hAnsi="Arial" w:cs="Arial"/>
              </w:rPr>
              <w:t>Revisión</w:t>
            </w:r>
            <w:r w:rsidRPr="007569AD">
              <w:rPr>
                <w:rFonts w:ascii="Arial" w:hAnsi="Arial" w:cs="Arial"/>
                <w:lang w:val="es-MX"/>
              </w:rPr>
              <w:t xml:space="preserve"> final de la Declaración y Decisiones de los(as) Viceministros(as) (Reunión a puerta cerrada)</w:t>
            </w:r>
          </w:p>
        </w:tc>
      </w:tr>
      <w:tr w:rsidR="005B357F" w:rsidRPr="007569AD" w:rsidTr="002E1EC3">
        <w:tc>
          <w:tcPr>
            <w:tcW w:w="1779" w:type="dxa"/>
          </w:tcPr>
          <w:p w:rsidR="005B357F" w:rsidRPr="007569AD" w:rsidRDefault="005B357F" w:rsidP="00911B01">
            <w:pPr>
              <w:ind w:left="12" w:hanging="12"/>
              <w:jc w:val="both"/>
              <w:rPr>
                <w:rFonts w:ascii="Arial" w:hAnsi="Arial" w:cs="Arial"/>
              </w:rPr>
            </w:pPr>
            <w:r w:rsidRPr="007569AD">
              <w:rPr>
                <w:rFonts w:ascii="Arial" w:hAnsi="Arial" w:cs="Arial"/>
              </w:rPr>
              <w:t>12:30 – 13:00</w:t>
            </w:r>
          </w:p>
        </w:tc>
        <w:tc>
          <w:tcPr>
            <w:tcW w:w="7841" w:type="dxa"/>
          </w:tcPr>
          <w:p w:rsidR="005B357F" w:rsidRPr="007569AD" w:rsidRDefault="005B357F" w:rsidP="002A3E73">
            <w:pPr>
              <w:ind w:left="12" w:hanging="12"/>
              <w:jc w:val="both"/>
              <w:rPr>
                <w:rFonts w:ascii="Arial" w:hAnsi="Arial" w:cs="Arial"/>
                <w:lang w:val="es-MX"/>
              </w:rPr>
            </w:pPr>
            <w:r w:rsidRPr="007569AD">
              <w:rPr>
                <w:rFonts w:ascii="Arial" w:hAnsi="Arial" w:cs="Arial"/>
                <w:lang w:val="es-MX"/>
              </w:rPr>
              <w:t xml:space="preserve">Clausura de </w:t>
            </w:r>
            <w:r w:rsidRPr="007569AD">
              <w:rPr>
                <w:rFonts w:ascii="Arial" w:hAnsi="Arial" w:cs="Arial"/>
              </w:rPr>
              <w:t>la</w:t>
            </w:r>
            <w:r w:rsidRPr="007569AD">
              <w:rPr>
                <w:rFonts w:ascii="Arial" w:hAnsi="Arial" w:cs="Arial"/>
                <w:lang w:val="es-MX"/>
              </w:rPr>
              <w:t xml:space="preserve"> XVII Reunión de la CRM (abierta a observadores y RROCM)</w:t>
            </w:r>
          </w:p>
        </w:tc>
      </w:tr>
      <w:tr w:rsidR="005B357F" w:rsidRPr="007569AD" w:rsidTr="002E1EC3">
        <w:tc>
          <w:tcPr>
            <w:tcW w:w="1779" w:type="dxa"/>
          </w:tcPr>
          <w:p w:rsidR="005B357F" w:rsidRPr="007569AD" w:rsidRDefault="005B357F" w:rsidP="002A3E73">
            <w:pPr>
              <w:ind w:left="12" w:hanging="12"/>
              <w:jc w:val="both"/>
              <w:rPr>
                <w:rFonts w:ascii="Arial" w:hAnsi="Arial" w:cs="Arial"/>
              </w:rPr>
            </w:pPr>
            <w:r w:rsidRPr="007569AD">
              <w:rPr>
                <w:rFonts w:ascii="Arial" w:hAnsi="Arial" w:cs="Arial"/>
              </w:rPr>
              <w:t>13:00 – 14:30</w:t>
            </w:r>
          </w:p>
        </w:tc>
        <w:tc>
          <w:tcPr>
            <w:tcW w:w="7841" w:type="dxa"/>
          </w:tcPr>
          <w:p w:rsidR="005B357F" w:rsidRPr="007569AD" w:rsidRDefault="005B357F" w:rsidP="00911B01">
            <w:pPr>
              <w:ind w:left="12" w:hanging="12"/>
              <w:jc w:val="both"/>
              <w:rPr>
                <w:rFonts w:ascii="Arial" w:hAnsi="Arial" w:cs="Arial"/>
                <w:lang w:val="es-MX"/>
              </w:rPr>
            </w:pPr>
            <w:r w:rsidRPr="007569AD">
              <w:rPr>
                <w:rFonts w:ascii="Arial" w:hAnsi="Arial" w:cs="Arial"/>
                <w:lang w:val="es-MX"/>
              </w:rPr>
              <w:t>Almuerzo</w:t>
            </w:r>
          </w:p>
          <w:p w:rsidR="005B357F" w:rsidRPr="007569AD" w:rsidRDefault="005B357F" w:rsidP="002A3E73">
            <w:pPr>
              <w:jc w:val="both"/>
              <w:rPr>
                <w:rFonts w:ascii="Arial" w:hAnsi="Arial" w:cs="Arial"/>
                <w:lang w:val="es-MX"/>
              </w:rPr>
            </w:pPr>
            <w:r w:rsidRPr="007569AD">
              <w:rPr>
                <w:rFonts w:ascii="Arial" w:hAnsi="Arial" w:cs="Arial"/>
                <w:lang w:val="es-MX"/>
              </w:rPr>
              <w:t>Participan: Todos los delegados</w:t>
            </w:r>
          </w:p>
          <w:p w:rsidR="005B357F" w:rsidRPr="007569AD" w:rsidRDefault="005B357F" w:rsidP="002A3E73">
            <w:pPr>
              <w:jc w:val="both"/>
              <w:rPr>
                <w:rFonts w:ascii="Arial" w:hAnsi="Arial" w:cs="Arial"/>
                <w:lang w:val="es-MX"/>
              </w:rPr>
            </w:pPr>
          </w:p>
        </w:tc>
      </w:tr>
    </w:tbl>
    <w:p w:rsidR="005B357F" w:rsidRPr="007569AD" w:rsidRDefault="005B357F" w:rsidP="008D4A38">
      <w:pPr>
        <w:ind w:left="1755" w:hanging="1755"/>
        <w:rPr>
          <w:rFonts w:ascii="Arial" w:hAnsi="Arial" w:cs="Arial"/>
          <w:b/>
          <w:lang w:val="es-ES"/>
        </w:rPr>
      </w:pPr>
      <w:r w:rsidRPr="007569AD">
        <w:rPr>
          <w:rFonts w:ascii="Arial" w:hAnsi="Arial" w:cs="Arial"/>
          <w:caps/>
        </w:rPr>
        <w:t>19:00 – 22:00</w:t>
      </w:r>
      <w:r w:rsidRPr="007569AD">
        <w:rPr>
          <w:rFonts w:ascii="Arial" w:hAnsi="Arial" w:cs="Arial"/>
          <w:caps/>
          <w:sz w:val="24"/>
          <w:lang w:val="es-ES"/>
        </w:rPr>
        <w:tab/>
      </w:r>
      <w:r w:rsidRPr="007569AD">
        <w:rPr>
          <w:rFonts w:ascii="Arial" w:hAnsi="Arial" w:cs="Arial"/>
          <w:lang w:val="es-ES"/>
        </w:rPr>
        <w:t>Coctel de clausura ofrecido por el señor Director del Servicio Nacional de Migración, Javier Carrillo Silvestri en honor a los Viceministros y a los Delegados participantes.</w:t>
      </w:r>
    </w:p>
    <w:p w:rsidR="005B357F" w:rsidRPr="007569AD" w:rsidRDefault="005B357F" w:rsidP="008D4A38">
      <w:pPr>
        <w:ind w:left="1755" w:hanging="1755"/>
        <w:rPr>
          <w:rFonts w:ascii="Arial" w:hAnsi="Arial" w:cs="Arial"/>
          <w:i/>
          <w:caps/>
          <w:sz w:val="24"/>
          <w:lang w:val="es-ES"/>
        </w:rPr>
      </w:pPr>
      <w:r w:rsidRPr="007569AD">
        <w:rPr>
          <w:rFonts w:ascii="Arial" w:hAnsi="Arial" w:cs="Arial"/>
          <w:b/>
          <w:lang w:val="es-ES"/>
        </w:rPr>
        <w:tab/>
      </w:r>
      <w:r w:rsidRPr="007569AD">
        <w:rPr>
          <w:rFonts w:ascii="Arial" w:hAnsi="Arial" w:cs="Arial"/>
          <w:b/>
          <w:i/>
          <w:lang w:val="es-ES"/>
        </w:rPr>
        <w:t>Lugar: Salón Gran Barú – Hotel Sheraton</w:t>
      </w:r>
      <w:r w:rsidRPr="007569AD">
        <w:rPr>
          <w:rFonts w:ascii="Arial" w:hAnsi="Arial" w:cs="Arial"/>
          <w:i/>
          <w:sz w:val="24"/>
          <w:lang w:val="es-ES"/>
        </w:rPr>
        <w:tab/>
      </w:r>
    </w:p>
    <w:p w:rsidR="005B357F" w:rsidRPr="007569AD" w:rsidRDefault="005B357F" w:rsidP="008D4A38">
      <w:pPr>
        <w:ind w:left="1755" w:hanging="1755"/>
        <w:rPr>
          <w:rFonts w:ascii="Arial" w:hAnsi="Arial" w:cs="Arial"/>
          <w:caps/>
          <w:sz w:val="24"/>
          <w:lang w:val="es-ES"/>
        </w:rPr>
      </w:pPr>
      <w:r w:rsidRPr="007569AD">
        <w:rPr>
          <w:rFonts w:ascii="Arial" w:hAnsi="Arial" w:cs="Arial"/>
          <w:caps/>
          <w:sz w:val="24"/>
          <w:lang w:val="es-ES"/>
        </w:rPr>
        <w:tab/>
      </w:r>
    </w:p>
    <w:p w:rsidR="005B357F" w:rsidRPr="007569AD" w:rsidRDefault="005B357F" w:rsidP="00911B01">
      <w:pPr>
        <w:jc w:val="center"/>
        <w:rPr>
          <w:rFonts w:ascii="Arial" w:hAnsi="Arial" w:cs="Arial"/>
          <w:caps/>
          <w:sz w:val="24"/>
          <w:lang w:val="en-US"/>
        </w:rPr>
      </w:pPr>
      <w:r w:rsidRPr="007569AD">
        <w:rPr>
          <w:rFonts w:ascii="Arial" w:hAnsi="Arial" w:cs="Arial"/>
          <w:caps/>
          <w:sz w:val="24"/>
          <w:lang w:val="en-US"/>
        </w:rPr>
        <w:t>Fin del PROGRAMA</w:t>
      </w:r>
    </w:p>
    <w:p w:rsidR="005B357F" w:rsidRPr="007569AD" w:rsidRDefault="005B357F" w:rsidP="00911B01">
      <w:pPr>
        <w:jc w:val="center"/>
        <w:rPr>
          <w:rFonts w:ascii="Arial" w:hAnsi="Arial" w:cs="Arial"/>
          <w:caps/>
          <w:sz w:val="24"/>
          <w:lang w:val="en-US"/>
        </w:rPr>
      </w:pPr>
    </w:p>
    <w:sectPr w:rsidR="005B357F" w:rsidRPr="007569AD" w:rsidSect="00CE6559">
      <w:headerReference w:type="even" r:id="rId8"/>
      <w:footerReference w:type="even" r:id="rId9"/>
      <w:footerReference w:type="default" r:id="rId10"/>
      <w:headerReference w:type="first" r:id="rId11"/>
      <w:pgSz w:w="12240" w:h="15840" w:code="1"/>
      <w:pgMar w:top="993" w:right="1418" w:bottom="993" w:left="1418" w:header="709" w:footer="414"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57F" w:rsidRDefault="005B357F">
      <w:r>
        <w:separator/>
      </w:r>
    </w:p>
  </w:endnote>
  <w:endnote w:type="continuationSeparator" w:id="0">
    <w:p w:rsidR="005B357F" w:rsidRDefault="005B3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7F" w:rsidRDefault="005B3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57F" w:rsidRDefault="005B357F">
    <w:pPr>
      <w:pStyle w:val="Footer"/>
      <w:framePr w:wrap="around" w:vAnchor="text" w:hAnchor="margin" w:xAlign="right" w:y="1"/>
      <w:ind w:right="360"/>
      <w:rPr>
        <w:rStyle w:val="PageNumber"/>
      </w:rPr>
    </w:pPr>
    <w:r>
      <w:rPr>
        <w:rStyle w:val="PageNumber"/>
      </w:rPr>
      <w:t xml:space="preserve">PAGE  </w:t>
    </w:r>
    <w:r>
      <w:rPr>
        <w:rStyle w:val="PageNumber"/>
        <w:noProof/>
      </w:rPr>
      <w:t>3</w:t>
    </w:r>
  </w:p>
  <w:p w:rsidR="005B357F" w:rsidRDefault="005B357F">
    <w:pPr>
      <w:pStyle w:val="Footer"/>
      <w:ind w:right="360"/>
    </w:pPr>
    <w:r>
      <w:rPr>
        <w:rStyle w:val="PageNumber"/>
        <w:noProof/>
      </w:rPr>
      <w:t>3</w:t>
    </w:r>
  </w:p>
  <w:p w:rsidR="005B357F" w:rsidRDefault="005B357F"/>
  <w:p w:rsidR="005B357F" w:rsidRDefault="005B357F">
    <w:r>
      <w:fldChar w:fldCharType="begin"/>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7F" w:rsidRDefault="005B3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B357F" w:rsidRDefault="005B357F">
    <w:pPr>
      <w:pStyle w:val="Footer"/>
      <w:ind w:right="360"/>
    </w:pPr>
  </w:p>
  <w:p w:rsidR="005B357F" w:rsidRDefault="005B357F">
    <w:pPr>
      <w:pStyle w:val="Footer"/>
      <w:ind w:right="360"/>
    </w:pPr>
  </w:p>
  <w:p w:rsidR="005B357F" w:rsidRPr="006602AE" w:rsidRDefault="005B35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57F" w:rsidRDefault="005B357F">
      <w:r>
        <w:separator/>
      </w:r>
    </w:p>
  </w:footnote>
  <w:footnote w:type="continuationSeparator" w:id="0">
    <w:p w:rsidR="005B357F" w:rsidRDefault="005B3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7F" w:rsidRDefault="005B35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57F" w:rsidRDefault="005B357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7F" w:rsidRDefault="005B357F" w:rsidP="005A014E">
    <w:pPr>
      <w:pStyle w:val="Header"/>
      <w:jc w:val="right"/>
      <w:rPr>
        <w:szCs w:val="24"/>
      </w:rPr>
    </w:pPr>
    <w:r>
      <w:rPr>
        <w:szCs w:val="24"/>
      </w:rPr>
      <w:t>Versión del 15 de junio de 2012</w:t>
    </w:r>
  </w:p>
  <w:p w:rsidR="005B357F" w:rsidRDefault="005B35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1">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15EA7158"/>
    <w:multiLevelType w:val="hybridMultilevel"/>
    <w:tmpl w:val="5B149204"/>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8">
    <w:nsid w:val="16200C79"/>
    <w:multiLevelType w:val="hybridMultilevel"/>
    <w:tmpl w:val="69A43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1">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3">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7643EE"/>
    <w:multiLevelType w:val="hybridMultilevel"/>
    <w:tmpl w:val="9EB873D0"/>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5">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16">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17">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2">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1E49CD"/>
    <w:multiLevelType w:val="hybridMultilevel"/>
    <w:tmpl w:val="15D0119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9">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6213F39"/>
    <w:multiLevelType w:val="hybridMultilevel"/>
    <w:tmpl w:val="3DD8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4">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4"/>
  </w:num>
  <w:num w:numId="6">
    <w:abstractNumId w:val="6"/>
  </w:num>
  <w:num w:numId="7">
    <w:abstractNumId w:val="16"/>
  </w:num>
  <w:num w:numId="8">
    <w:abstractNumId w:val="21"/>
  </w:num>
  <w:num w:numId="9">
    <w:abstractNumId w:val="18"/>
  </w:num>
  <w:num w:numId="10">
    <w:abstractNumId w:val="33"/>
  </w:num>
  <w:num w:numId="11">
    <w:abstractNumId w:val="5"/>
  </w:num>
  <w:num w:numId="12">
    <w:abstractNumId w:val="36"/>
  </w:num>
  <w:num w:numId="13">
    <w:abstractNumId w:val="19"/>
  </w:num>
  <w:num w:numId="14">
    <w:abstractNumId w:val="29"/>
  </w:num>
  <w:num w:numId="15">
    <w:abstractNumId w:val="3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
  </w:num>
  <w:num w:numId="19">
    <w:abstractNumId w:val="23"/>
  </w:num>
  <w:num w:numId="20">
    <w:abstractNumId w:val="2"/>
  </w:num>
  <w:num w:numId="21">
    <w:abstractNumId w:val="22"/>
  </w:num>
  <w:num w:numId="22">
    <w:abstractNumId w:val="13"/>
  </w:num>
  <w:num w:numId="23">
    <w:abstractNumId w:val="20"/>
  </w:num>
  <w:num w:numId="24">
    <w:abstractNumId w:val="24"/>
  </w:num>
  <w:num w:numId="25">
    <w:abstractNumId w:val="25"/>
  </w:num>
  <w:num w:numId="26">
    <w:abstractNumId w:val="35"/>
  </w:num>
  <w:num w:numId="27">
    <w:abstractNumId w:val="32"/>
  </w:num>
  <w:num w:numId="28">
    <w:abstractNumId w:val="34"/>
  </w:num>
  <w:num w:numId="29">
    <w:abstractNumId w:val="28"/>
  </w:num>
  <w:num w:numId="30">
    <w:abstractNumId w:val="11"/>
  </w:num>
  <w:num w:numId="31">
    <w:abstractNumId w:val="27"/>
  </w:num>
  <w:num w:numId="32">
    <w:abstractNumId w:val="8"/>
  </w:num>
  <w:num w:numId="33">
    <w:abstractNumId w:val="17"/>
  </w:num>
  <w:num w:numId="34">
    <w:abstractNumId w:val="37"/>
  </w:num>
  <w:num w:numId="35">
    <w:abstractNumId w:val="9"/>
  </w:num>
  <w:num w:numId="36">
    <w:abstractNumId w:val="7"/>
  </w:num>
  <w:num w:numId="37">
    <w:abstractNumId w:val="0"/>
  </w:num>
  <w:num w:numId="38">
    <w:abstractNumId w:val="10"/>
  </w:num>
  <w:num w:numId="39">
    <w:abstractNumId w:val="30"/>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13E"/>
    <w:rsid w:val="00000686"/>
    <w:rsid w:val="000008D2"/>
    <w:rsid w:val="00002721"/>
    <w:rsid w:val="0000324D"/>
    <w:rsid w:val="000038B6"/>
    <w:rsid w:val="00003D9D"/>
    <w:rsid w:val="00004B58"/>
    <w:rsid w:val="00010E66"/>
    <w:rsid w:val="00013CF1"/>
    <w:rsid w:val="00014728"/>
    <w:rsid w:val="0001488D"/>
    <w:rsid w:val="00016AE7"/>
    <w:rsid w:val="00017034"/>
    <w:rsid w:val="00035E9C"/>
    <w:rsid w:val="000365E4"/>
    <w:rsid w:val="000449C0"/>
    <w:rsid w:val="00047078"/>
    <w:rsid w:val="00062DDB"/>
    <w:rsid w:val="000641A4"/>
    <w:rsid w:val="00064B19"/>
    <w:rsid w:val="00066F25"/>
    <w:rsid w:val="00070A47"/>
    <w:rsid w:val="00070A67"/>
    <w:rsid w:val="000723E0"/>
    <w:rsid w:val="000723F2"/>
    <w:rsid w:val="00072C04"/>
    <w:rsid w:val="00075D32"/>
    <w:rsid w:val="00075E93"/>
    <w:rsid w:val="00076DC2"/>
    <w:rsid w:val="00076E12"/>
    <w:rsid w:val="00077012"/>
    <w:rsid w:val="000814EB"/>
    <w:rsid w:val="00081667"/>
    <w:rsid w:val="0008200A"/>
    <w:rsid w:val="00082883"/>
    <w:rsid w:val="00091CF5"/>
    <w:rsid w:val="00093299"/>
    <w:rsid w:val="00094F65"/>
    <w:rsid w:val="000967C7"/>
    <w:rsid w:val="000A2512"/>
    <w:rsid w:val="000B0E54"/>
    <w:rsid w:val="000B3DAE"/>
    <w:rsid w:val="000B7435"/>
    <w:rsid w:val="000C04D8"/>
    <w:rsid w:val="000C2332"/>
    <w:rsid w:val="000C26C1"/>
    <w:rsid w:val="000C4388"/>
    <w:rsid w:val="000C66A0"/>
    <w:rsid w:val="000D1835"/>
    <w:rsid w:val="000D47B4"/>
    <w:rsid w:val="000D6FD1"/>
    <w:rsid w:val="000E4136"/>
    <w:rsid w:val="000E4DB8"/>
    <w:rsid w:val="000E5629"/>
    <w:rsid w:val="000E661F"/>
    <w:rsid w:val="000F2B76"/>
    <w:rsid w:val="000F4976"/>
    <w:rsid w:val="000F69DF"/>
    <w:rsid w:val="000F7AB8"/>
    <w:rsid w:val="00104838"/>
    <w:rsid w:val="00110D83"/>
    <w:rsid w:val="00111236"/>
    <w:rsid w:val="00111CEE"/>
    <w:rsid w:val="00113F99"/>
    <w:rsid w:val="00117E77"/>
    <w:rsid w:val="001200DE"/>
    <w:rsid w:val="001212B0"/>
    <w:rsid w:val="00122AEC"/>
    <w:rsid w:val="0013288F"/>
    <w:rsid w:val="00135803"/>
    <w:rsid w:val="00136267"/>
    <w:rsid w:val="00136FA7"/>
    <w:rsid w:val="00137AFA"/>
    <w:rsid w:val="001406BF"/>
    <w:rsid w:val="00140C9D"/>
    <w:rsid w:val="001419CB"/>
    <w:rsid w:val="00143D11"/>
    <w:rsid w:val="00144C6D"/>
    <w:rsid w:val="0015673C"/>
    <w:rsid w:val="001578CB"/>
    <w:rsid w:val="001617FE"/>
    <w:rsid w:val="00162ABD"/>
    <w:rsid w:val="00165403"/>
    <w:rsid w:val="00171D4F"/>
    <w:rsid w:val="00176CD6"/>
    <w:rsid w:val="0017731E"/>
    <w:rsid w:val="001812FD"/>
    <w:rsid w:val="001815DB"/>
    <w:rsid w:val="00182AD0"/>
    <w:rsid w:val="00190F2B"/>
    <w:rsid w:val="00191224"/>
    <w:rsid w:val="00191C7C"/>
    <w:rsid w:val="0019299B"/>
    <w:rsid w:val="00192B93"/>
    <w:rsid w:val="00193468"/>
    <w:rsid w:val="0019427A"/>
    <w:rsid w:val="00196E1D"/>
    <w:rsid w:val="001A29C7"/>
    <w:rsid w:val="001A3555"/>
    <w:rsid w:val="001A3F55"/>
    <w:rsid w:val="001A4169"/>
    <w:rsid w:val="001A65AB"/>
    <w:rsid w:val="001B0613"/>
    <w:rsid w:val="001B243C"/>
    <w:rsid w:val="001B5479"/>
    <w:rsid w:val="001B706D"/>
    <w:rsid w:val="001C1C81"/>
    <w:rsid w:val="001C2C1F"/>
    <w:rsid w:val="001C3DE2"/>
    <w:rsid w:val="001C4BF3"/>
    <w:rsid w:val="001D1F7D"/>
    <w:rsid w:val="001D3CAF"/>
    <w:rsid w:val="001D3D8E"/>
    <w:rsid w:val="001D5609"/>
    <w:rsid w:val="001E2AFA"/>
    <w:rsid w:val="001E4F28"/>
    <w:rsid w:val="001E5368"/>
    <w:rsid w:val="001E718C"/>
    <w:rsid w:val="001F2C99"/>
    <w:rsid w:val="001F4158"/>
    <w:rsid w:val="001F4F52"/>
    <w:rsid w:val="001F50E2"/>
    <w:rsid w:val="001F5576"/>
    <w:rsid w:val="001F6B0B"/>
    <w:rsid w:val="001F6F29"/>
    <w:rsid w:val="001F796C"/>
    <w:rsid w:val="00201BE3"/>
    <w:rsid w:val="002049C2"/>
    <w:rsid w:val="00204F42"/>
    <w:rsid w:val="002056F9"/>
    <w:rsid w:val="002110B4"/>
    <w:rsid w:val="00213422"/>
    <w:rsid w:val="0021434E"/>
    <w:rsid w:val="002164C8"/>
    <w:rsid w:val="00225CDA"/>
    <w:rsid w:val="0022639C"/>
    <w:rsid w:val="0022762E"/>
    <w:rsid w:val="00227E06"/>
    <w:rsid w:val="00230195"/>
    <w:rsid w:val="00235049"/>
    <w:rsid w:val="002374B0"/>
    <w:rsid w:val="00240A7C"/>
    <w:rsid w:val="002414B6"/>
    <w:rsid w:val="00247846"/>
    <w:rsid w:val="00247ABA"/>
    <w:rsid w:val="00247DB7"/>
    <w:rsid w:val="0025010E"/>
    <w:rsid w:val="00253995"/>
    <w:rsid w:val="002540E3"/>
    <w:rsid w:val="00260B1D"/>
    <w:rsid w:val="00261D5F"/>
    <w:rsid w:val="0027545B"/>
    <w:rsid w:val="00275C53"/>
    <w:rsid w:val="002764E1"/>
    <w:rsid w:val="0028062F"/>
    <w:rsid w:val="002806E9"/>
    <w:rsid w:val="002831EA"/>
    <w:rsid w:val="002845E9"/>
    <w:rsid w:val="002857F7"/>
    <w:rsid w:val="00287D8E"/>
    <w:rsid w:val="00293FBE"/>
    <w:rsid w:val="00295DC8"/>
    <w:rsid w:val="00295E4D"/>
    <w:rsid w:val="002A0D7D"/>
    <w:rsid w:val="002A1614"/>
    <w:rsid w:val="002A1702"/>
    <w:rsid w:val="002A19F4"/>
    <w:rsid w:val="002A2099"/>
    <w:rsid w:val="002A3B66"/>
    <w:rsid w:val="002A3E73"/>
    <w:rsid w:val="002A457B"/>
    <w:rsid w:val="002A6029"/>
    <w:rsid w:val="002B2507"/>
    <w:rsid w:val="002B4406"/>
    <w:rsid w:val="002C48D4"/>
    <w:rsid w:val="002C5614"/>
    <w:rsid w:val="002C57E8"/>
    <w:rsid w:val="002C78DB"/>
    <w:rsid w:val="002D1E37"/>
    <w:rsid w:val="002D445D"/>
    <w:rsid w:val="002D4489"/>
    <w:rsid w:val="002D59CE"/>
    <w:rsid w:val="002D7ECE"/>
    <w:rsid w:val="002E1EC3"/>
    <w:rsid w:val="002E1F08"/>
    <w:rsid w:val="002E3152"/>
    <w:rsid w:val="002E6C15"/>
    <w:rsid w:val="002E765C"/>
    <w:rsid w:val="002E77FD"/>
    <w:rsid w:val="002F0A60"/>
    <w:rsid w:val="002F1C1E"/>
    <w:rsid w:val="002F23D3"/>
    <w:rsid w:val="002F3362"/>
    <w:rsid w:val="002F6004"/>
    <w:rsid w:val="002F6AF2"/>
    <w:rsid w:val="0030176E"/>
    <w:rsid w:val="00302793"/>
    <w:rsid w:val="00306C4B"/>
    <w:rsid w:val="00307BD2"/>
    <w:rsid w:val="00312B6A"/>
    <w:rsid w:val="003160EB"/>
    <w:rsid w:val="00317477"/>
    <w:rsid w:val="0032108D"/>
    <w:rsid w:val="003245B6"/>
    <w:rsid w:val="00324AC6"/>
    <w:rsid w:val="003258E8"/>
    <w:rsid w:val="00332802"/>
    <w:rsid w:val="003362D1"/>
    <w:rsid w:val="00340A4B"/>
    <w:rsid w:val="00341F10"/>
    <w:rsid w:val="0034232C"/>
    <w:rsid w:val="003479CC"/>
    <w:rsid w:val="00350122"/>
    <w:rsid w:val="00350F7D"/>
    <w:rsid w:val="003539CF"/>
    <w:rsid w:val="00353D37"/>
    <w:rsid w:val="0035411E"/>
    <w:rsid w:val="003546C1"/>
    <w:rsid w:val="00356C7E"/>
    <w:rsid w:val="00360F58"/>
    <w:rsid w:val="0036112F"/>
    <w:rsid w:val="0036526D"/>
    <w:rsid w:val="00365A5E"/>
    <w:rsid w:val="00366AB9"/>
    <w:rsid w:val="003676CD"/>
    <w:rsid w:val="00367CB7"/>
    <w:rsid w:val="003718D2"/>
    <w:rsid w:val="003726D0"/>
    <w:rsid w:val="00374E38"/>
    <w:rsid w:val="00375045"/>
    <w:rsid w:val="00376B9C"/>
    <w:rsid w:val="00377F08"/>
    <w:rsid w:val="00382AE9"/>
    <w:rsid w:val="00385EF1"/>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713F"/>
    <w:rsid w:val="003B7630"/>
    <w:rsid w:val="003B7747"/>
    <w:rsid w:val="003C3AD0"/>
    <w:rsid w:val="003C3BF3"/>
    <w:rsid w:val="003C7D62"/>
    <w:rsid w:val="003D1D00"/>
    <w:rsid w:val="003D43FA"/>
    <w:rsid w:val="003D5511"/>
    <w:rsid w:val="003E12E9"/>
    <w:rsid w:val="003E375D"/>
    <w:rsid w:val="003E43FB"/>
    <w:rsid w:val="003E628B"/>
    <w:rsid w:val="003E7884"/>
    <w:rsid w:val="003F08B9"/>
    <w:rsid w:val="003F2380"/>
    <w:rsid w:val="003F3B71"/>
    <w:rsid w:val="003F4BAC"/>
    <w:rsid w:val="004007B4"/>
    <w:rsid w:val="00400E09"/>
    <w:rsid w:val="0040198F"/>
    <w:rsid w:val="00404793"/>
    <w:rsid w:val="00411719"/>
    <w:rsid w:val="00417EEA"/>
    <w:rsid w:val="00422038"/>
    <w:rsid w:val="00422BC6"/>
    <w:rsid w:val="0042450C"/>
    <w:rsid w:val="00425216"/>
    <w:rsid w:val="0042617F"/>
    <w:rsid w:val="00426E2A"/>
    <w:rsid w:val="00427AAD"/>
    <w:rsid w:val="00431B1C"/>
    <w:rsid w:val="00432568"/>
    <w:rsid w:val="00436313"/>
    <w:rsid w:val="004376F8"/>
    <w:rsid w:val="004378EF"/>
    <w:rsid w:val="00447176"/>
    <w:rsid w:val="00451C82"/>
    <w:rsid w:val="004521A6"/>
    <w:rsid w:val="004555CD"/>
    <w:rsid w:val="00456685"/>
    <w:rsid w:val="004567AD"/>
    <w:rsid w:val="00457612"/>
    <w:rsid w:val="004672EB"/>
    <w:rsid w:val="00475BAB"/>
    <w:rsid w:val="00480D8E"/>
    <w:rsid w:val="00485A39"/>
    <w:rsid w:val="00494F86"/>
    <w:rsid w:val="00495AFD"/>
    <w:rsid w:val="004966E9"/>
    <w:rsid w:val="00497D03"/>
    <w:rsid w:val="004A0DB5"/>
    <w:rsid w:val="004A2DDC"/>
    <w:rsid w:val="004A4127"/>
    <w:rsid w:val="004A62A5"/>
    <w:rsid w:val="004A6CEF"/>
    <w:rsid w:val="004B4A8E"/>
    <w:rsid w:val="004C2839"/>
    <w:rsid w:val="004C550D"/>
    <w:rsid w:val="004C5AEA"/>
    <w:rsid w:val="004D784E"/>
    <w:rsid w:val="004E0D74"/>
    <w:rsid w:val="004E1267"/>
    <w:rsid w:val="004E1FCD"/>
    <w:rsid w:val="004E4533"/>
    <w:rsid w:val="004E6272"/>
    <w:rsid w:val="004E67BC"/>
    <w:rsid w:val="004E67EB"/>
    <w:rsid w:val="004E7BC2"/>
    <w:rsid w:val="004F07AF"/>
    <w:rsid w:val="004F1AF2"/>
    <w:rsid w:val="004F3155"/>
    <w:rsid w:val="004F510E"/>
    <w:rsid w:val="004F6042"/>
    <w:rsid w:val="004F6FDA"/>
    <w:rsid w:val="00500297"/>
    <w:rsid w:val="005003FC"/>
    <w:rsid w:val="0050270E"/>
    <w:rsid w:val="005036C6"/>
    <w:rsid w:val="005057E3"/>
    <w:rsid w:val="00507317"/>
    <w:rsid w:val="00507F2C"/>
    <w:rsid w:val="00511B9C"/>
    <w:rsid w:val="00515664"/>
    <w:rsid w:val="00522AFB"/>
    <w:rsid w:val="00527879"/>
    <w:rsid w:val="00532042"/>
    <w:rsid w:val="00532141"/>
    <w:rsid w:val="00534386"/>
    <w:rsid w:val="00535366"/>
    <w:rsid w:val="00535836"/>
    <w:rsid w:val="00542B66"/>
    <w:rsid w:val="0054453E"/>
    <w:rsid w:val="005452F2"/>
    <w:rsid w:val="00550E17"/>
    <w:rsid w:val="00561468"/>
    <w:rsid w:val="005618CC"/>
    <w:rsid w:val="005636F3"/>
    <w:rsid w:val="00565D5C"/>
    <w:rsid w:val="00566D59"/>
    <w:rsid w:val="005706B8"/>
    <w:rsid w:val="00570979"/>
    <w:rsid w:val="00570FAE"/>
    <w:rsid w:val="005720CB"/>
    <w:rsid w:val="00572E19"/>
    <w:rsid w:val="00573DCE"/>
    <w:rsid w:val="00574EAB"/>
    <w:rsid w:val="005759FD"/>
    <w:rsid w:val="00580429"/>
    <w:rsid w:val="005832D6"/>
    <w:rsid w:val="005854AC"/>
    <w:rsid w:val="00586533"/>
    <w:rsid w:val="00587E47"/>
    <w:rsid w:val="00591879"/>
    <w:rsid w:val="00595509"/>
    <w:rsid w:val="00596A39"/>
    <w:rsid w:val="005A014E"/>
    <w:rsid w:val="005A0A33"/>
    <w:rsid w:val="005A39D5"/>
    <w:rsid w:val="005A4848"/>
    <w:rsid w:val="005A5439"/>
    <w:rsid w:val="005A7FB0"/>
    <w:rsid w:val="005B14E3"/>
    <w:rsid w:val="005B357F"/>
    <w:rsid w:val="005B4921"/>
    <w:rsid w:val="005B4A25"/>
    <w:rsid w:val="005B4F3B"/>
    <w:rsid w:val="005B6260"/>
    <w:rsid w:val="005C1107"/>
    <w:rsid w:val="005C75FD"/>
    <w:rsid w:val="005C7FC4"/>
    <w:rsid w:val="005D0AD7"/>
    <w:rsid w:val="005D1FB9"/>
    <w:rsid w:val="005D3959"/>
    <w:rsid w:val="005D3CB9"/>
    <w:rsid w:val="005D5A05"/>
    <w:rsid w:val="005D612E"/>
    <w:rsid w:val="005E18F9"/>
    <w:rsid w:val="005F038B"/>
    <w:rsid w:val="005F2062"/>
    <w:rsid w:val="005F284C"/>
    <w:rsid w:val="00602A18"/>
    <w:rsid w:val="00603158"/>
    <w:rsid w:val="00603263"/>
    <w:rsid w:val="00604EF0"/>
    <w:rsid w:val="006106FB"/>
    <w:rsid w:val="00613F48"/>
    <w:rsid w:val="00614BD3"/>
    <w:rsid w:val="00616D04"/>
    <w:rsid w:val="00622032"/>
    <w:rsid w:val="00622FD7"/>
    <w:rsid w:val="00626207"/>
    <w:rsid w:val="006276A5"/>
    <w:rsid w:val="00631B63"/>
    <w:rsid w:val="00640D17"/>
    <w:rsid w:val="00640E8B"/>
    <w:rsid w:val="00642C36"/>
    <w:rsid w:val="00643E75"/>
    <w:rsid w:val="00646DC8"/>
    <w:rsid w:val="00655092"/>
    <w:rsid w:val="006602AE"/>
    <w:rsid w:val="006617A7"/>
    <w:rsid w:val="00665D96"/>
    <w:rsid w:val="006713CB"/>
    <w:rsid w:val="00671EDE"/>
    <w:rsid w:val="00673971"/>
    <w:rsid w:val="0067470E"/>
    <w:rsid w:val="00675E4F"/>
    <w:rsid w:val="00682A78"/>
    <w:rsid w:val="00682EE8"/>
    <w:rsid w:val="0068338C"/>
    <w:rsid w:val="0068445D"/>
    <w:rsid w:val="00684801"/>
    <w:rsid w:val="00686907"/>
    <w:rsid w:val="00690027"/>
    <w:rsid w:val="0069063C"/>
    <w:rsid w:val="006912BF"/>
    <w:rsid w:val="00694CF5"/>
    <w:rsid w:val="00695D5C"/>
    <w:rsid w:val="006A46C5"/>
    <w:rsid w:val="006B0E31"/>
    <w:rsid w:val="006B5C06"/>
    <w:rsid w:val="006B6AE6"/>
    <w:rsid w:val="006C0CD3"/>
    <w:rsid w:val="006C1B75"/>
    <w:rsid w:val="006C1FEE"/>
    <w:rsid w:val="006C2526"/>
    <w:rsid w:val="006C53C7"/>
    <w:rsid w:val="006C56C5"/>
    <w:rsid w:val="006D093A"/>
    <w:rsid w:val="006D0B25"/>
    <w:rsid w:val="006D1041"/>
    <w:rsid w:val="006D7CB8"/>
    <w:rsid w:val="006E55C0"/>
    <w:rsid w:val="006F059E"/>
    <w:rsid w:val="006F0F12"/>
    <w:rsid w:val="0070217C"/>
    <w:rsid w:val="00704B2D"/>
    <w:rsid w:val="0070662F"/>
    <w:rsid w:val="00711ACD"/>
    <w:rsid w:val="00715319"/>
    <w:rsid w:val="00716CD2"/>
    <w:rsid w:val="00717276"/>
    <w:rsid w:val="007204DE"/>
    <w:rsid w:val="00721E6D"/>
    <w:rsid w:val="007237BF"/>
    <w:rsid w:val="00724AF8"/>
    <w:rsid w:val="00725811"/>
    <w:rsid w:val="0072613E"/>
    <w:rsid w:val="00732796"/>
    <w:rsid w:val="00741DA6"/>
    <w:rsid w:val="00742C4B"/>
    <w:rsid w:val="00743EBC"/>
    <w:rsid w:val="007446EE"/>
    <w:rsid w:val="0074653B"/>
    <w:rsid w:val="00746A78"/>
    <w:rsid w:val="00750854"/>
    <w:rsid w:val="007537F9"/>
    <w:rsid w:val="007569AD"/>
    <w:rsid w:val="0076270A"/>
    <w:rsid w:val="007637B9"/>
    <w:rsid w:val="00763B48"/>
    <w:rsid w:val="007662A8"/>
    <w:rsid w:val="007666C8"/>
    <w:rsid w:val="00767553"/>
    <w:rsid w:val="00767A39"/>
    <w:rsid w:val="00767D15"/>
    <w:rsid w:val="00771966"/>
    <w:rsid w:val="007733B7"/>
    <w:rsid w:val="00775AC6"/>
    <w:rsid w:val="00776943"/>
    <w:rsid w:val="00777400"/>
    <w:rsid w:val="00780CE1"/>
    <w:rsid w:val="00781E6D"/>
    <w:rsid w:val="0078757A"/>
    <w:rsid w:val="00791964"/>
    <w:rsid w:val="00797305"/>
    <w:rsid w:val="007A0022"/>
    <w:rsid w:val="007A1580"/>
    <w:rsid w:val="007A207D"/>
    <w:rsid w:val="007A5F8B"/>
    <w:rsid w:val="007B17F3"/>
    <w:rsid w:val="007B2991"/>
    <w:rsid w:val="007B3BD1"/>
    <w:rsid w:val="007B47A3"/>
    <w:rsid w:val="007C2E98"/>
    <w:rsid w:val="007C460F"/>
    <w:rsid w:val="007C479B"/>
    <w:rsid w:val="007C60DA"/>
    <w:rsid w:val="007D1665"/>
    <w:rsid w:val="007D18DD"/>
    <w:rsid w:val="007D2E75"/>
    <w:rsid w:val="007D4412"/>
    <w:rsid w:val="007E1A4C"/>
    <w:rsid w:val="007E5391"/>
    <w:rsid w:val="007E5452"/>
    <w:rsid w:val="007E65CF"/>
    <w:rsid w:val="007E788D"/>
    <w:rsid w:val="007F228A"/>
    <w:rsid w:val="007F39AE"/>
    <w:rsid w:val="007F61CD"/>
    <w:rsid w:val="00800F46"/>
    <w:rsid w:val="00801483"/>
    <w:rsid w:val="008046C7"/>
    <w:rsid w:val="00807243"/>
    <w:rsid w:val="008109F8"/>
    <w:rsid w:val="0081303C"/>
    <w:rsid w:val="00816038"/>
    <w:rsid w:val="008208DB"/>
    <w:rsid w:val="00822492"/>
    <w:rsid w:val="00822544"/>
    <w:rsid w:val="00823B19"/>
    <w:rsid w:val="00824946"/>
    <w:rsid w:val="0082605F"/>
    <w:rsid w:val="00827206"/>
    <w:rsid w:val="0084497C"/>
    <w:rsid w:val="00845A3A"/>
    <w:rsid w:val="00847F69"/>
    <w:rsid w:val="0085068A"/>
    <w:rsid w:val="00850CED"/>
    <w:rsid w:val="00851083"/>
    <w:rsid w:val="008514C5"/>
    <w:rsid w:val="00852C15"/>
    <w:rsid w:val="0085468D"/>
    <w:rsid w:val="008556EC"/>
    <w:rsid w:val="0085669F"/>
    <w:rsid w:val="00860007"/>
    <w:rsid w:val="008617B3"/>
    <w:rsid w:val="00864C76"/>
    <w:rsid w:val="0086575C"/>
    <w:rsid w:val="0086581D"/>
    <w:rsid w:val="00865C34"/>
    <w:rsid w:val="00867970"/>
    <w:rsid w:val="00870FD1"/>
    <w:rsid w:val="0087209F"/>
    <w:rsid w:val="008750D0"/>
    <w:rsid w:val="008757F5"/>
    <w:rsid w:val="00876568"/>
    <w:rsid w:val="00876A33"/>
    <w:rsid w:val="00883593"/>
    <w:rsid w:val="0088398D"/>
    <w:rsid w:val="0088599B"/>
    <w:rsid w:val="00887D59"/>
    <w:rsid w:val="0089295E"/>
    <w:rsid w:val="0089301D"/>
    <w:rsid w:val="008A02E2"/>
    <w:rsid w:val="008A0EB7"/>
    <w:rsid w:val="008A6D00"/>
    <w:rsid w:val="008B00C3"/>
    <w:rsid w:val="008B06E3"/>
    <w:rsid w:val="008B286B"/>
    <w:rsid w:val="008B4177"/>
    <w:rsid w:val="008C087D"/>
    <w:rsid w:val="008C3263"/>
    <w:rsid w:val="008C4F6A"/>
    <w:rsid w:val="008C5C2B"/>
    <w:rsid w:val="008D297B"/>
    <w:rsid w:val="008D2AAF"/>
    <w:rsid w:val="008D4A38"/>
    <w:rsid w:val="008E048D"/>
    <w:rsid w:val="008E26D4"/>
    <w:rsid w:val="008E2D40"/>
    <w:rsid w:val="008E3949"/>
    <w:rsid w:val="008E4A46"/>
    <w:rsid w:val="008E5DE2"/>
    <w:rsid w:val="008F0230"/>
    <w:rsid w:val="008F040A"/>
    <w:rsid w:val="008F0C26"/>
    <w:rsid w:val="008F1030"/>
    <w:rsid w:val="008F3260"/>
    <w:rsid w:val="008F6CE7"/>
    <w:rsid w:val="008F702E"/>
    <w:rsid w:val="008F7A7B"/>
    <w:rsid w:val="00901CE6"/>
    <w:rsid w:val="00901EF6"/>
    <w:rsid w:val="00903DC0"/>
    <w:rsid w:val="009067B9"/>
    <w:rsid w:val="0090704B"/>
    <w:rsid w:val="00910184"/>
    <w:rsid w:val="00911B01"/>
    <w:rsid w:val="00914C57"/>
    <w:rsid w:val="00916D7E"/>
    <w:rsid w:val="00921B6C"/>
    <w:rsid w:val="00922511"/>
    <w:rsid w:val="0092412A"/>
    <w:rsid w:val="00924AAC"/>
    <w:rsid w:val="0093449C"/>
    <w:rsid w:val="00940EA7"/>
    <w:rsid w:val="00941177"/>
    <w:rsid w:val="00942ADA"/>
    <w:rsid w:val="00944BC6"/>
    <w:rsid w:val="00944F60"/>
    <w:rsid w:val="00953438"/>
    <w:rsid w:val="0095565D"/>
    <w:rsid w:val="0095631F"/>
    <w:rsid w:val="00956C72"/>
    <w:rsid w:val="00956FA4"/>
    <w:rsid w:val="00970A18"/>
    <w:rsid w:val="00971639"/>
    <w:rsid w:val="00975448"/>
    <w:rsid w:val="00980826"/>
    <w:rsid w:val="0098156F"/>
    <w:rsid w:val="009828FE"/>
    <w:rsid w:val="00982FE2"/>
    <w:rsid w:val="009839A1"/>
    <w:rsid w:val="00984CE0"/>
    <w:rsid w:val="00991201"/>
    <w:rsid w:val="009944D4"/>
    <w:rsid w:val="0099495A"/>
    <w:rsid w:val="00996149"/>
    <w:rsid w:val="00996723"/>
    <w:rsid w:val="00996F37"/>
    <w:rsid w:val="00996F76"/>
    <w:rsid w:val="009974C5"/>
    <w:rsid w:val="009A069C"/>
    <w:rsid w:val="009A0B32"/>
    <w:rsid w:val="009A3C6E"/>
    <w:rsid w:val="009A6C9D"/>
    <w:rsid w:val="009A70E9"/>
    <w:rsid w:val="009B2163"/>
    <w:rsid w:val="009B2ABE"/>
    <w:rsid w:val="009B4644"/>
    <w:rsid w:val="009B4C93"/>
    <w:rsid w:val="009B4F39"/>
    <w:rsid w:val="009B54D8"/>
    <w:rsid w:val="009B6CE0"/>
    <w:rsid w:val="009B7361"/>
    <w:rsid w:val="009C075A"/>
    <w:rsid w:val="009C3DD8"/>
    <w:rsid w:val="009C5CFF"/>
    <w:rsid w:val="009D27F4"/>
    <w:rsid w:val="009D2DD5"/>
    <w:rsid w:val="009D41B2"/>
    <w:rsid w:val="009D4F5A"/>
    <w:rsid w:val="009D50DD"/>
    <w:rsid w:val="009D755A"/>
    <w:rsid w:val="009E4377"/>
    <w:rsid w:val="009F2493"/>
    <w:rsid w:val="009F35CE"/>
    <w:rsid w:val="009F40BE"/>
    <w:rsid w:val="00A06970"/>
    <w:rsid w:val="00A108C9"/>
    <w:rsid w:val="00A11E33"/>
    <w:rsid w:val="00A15919"/>
    <w:rsid w:val="00A16601"/>
    <w:rsid w:val="00A17CB5"/>
    <w:rsid w:val="00A23843"/>
    <w:rsid w:val="00A249A6"/>
    <w:rsid w:val="00A251E9"/>
    <w:rsid w:val="00A26D7C"/>
    <w:rsid w:val="00A415A3"/>
    <w:rsid w:val="00A478A5"/>
    <w:rsid w:val="00A47A03"/>
    <w:rsid w:val="00A52DC4"/>
    <w:rsid w:val="00A55C45"/>
    <w:rsid w:val="00A57AC6"/>
    <w:rsid w:val="00A64139"/>
    <w:rsid w:val="00A65959"/>
    <w:rsid w:val="00A66C35"/>
    <w:rsid w:val="00A6718A"/>
    <w:rsid w:val="00A67535"/>
    <w:rsid w:val="00A76FD1"/>
    <w:rsid w:val="00A81B10"/>
    <w:rsid w:val="00A82A62"/>
    <w:rsid w:val="00A82A9C"/>
    <w:rsid w:val="00A85631"/>
    <w:rsid w:val="00A874C0"/>
    <w:rsid w:val="00A878D1"/>
    <w:rsid w:val="00A87B8A"/>
    <w:rsid w:val="00A87BBD"/>
    <w:rsid w:val="00A926E4"/>
    <w:rsid w:val="00A94660"/>
    <w:rsid w:val="00A947BB"/>
    <w:rsid w:val="00AA049C"/>
    <w:rsid w:val="00AA48C6"/>
    <w:rsid w:val="00AA506E"/>
    <w:rsid w:val="00AB0170"/>
    <w:rsid w:val="00AB08BF"/>
    <w:rsid w:val="00AB461B"/>
    <w:rsid w:val="00AB4C40"/>
    <w:rsid w:val="00AB51B6"/>
    <w:rsid w:val="00AC145B"/>
    <w:rsid w:val="00AC378E"/>
    <w:rsid w:val="00AC7A73"/>
    <w:rsid w:val="00AD0575"/>
    <w:rsid w:val="00AD489E"/>
    <w:rsid w:val="00AD7091"/>
    <w:rsid w:val="00AE0042"/>
    <w:rsid w:val="00AE034D"/>
    <w:rsid w:val="00AE0D3C"/>
    <w:rsid w:val="00AF18D1"/>
    <w:rsid w:val="00AF1FE8"/>
    <w:rsid w:val="00AF444D"/>
    <w:rsid w:val="00AF72C9"/>
    <w:rsid w:val="00AF7889"/>
    <w:rsid w:val="00B064B0"/>
    <w:rsid w:val="00B12B8A"/>
    <w:rsid w:val="00B15B9B"/>
    <w:rsid w:val="00B2142E"/>
    <w:rsid w:val="00B23CBB"/>
    <w:rsid w:val="00B23D6E"/>
    <w:rsid w:val="00B31A3D"/>
    <w:rsid w:val="00B33490"/>
    <w:rsid w:val="00B360ED"/>
    <w:rsid w:val="00B405FF"/>
    <w:rsid w:val="00B41F4C"/>
    <w:rsid w:val="00B43E6B"/>
    <w:rsid w:val="00B462AD"/>
    <w:rsid w:val="00B4686C"/>
    <w:rsid w:val="00B47C99"/>
    <w:rsid w:val="00B51072"/>
    <w:rsid w:val="00B51843"/>
    <w:rsid w:val="00B529F7"/>
    <w:rsid w:val="00B53FA1"/>
    <w:rsid w:val="00B54122"/>
    <w:rsid w:val="00B55690"/>
    <w:rsid w:val="00B6018A"/>
    <w:rsid w:val="00B6315B"/>
    <w:rsid w:val="00B65891"/>
    <w:rsid w:val="00B67406"/>
    <w:rsid w:val="00B70C04"/>
    <w:rsid w:val="00B74D9E"/>
    <w:rsid w:val="00B7598C"/>
    <w:rsid w:val="00B77F4E"/>
    <w:rsid w:val="00B8245C"/>
    <w:rsid w:val="00B8487C"/>
    <w:rsid w:val="00B852BE"/>
    <w:rsid w:val="00B86BC7"/>
    <w:rsid w:val="00B87000"/>
    <w:rsid w:val="00B926B8"/>
    <w:rsid w:val="00B92C92"/>
    <w:rsid w:val="00B93DC4"/>
    <w:rsid w:val="00B94CD8"/>
    <w:rsid w:val="00B95B3D"/>
    <w:rsid w:val="00BA1585"/>
    <w:rsid w:val="00BA1F99"/>
    <w:rsid w:val="00BA3898"/>
    <w:rsid w:val="00BA45B2"/>
    <w:rsid w:val="00BA787B"/>
    <w:rsid w:val="00BB0C4F"/>
    <w:rsid w:val="00BB37FF"/>
    <w:rsid w:val="00BB3E76"/>
    <w:rsid w:val="00BB73DA"/>
    <w:rsid w:val="00BC079C"/>
    <w:rsid w:val="00BC20F9"/>
    <w:rsid w:val="00BC7B56"/>
    <w:rsid w:val="00BD10E8"/>
    <w:rsid w:val="00BD48FF"/>
    <w:rsid w:val="00BE1575"/>
    <w:rsid w:val="00BE6E61"/>
    <w:rsid w:val="00BE79A6"/>
    <w:rsid w:val="00BF17E8"/>
    <w:rsid w:val="00BF7000"/>
    <w:rsid w:val="00BF756E"/>
    <w:rsid w:val="00BF7684"/>
    <w:rsid w:val="00C006F5"/>
    <w:rsid w:val="00C00964"/>
    <w:rsid w:val="00C01AFA"/>
    <w:rsid w:val="00C044C1"/>
    <w:rsid w:val="00C06E4A"/>
    <w:rsid w:val="00C12584"/>
    <w:rsid w:val="00C13097"/>
    <w:rsid w:val="00C144D4"/>
    <w:rsid w:val="00C14A47"/>
    <w:rsid w:val="00C14E01"/>
    <w:rsid w:val="00C1506A"/>
    <w:rsid w:val="00C1602E"/>
    <w:rsid w:val="00C16B66"/>
    <w:rsid w:val="00C16FEE"/>
    <w:rsid w:val="00C20B9C"/>
    <w:rsid w:val="00C21A89"/>
    <w:rsid w:val="00C2254A"/>
    <w:rsid w:val="00C26DC1"/>
    <w:rsid w:val="00C30123"/>
    <w:rsid w:val="00C308B7"/>
    <w:rsid w:val="00C34E75"/>
    <w:rsid w:val="00C36BA9"/>
    <w:rsid w:val="00C3742C"/>
    <w:rsid w:val="00C44A05"/>
    <w:rsid w:val="00C451A5"/>
    <w:rsid w:val="00C45785"/>
    <w:rsid w:val="00C45839"/>
    <w:rsid w:val="00C47858"/>
    <w:rsid w:val="00C52D8E"/>
    <w:rsid w:val="00C53DC3"/>
    <w:rsid w:val="00C55399"/>
    <w:rsid w:val="00C55AB2"/>
    <w:rsid w:val="00C615F5"/>
    <w:rsid w:val="00C64545"/>
    <w:rsid w:val="00C66F08"/>
    <w:rsid w:val="00C67249"/>
    <w:rsid w:val="00C67CDA"/>
    <w:rsid w:val="00C71E78"/>
    <w:rsid w:val="00C74031"/>
    <w:rsid w:val="00C75D34"/>
    <w:rsid w:val="00C76387"/>
    <w:rsid w:val="00C7672B"/>
    <w:rsid w:val="00C81E01"/>
    <w:rsid w:val="00C820B9"/>
    <w:rsid w:val="00C82C26"/>
    <w:rsid w:val="00C86908"/>
    <w:rsid w:val="00C86D30"/>
    <w:rsid w:val="00C92A53"/>
    <w:rsid w:val="00C9313E"/>
    <w:rsid w:val="00C934A0"/>
    <w:rsid w:val="00C93990"/>
    <w:rsid w:val="00C95328"/>
    <w:rsid w:val="00C95A5A"/>
    <w:rsid w:val="00C96BCA"/>
    <w:rsid w:val="00CA08F9"/>
    <w:rsid w:val="00CA4F97"/>
    <w:rsid w:val="00CA61CB"/>
    <w:rsid w:val="00CB1769"/>
    <w:rsid w:val="00CB42CC"/>
    <w:rsid w:val="00CB5FD5"/>
    <w:rsid w:val="00CB72F0"/>
    <w:rsid w:val="00CB747A"/>
    <w:rsid w:val="00CC1266"/>
    <w:rsid w:val="00CC177D"/>
    <w:rsid w:val="00CC2240"/>
    <w:rsid w:val="00CC28C1"/>
    <w:rsid w:val="00CC6E46"/>
    <w:rsid w:val="00CC7900"/>
    <w:rsid w:val="00CC7F12"/>
    <w:rsid w:val="00CD2256"/>
    <w:rsid w:val="00CD28FE"/>
    <w:rsid w:val="00CD5A86"/>
    <w:rsid w:val="00CD65C3"/>
    <w:rsid w:val="00CE0125"/>
    <w:rsid w:val="00CE05BD"/>
    <w:rsid w:val="00CE2968"/>
    <w:rsid w:val="00CE31F3"/>
    <w:rsid w:val="00CE6559"/>
    <w:rsid w:val="00CF1894"/>
    <w:rsid w:val="00CF5765"/>
    <w:rsid w:val="00CF6083"/>
    <w:rsid w:val="00D01298"/>
    <w:rsid w:val="00D022B0"/>
    <w:rsid w:val="00D06743"/>
    <w:rsid w:val="00D12BD6"/>
    <w:rsid w:val="00D14B7A"/>
    <w:rsid w:val="00D166B1"/>
    <w:rsid w:val="00D2256C"/>
    <w:rsid w:val="00D22FB8"/>
    <w:rsid w:val="00D24F31"/>
    <w:rsid w:val="00D30297"/>
    <w:rsid w:val="00D30822"/>
    <w:rsid w:val="00D3197B"/>
    <w:rsid w:val="00D32032"/>
    <w:rsid w:val="00D326E6"/>
    <w:rsid w:val="00D33235"/>
    <w:rsid w:val="00D3433F"/>
    <w:rsid w:val="00D36F9A"/>
    <w:rsid w:val="00D457E1"/>
    <w:rsid w:val="00D46D2F"/>
    <w:rsid w:val="00D47092"/>
    <w:rsid w:val="00D52B09"/>
    <w:rsid w:val="00D52BC3"/>
    <w:rsid w:val="00D55EC8"/>
    <w:rsid w:val="00D56460"/>
    <w:rsid w:val="00D57936"/>
    <w:rsid w:val="00D57A8F"/>
    <w:rsid w:val="00D64D03"/>
    <w:rsid w:val="00D657F1"/>
    <w:rsid w:val="00D665C4"/>
    <w:rsid w:val="00D674BF"/>
    <w:rsid w:val="00D70B9A"/>
    <w:rsid w:val="00D7111A"/>
    <w:rsid w:val="00D7672C"/>
    <w:rsid w:val="00D76779"/>
    <w:rsid w:val="00D8612E"/>
    <w:rsid w:val="00D90230"/>
    <w:rsid w:val="00D9034F"/>
    <w:rsid w:val="00D9089C"/>
    <w:rsid w:val="00D91DB0"/>
    <w:rsid w:val="00D94899"/>
    <w:rsid w:val="00D96467"/>
    <w:rsid w:val="00DA1A1C"/>
    <w:rsid w:val="00DA1F8A"/>
    <w:rsid w:val="00DA6295"/>
    <w:rsid w:val="00DA72D2"/>
    <w:rsid w:val="00DB001B"/>
    <w:rsid w:val="00DB1AF1"/>
    <w:rsid w:val="00DB219B"/>
    <w:rsid w:val="00DB2D9E"/>
    <w:rsid w:val="00DB3E17"/>
    <w:rsid w:val="00DB7738"/>
    <w:rsid w:val="00DC0FEE"/>
    <w:rsid w:val="00DC1CB9"/>
    <w:rsid w:val="00DC2FC2"/>
    <w:rsid w:val="00DC3B0A"/>
    <w:rsid w:val="00DD0E1D"/>
    <w:rsid w:val="00DD35CF"/>
    <w:rsid w:val="00DD3DC0"/>
    <w:rsid w:val="00DD3F9B"/>
    <w:rsid w:val="00DD6EF5"/>
    <w:rsid w:val="00DE2AC5"/>
    <w:rsid w:val="00DE4954"/>
    <w:rsid w:val="00DE5114"/>
    <w:rsid w:val="00DF072A"/>
    <w:rsid w:val="00DF08BD"/>
    <w:rsid w:val="00DF1479"/>
    <w:rsid w:val="00DF6E3E"/>
    <w:rsid w:val="00DF72B1"/>
    <w:rsid w:val="00E02413"/>
    <w:rsid w:val="00E02810"/>
    <w:rsid w:val="00E02FBB"/>
    <w:rsid w:val="00E03C88"/>
    <w:rsid w:val="00E06E30"/>
    <w:rsid w:val="00E110B0"/>
    <w:rsid w:val="00E11B96"/>
    <w:rsid w:val="00E1497A"/>
    <w:rsid w:val="00E14BD6"/>
    <w:rsid w:val="00E24AA2"/>
    <w:rsid w:val="00E27F0A"/>
    <w:rsid w:val="00E309F3"/>
    <w:rsid w:val="00E32210"/>
    <w:rsid w:val="00E3232E"/>
    <w:rsid w:val="00E3352D"/>
    <w:rsid w:val="00E335AB"/>
    <w:rsid w:val="00E354C6"/>
    <w:rsid w:val="00E35C1D"/>
    <w:rsid w:val="00E37C95"/>
    <w:rsid w:val="00E40E6C"/>
    <w:rsid w:val="00E422B7"/>
    <w:rsid w:val="00E448D6"/>
    <w:rsid w:val="00E458A6"/>
    <w:rsid w:val="00E517C4"/>
    <w:rsid w:val="00E52F7E"/>
    <w:rsid w:val="00E54A01"/>
    <w:rsid w:val="00E55D29"/>
    <w:rsid w:val="00E61A94"/>
    <w:rsid w:val="00E71474"/>
    <w:rsid w:val="00E71A91"/>
    <w:rsid w:val="00E72976"/>
    <w:rsid w:val="00E74213"/>
    <w:rsid w:val="00E74B16"/>
    <w:rsid w:val="00E7703C"/>
    <w:rsid w:val="00E77A2B"/>
    <w:rsid w:val="00E8091E"/>
    <w:rsid w:val="00E81065"/>
    <w:rsid w:val="00E830EF"/>
    <w:rsid w:val="00E847F0"/>
    <w:rsid w:val="00E853B4"/>
    <w:rsid w:val="00E87AEE"/>
    <w:rsid w:val="00E90015"/>
    <w:rsid w:val="00E974CF"/>
    <w:rsid w:val="00E97975"/>
    <w:rsid w:val="00EA3B4F"/>
    <w:rsid w:val="00EB7E96"/>
    <w:rsid w:val="00EC0066"/>
    <w:rsid w:val="00EC409C"/>
    <w:rsid w:val="00EC43EF"/>
    <w:rsid w:val="00ED4677"/>
    <w:rsid w:val="00ED555D"/>
    <w:rsid w:val="00EE167D"/>
    <w:rsid w:val="00EE548E"/>
    <w:rsid w:val="00EE5D8F"/>
    <w:rsid w:val="00EE66AF"/>
    <w:rsid w:val="00EE7D2A"/>
    <w:rsid w:val="00EF41FB"/>
    <w:rsid w:val="00EF7388"/>
    <w:rsid w:val="00F00755"/>
    <w:rsid w:val="00F012BB"/>
    <w:rsid w:val="00F038B0"/>
    <w:rsid w:val="00F0474F"/>
    <w:rsid w:val="00F07751"/>
    <w:rsid w:val="00F12BD6"/>
    <w:rsid w:val="00F15637"/>
    <w:rsid w:val="00F249D6"/>
    <w:rsid w:val="00F25786"/>
    <w:rsid w:val="00F25C43"/>
    <w:rsid w:val="00F261AA"/>
    <w:rsid w:val="00F27D46"/>
    <w:rsid w:val="00F27E83"/>
    <w:rsid w:val="00F31124"/>
    <w:rsid w:val="00F312BC"/>
    <w:rsid w:val="00F31879"/>
    <w:rsid w:val="00F33548"/>
    <w:rsid w:val="00F34527"/>
    <w:rsid w:val="00F3704A"/>
    <w:rsid w:val="00F47A74"/>
    <w:rsid w:val="00F50439"/>
    <w:rsid w:val="00F5369E"/>
    <w:rsid w:val="00F60366"/>
    <w:rsid w:val="00F613ED"/>
    <w:rsid w:val="00F64352"/>
    <w:rsid w:val="00F64C91"/>
    <w:rsid w:val="00F65615"/>
    <w:rsid w:val="00F66786"/>
    <w:rsid w:val="00F677DC"/>
    <w:rsid w:val="00F740D0"/>
    <w:rsid w:val="00F747F8"/>
    <w:rsid w:val="00F74812"/>
    <w:rsid w:val="00F75FF5"/>
    <w:rsid w:val="00F774F3"/>
    <w:rsid w:val="00F80FC9"/>
    <w:rsid w:val="00F8226A"/>
    <w:rsid w:val="00F82709"/>
    <w:rsid w:val="00F8600C"/>
    <w:rsid w:val="00F86A58"/>
    <w:rsid w:val="00F86A81"/>
    <w:rsid w:val="00F91DA5"/>
    <w:rsid w:val="00F92C74"/>
    <w:rsid w:val="00F93094"/>
    <w:rsid w:val="00F9518F"/>
    <w:rsid w:val="00F9544C"/>
    <w:rsid w:val="00F96C55"/>
    <w:rsid w:val="00FA0794"/>
    <w:rsid w:val="00FB1338"/>
    <w:rsid w:val="00FB204D"/>
    <w:rsid w:val="00FB3934"/>
    <w:rsid w:val="00FB5126"/>
    <w:rsid w:val="00FB60EA"/>
    <w:rsid w:val="00FC004F"/>
    <w:rsid w:val="00FC0109"/>
    <w:rsid w:val="00FC1645"/>
    <w:rsid w:val="00FC1985"/>
    <w:rsid w:val="00FC5993"/>
    <w:rsid w:val="00FC61E7"/>
    <w:rsid w:val="00FC7052"/>
    <w:rsid w:val="00FD0E98"/>
    <w:rsid w:val="00FD45C5"/>
    <w:rsid w:val="00FD4C80"/>
    <w:rsid w:val="00FD4E0E"/>
    <w:rsid w:val="00FD715D"/>
    <w:rsid w:val="00FE0556"/>
    <w:rsid w:val="00FE116D"/>
    <w:rsid w:val="00FE1BCD"/>
    <w:rsid w:val="00FE66DB"/>
    <w:rsid w:val="00FE734C"/>
    <w:rsid w:val="00FF3896"/>
    <w:rsid w:val="00FF4AC4"/>
    <w:rsid w:val="00FF5264"/>
    <w:rsid w:val="00FF57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b/>
      <w:bCs/>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webSettings.xml><?xml version="1.0" encoding="utf-8"?>
<w:webSettings xmlns:r="http://schemas.openxmlformats.org/officeDocument/2006/relationships" xmlns:w="http://schemas.openxmlformats.org/wordprocessingml/2006/main">
  <w:divs>
    <w:div w:id="1209302466">
      <w:marLeft w:val="0"/>
      <w:marRight w:val="0"/>
      <w:marTop w:val="0"/>
      <w:marBottom w:val="0"/>
      <w:divBdr>
        <w:top w:val="none" w:sz="0" w:space="0" w:color="auto"/>
        <w:left w:val="none" w:sz="0" w:space="0" w:color="auto"/>
        <w:bottom w:val="none" w:sz="0" w:space="0" w:color="auto"/>
        <w:right w:val="none" w:sz="0" w:space="0" w:color="auto"/>
      </w:divBdr>
    </w:div>
    <w:div w:id="1209302467">
      <w:marLeft w:val="0"/>
      <w:marRight w:val="0"/>
      <w:marTop w:val="0"/>
      <w:marBottom w:val="0"/>
      <w:divBdr>
        <w:top w:val="none" w:sz="0" w:space="0" w:color="auto"/>
        <w:left w:val="none" w:sz="0" w:space="0" w:color="auto"/>
        <w:bottom w:val="none" w:sz="0" w:space="0" w:color="auto"/>
        <w:right w:val="none" w:sz="0" w:space="0" w:color="auto"/>
      </w:divBdr>
    </w:div>
    <w:div w:id="1209302468">
      <w:marLeft w:val="391"/>
      <w:marRight w:val="0"/>
      <w:marTop w:val="157"/>
      <w:marBottom w:val="0"/>
      <w:divBdr>
        <w:top w:val="none" w:sz="0" w:space="0" w:color="auto"/>
        <w:left w:val="none" w:sz="0" w:space="0" w:color="auto"/>
        <w:bottom w:val="none" w:sz="0" w:space="0" w:color="auto"/>
        <w:right w:val="none" w:sz="0" w:space="0" w:color="auto"/>
      </w:divBdr>
      <w:divsChild>
        <w:div w:id="1209302462">
          <w:marLeft w:val="0"/>
          <w:marRight w:val="0"/>
          <w:marTop w:val="0"/>
          <w:marBottom w:val="0"/>
          <w:divBdr>
            <w:top w:val="none" w:sz="0" w:space="0" w:color="auto"/>
            <w:left w:val="none" w:sz="0" w:space="0" w:color="auto"/>
            <w:bottom w:val="none" w:sz="0" w:space="0" w:color="auto"/>
            <w:right w:val="none" w:sz="0" w:space="0" w:color="auto"/>
          </w:divBdr>
        </w:div>
      </w:divsChild>
    </w:div>
    <w:div w:id="1209302470">
      <w:marLeft w:val="0"/>
      <w:marRight w:val="0"/>
      <w:marTop w:val="0"/>
      <w:marBottom w:val="0"/>
      <w:divBdr>
        <w:top w:val="none" w:sz="0" w:space="0" w:color="auto"/>
        <w:left w:val="none" w:sz="0" w:space="0" w:color="auto"/>
        <w:bottom w:val="none" w:sz="0" w:space="0" w:color="auto"/>
        <w:right w:val="none" w:sz="0" w:space="0" w:color="auto"/>
      </w:divBdr>
    </w:div>
    <w:div w:id="1209302471">
      <w:marLeft w:val="0"/>
      <w:marRight w:val="0"/>
      <w:marTop w:val="0"/>
      <w:marBottom w:val="0"/>
      <w:divBdr>
        <w:top w:val="none" w:sz="0" w:space="0" w:color="auto"/>
        <w:left w:val="none" w:sz="0" w:space="0" w:color="auto"/>
        <w:bottom w:val="none" w:sz="0" w:space="0" w:color="auto"/>
        <w:right w:val="none" w:sz="0" w:space="0" w:color="auto"/>
      </w:divBdr>
      <w:divsChild>
        <w:div w:id="1209302472">
          <w:marLeft w:val="0"/>
          <w:marRight w:val="0"/>
          <w:marTop w:val="100"/>
          <w:marBottom w:val="100"/>
          <w:divBdr>
            <w:top w:val="none" w:sz="0" w:space="0" w:color="auto"/>
            <w:left w:val="none" w:sz="0" w:space="0" w:color="auto"/>
            <w:bottom w:val="none" w:sz="0" w:space="0" w:color="auto"/>
            <w:right w:val="none" w:sz="0" w:space="0" w:color="auto"/>
          </w:divBdr>
          <w:divsChild>
            <w:div w:id="1209302469">
              <w:marLeft w:val="0"/>
              <w:marRight w:val="0"/>
              <w:marTop w:val="0"/>
              <w:marBottom w:val="0"/>
              <w:divBdr>
                <w:top w:val="single" w:sz="6" w:space="0" w:color="3162A6"/>
                <w:left w:val="single" w:sz="2" w:space="0" w:color="auto"/>
                <w:bottom w:val="single" w:sz="6" w:space="0" w:color="C1C1C1"/>
                <w:right w:val="single" w:sz="2" w:space="0" w:color="auto"/>
              </w:divBdr>
              <w:divsChild>
                <w:div w:id="1209302473">
                  <w:marLeft w:val="0"/>
                  <w:marRight w:val="0"/>
                  <w:marTop w:val="0"/>
                  <w:marBottom w:val="0"/>
                  <w:divBdr>
                    <w:top w:val="none" w:sz="0" w:space="0" w:color="auto"/>
                    <w:left w:val="none" w:sz="0" w:space="0" w:color="auto"/>
                    <w:bottom w:val="none" w:sz="0" w:space="0" w:color="auto"/>
                    <w:right w:val="none" w:sz="0" w:space="0" w:color="auto"/>
                  </w:divBdr>
                  <w:divsChild>
                    <w:div w:id="1209302463">
                      <w:marLeft w:val="0"/>
                      <w:marRight w:val="0"/>
                      <w:marTop w:val="0"/>
                      <w:marBottom w:val="0"/>
                      <w:divBdr>
                        <w:top w:val="none" w:sz="0" w:space="0" w:color="auto"/>
                        <w:left w:val="none" w:sz="0" w:space="0" w:color="auto"/>
                        <w:bottom w:val="none" w:sz="0" w:space="0" w:color="auto"/>
                        <w:right w:val="none" w:sz="0" w:space="0" w:color="auto"/>
                      </w:divBdr>
                      <w:divsChild>
                        <w:div w:id="1209302465">
                          <w:marLeft w:val="0"/>
                          <w:marRight w:val="0"/>
                          <w:marTop w:val="0"/>
                          <w:marBottom w:val="0"/>
                          <w:divBdr>
                            <w:top w:val="none" w:sz="0" w:space="0" w:color="auto"/>
                            <w:left w:val="none" w:sz="0" w:space="0" w:color="auto"/>
                            <w:bottom w:val="none" w:sz="0" w:space="0" w:color="auto"/>
                            <w:right w:val="none" w:sz="0" w:space="0" w:color="auto"/>
                          </w:divBdr>
                          <w:divsChild>
                            <w:div w:id="1209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02474">
      <w:marLeft w:val="0"/>
      <w:marRight w:val="0"/>
      <w:marTop w:val="0"/>
      <w:marBottom w:val="0"/>
      <w:divBdr>
        <w:top w:val="none" w:sz="0" w:space="0" w:color="auto"/>
        <w:left w:val="none" w:sz="0" w:space="0" w:color="auto"/>
        <w:bottom w:val="none" w:sz="0" w:space="0" w:color="auto"/>
        <w:right w:val="none" w:sz="0" w:space="0" w:color="auto"/>
      </w:divBdr>
    </w:div>
    <w:div w:id="1209302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7</Pages>
  <Words>2514</Words>
  <Characters>13829</Characters>
  <Application>Microsoft Office Outlook</Application>
  <DocSecurity>0</DocSecurity>
  <Lines>0</Lines>
  <Paragraphs>0</Paragraphs>
  <ScaleCrop>false</ScaleCrop>
  <Company>Conferencia Regional sobre Migración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Yamileth Aguirre Frias</dc:creator>
  <cp:keywords/>
  <dc:description/>
  <cp:lastModifiedBy>Jorge Peraza-Breedy</cp:lastModifiedBy>
  <cp:revision>10</cp:revision>
  <cp:lastPrinted>2012-05-29T21:13:00Z</cp:lastPrinted>
  <dcterms:created xsi:type="dcterms:W3CDTF">2012-06-15T16:48:00Z</dcterms:created>
  <dcterms:modified xsi:type="dcterms:W3CDTF">2012-06-21T17:39:00Z</dcterms:modified>
</cp:coreProperties>
</file>