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06B" w:rsidRDefault="00BC60E8" w:rsidP="0006506B">
      <w:pPr>
        <w:jc w:val="both"/>
      </w:pPr>
      <w:r>
        <w:t xml:space="preserve">2.1 </w:t>
      </w:r>
    </w:p>
    <w:p w:rsidR="00BC60E8" w:rsidRDefault="0006506B" w:rsidP="0006506B">
      <w:pPr>
        <w:jc w:val="both"/>
      </w:pPr>
      <w:r>
        <w:t>S</w:t>
      </w:r>
      <w:r w:rsidR="00BC60E8">
        <w:t xml:space="preserve">i se brindan servicios de protección primaria para la infancia migrante a través de los puestos fronterizos, fluviales, marítimos, aéreos y terrestres siendo funcionarios de Migración y Extranjería los cuales tienen el contacto por primera vez con el niño niña y adolescente migrante, se realiza entrevista al para determinar la procedencia del niño, niña o adolecente la situación por la que está migrando. </w:t>
      </w:r>
    </w:p>
    <w:p w:rsidR="007A0160" w:rsidRDefault="00BC60E8" w:rsidP="0006506B">
      <w:pPr>
        <w:jc w:val="both"/>
      </w:pPr>
      <w:r>
        <w:t>Seguido se realizan las coordinaciones interinstitucionales</w:t>
      </w:r>
      <w:r w:rsidR="008378F4">
        <w:t xml:space="preserve"> para garantizar la protección de este niño niña y adolescente,  a través del Ministerio de la Familia, Adolescencia y niñez esta institución se encarga de realizar una entrevista psicológica  detallada para</w:t>
      </w:r>
      <w:r>
        <w:t xml:space="preserve"> determinar el grado de vulnerabilidad</w:t>
      </w:r>
      <w:r w:rsidR="008378F4">
        <w:t xml:space="preserve"> y la situación de riesgo del niño, niña y adolescente que ingreso al país de manera irregular.</w:t>
      </w:r>
    </w:p>
    <w:p w:rsidR="008378F4" w:rsidRDefault="00F31D18" w:rsidP="0006506B">
      <w:pPr>
        <w:jc w:val="both"/>
      </w:pPr>
      <w:r>
        <w:t>El M</w:t>
      </w:r>
      <w:r w:rsidR="008378F4">
        <w:t xml:space="preserve">inisterio de Familia, </w:t>
      </w:r>
      <w:r w:rsidR="0006506B">
        <w:t>Adolescencia</w:t>
      </w:r>
      <w:r w:rsidR="008378F4">
        <w:t xml:space="preserve"> y Niñez aplica una medida de protección para salvaguardar la integridad física y emocional del niño, niña y adolescente se ingresa a centro de protección mientras se realizan las investigaciones </w:t>
      </w:r>
      <w:r w:rsidR="0006506B">
        <w:t>a profundidad para determinar si existe o no un familiar en su país de origen que pueda darle protección si existe familiar se solicita a la entidad Homologa del país de origen del menor un estudio biopsicosocial que permita determinar que este niño, niña y adolescente será protegido  por este familiar madre o madre….</w:t>
      </w:r>
    </w:p>
    <w:p w:rsidR="0006506B" w:rsidRDefault="0006506B" w:rsidP="0006506B">
      <w:pPr>
        <w:jc w:val="both"/>
      </w:pPr>
      <w:r w:rsidRPr="00F31D18">
        <w:rPr>
          <w:highlight w:val="yellow"/>
        </w:rPr>
        <w:t xml:space="preserve">Cuando la persona en el Puesto Fronterizo expone su necesidad de residir o solicitar refugio por persecución o amenazas de muerte o rentas semanales o mensuales de grupos delictivos se le remite a la oficina sede en donde se determina su situación y atención por la </w:t>
      </w:r>
      <w:r w:rsidR="00F31D18" w:rsidRPr="00F31D18">
        <w:rPr>
          <w:highlight w:val="yellow"/>
        </w:rPr>
        <w:t>vía</w:t>
      </w:r>
      <w:r w:rsidRPr="00F31D18">
        <w:rPr>
          <w:highlight w:val="yellow"/>
        </w:rPr>
        <w:t xml:space="preserve"> de Extranjería o CONAR.</w:t>
      </w:r>
      <w:r>
        <w:t xml:space="preserve"> </w:t>
      </w:r>
    </w:p>
    <w:p w:rsidR="00BC60E8" w:rsidRDefault="0006506B" w:rsidP="0006506B">
      <w:r>
        <w:t>2.2 Avances:</w:t>
      </w:r>
    </w:p>
    <w:p w:rsidR="003A7DA4" w:rsidRDefault="003A7DA4" w:rsidP="003A7DA4">
      <w:pPr>
        <w:pStyle w:val="Prrafodelista"/>
        <w:numPr>
          <w:ilvl w:val="0"/>
          <w:numId w:val="2"/>
        </w:numPr>
      </w:pPr>
      <w:r>
        <w:t>Se creó formato de referencia y contra referencia para las instituciones estales dentro del territorio Nicaragüense.</w:t>
      </w:r>
    </w:p>
    <w:p w:rsidR="0006506B" w:rsidRPr="00F31D18" w:rsidRDefault="0006506B" w:rsidP="0006506B">
      <w:pPr>
        <w:pStyle w:val="Prrafodelista"/>
        <w:numPr>
          <w:ilvl w:val="0"/>
          <w:numId w:val="2"/>
        </w:numPr>
        <w:rPr>
          <w:highlight w:val="yellow"/>
        </w:rPr>
      </w:pPr>
      <w:r w:rsidRPr="00F31D18">
        <w:rPr>
          <w:highlight w:val="yellow"/>
        </w:rPr>
        <w:t xml:space="preserve">Capacitaciones a personal de todos los puestos </w:t>
      </w:r>
      <w:r w:rsidR="003A7DA4" w:rsidRPr="00F31D18">
        <w:rPr>
          <w:highlight w:val="yellow"/>
        </w:rPr>
        <w:t>Fronterizos</w:t>
      </w:r>
      <w:r w:rsidRPr="00F31D18">
        <w:rPr>
          <w:highlight w:val="yellow"/>
        </w:rPr>
        <w:t xml:space="preserve"> de Nicaragua además </w:t>
      </w:r>
      <w:r w:rsidR="003A7DA4" w:rsidRPr="00F31D18">
        <w:rPr>
          <w:highlight w:val="yellow"/>
        </w:rPr>
        <w:t>al</w:t>
      </w:r>
      <w:r w:rsidRPr="00F31D18">
        <w:rPr>
          <w:highlight w:val="yellow"/>
        </w:rPr>
        <w:t xml:space="preserve"> </w:t>
      </w:r>
      <w:r w:rsidR="003A7DA4" w:rsidRPr="00F31D18">
        <w:rPr>
          <w:highlight w:val="yellow"/>
        </w:rPr>
        <w:t xml:space="preserve">personal de la </w:t>
      </w:r>
      <w:r w:rsidRPr="00F31D18">
        <w:rPr>
          <w:highlight w:val="yellow"/>
        </w:rPr>
        <w:t>ofici</w:t>
      </w:r>
      <w:r w:rsidR="003A7DA4" w:rsidRPr="00F31D18">
        <w:rPr>
          <w:highlight w:val="yellow"/>
        </w:rPr>
        <w:t>na Central de Migración y Extranjería.</w:t>
      </w:r>
    </w:p>
    <w:p w:rsidR="003A7DA4" w:rsidRDefault="003A7DA4" w:rsidP="0006506B">
      <w:pPr>
        <w:pStyle w:val="Prrafodelista"/>
        <w:numPr>
          <w:ilvl w:val="0"/>
          <w:numId w:val="2"/>
        </w:numPr>
      </w:pPr>
      <w:r>
        <w:t>Capacitación a Funcionarios del Ministerio de Familia, Adolescencia y Niñez de todos los departamentos y Municipios del País en función de cómo abordar a los niños, niñas y adolescentes Migrantes.</w:t>
      </w:r>
    </w:p>
    <w:p w:rsidR="003A7DA4" w:rsidRDefault="003A7DA4" w:rsidP="0006506B">
      <w:pPr>
        <w:pStyle w:val="Prrafodelista"/>
        <w:numPr>
          <w:ilvl w:val="0"/>
          <w:numId w:val="2"/>
        </w:numPr>
      </w:pPr>
      <w:r>
        <w:t>Repatriación segura y lo menos traumática posible para los niños, niñas y adolescente migrantes</w:t>
      </w:r>
    </w:p>
    <w:p w:rsidR="003A7DA4" w:rsidRDefault="003A7DA4" w:rsidP="0006506B">
      <w:pPr>
        <w:pStyle w:val="Prrafodelista"/>
        <w:numPr>
          <w:ilvl w:val="0"/>
          <w:numId w:val="2"/>
        </w:numPr>
      </w:pPr>
      <w:r>
        <w:t>Se realiza coordinación con los consulados del país de origen del niño niña y adolescente para tramitar documentación como salvo conductos para llevar a cabo la repatriación.</w:t>
      </w:r>
    </w:p>
    <w:p w:rsidR="003A7DA4" w:rsidRDefault="003A7DA4" w:rsidP="0006506B">
      <w:pPr>
        <w:pStyle w:val="Prrafodelista"/>
        <w:numPr>
          <w:ilvl w:val="0"/>
          <w:numId w:val="2"/>
        </w:numPr>
      </w:pPr>
      <w:r>
        <w:t>Se realiza coordinación con Migración y extranjería para tramitar visas de salida y exoneración de multas.</w:t>
      </w:r>
    </w:p>
    <w:p w:rsidR="003A7DA4" w:rsidRDefault="003A7DA4" w:rsidP="0006506B">
      <w:pPr>
        <w:pStyle w:val="Prrafodelista"/>
        <w:numPr>
          <w:ilvl w:val="0"/>
          <w:numId w:val="2"/>
        </w:numPr>
      </w:pPr>
      <w:r>
        <w:t>Se realiza coordinación con Ministerio de Relaciones Exterio</w:t>
      </w:r>
      <w:r w:rsidR="00713D2C">
        <w:t>res para garantizar coordinaciones con nuestros consulados en los países de origen de los niño, niñas y adolescente y estos a su vez se coordinen con la entidad homologa de protección de la niñez para el seguimiento y la reintegración.</w:t>
      </w:r>
    </w:p>
    <w:p w:rsidR="00713D2C" w:rsidRDefault="00713D2C" w:rsidP="00713D2C">
      <w:pPr>
        <w:pStyle w:val="Prrafodelista"/>
        <w:numPr>
          <w:ilvl w:val="0"/>
          <w:numId w:val="2"/>
        </w:numPr>
      </w:pPr>
      <w:r>
        <w:lastRenderedPageBreak/>
        <w:t>Se realiza seguimiento y reintegración social en materia de educación, salud y recreación de los niños migrantes, además de integrarlos a los programas gubernamentales que permitan evitar que estos migren nuevamente, incluyendo integran a los padres y madres u familiares a cargo en programas de gobierno que les permitan  obtener medios económicos para vivir dignamente.</w:t>
      </w:r>
    </w:p>
    <w:p w:rsidR="00056998" w:rsidRDefault="00056998" w:rsidP="0006506B">
      <w:r>
        <w:t xml:space="preserve">2.3  reto: </w:t>
      </w:r>
    </w:p>
    <w:p w:rsidR="0006506B" w:rsidRDefault="00056998" w:rsidP="00056998">
      <w:pPr>
        <w:pStyle w:val="Prrafodelista"/>
        <w:numPr>
          <w:ilvl w:val="0"/>
          <w:numId w:val="3"/>
        </w:numPr>
      </w:pPr>
      <w:r>
        <w:t>Mantener</w:t>
      </w:r>
      <w:r w:rsidR="00713D2C">
        <w:t xml:space="preserve"> los seguimientos para los niños niñas y adolescentes en situación de </w:t>
      </w:r>
      <w:r>
        <w:t>vulnerabilidad.</w:t>
      </w:r>
    </w:p>
    <w:p w:rsidR="00056998" w:rsidRDefault="00713D2C" w:rsidP="00056998">
      <w:pPr>
        <w:pStyle w:val="Prrafodelista"/>
        <w:numPr>
          <w:ilvl w:val="0"/>
          <w:numId w:val="3"/>
        </w:numPr>
      </w:pPr>
      <w:r>
        <w:t xml:space="preserve">Continuar en fortalecimiento  de las coordinaciones </w:t>
      </w:r>
      <w:r w:rsidR="00056998">
        <w:t xml:space="preserve">interinstitucionales y comunitarias. </w:t>
      </w:r>
    </w:p>
    <w:p w:rsidR="00056998" w:rsidRDefault="00056998" w:rsidP="00056998">
      <w:pPr>
        <w:pStyle w:val="Prrafodelista"/>
        <w:numPr>
          <w:ilvl w:val="0"/>
          <w:numId w:val="3"/>
        </w:numPr>
      </w:pPr>
      <w:r>
        <w:t>Incrementar la cantidad de centros de protección destinados para albergar a los niños, niñas y adolescentes migrantes en situación de vulnerabilidad.</w:t>
      </w:r>
    </w:p>
    <w:p w:rsidR="00713D2C" w:rsidRDefault="008556D7" w:rsidP="0006506B">
      <w:pPr>
        <w:pStyle w:val="Prrafodelista"/>
        <w:numPr>
          <w:ilvl w:val="0"/>
          <w:numId w:val="3"/>
        </w:numPr>
      </w:pPr>
      <w:r>
        <w:t>Incrementar campañas de sensibilización y prevención en las zonas fronterizas</w:t>
      </w:r>
    </w:p>
    <w:p w:rsidR="006C31C0" w:rsidRDefault="006C31C0" w:rsidP="006C31C0">
      <w:r>
        <w:t>Necesidades:</w:t>
      </w:r>
    </w:p>
    <w:p w:rsidR="006C31C0" w:rsidRDefault="006C31C0" w:rsidP="006C31C0">
      <w:pPr>
        <w:pStyle w:val="Prrafodelista"/>
        <w:numPr>
          <w:ilvl w:val="0"/>
          <w:numId w:val="5"/>
        </w:numPr>
      </w:pPr>
      <w:r>
        <w:t>Fluidez de la información interinstitucional.</w:t>
      </w:r>
    </w:p>
    <w:p w:rsidR="006C31C0" w:rsidRDefault="006C31C0" w:rsidP="006C31C0">
      <w:pPr>
        <w:pStyle w:val="Prrafodelista"/>
        <w:numPr>
          <w:ilvl w:val="0"/>
          <w:numId w:val="5"/>
        </w:numPr>
      </w:pPr>
      <w:r>
        <w:t>Destinación de recursos para la apertura de más Centros de Protección para los niños Migrantes acompañados y no acompañados.</w:t>
      </w:r>
    </w:p>
    <w:p w:rsidR="006C31C0" w:rsidRDefault="006C31C0" w:rsidP="006C31C0">
      <w:pPr>
        <w:pStyle w:val="Prrafodelista"/>
        <w:numPr>
          <w:ilvl w:val="0"/>
          <w:numId w:val="5"/>
        </w:numPr>
      </w:pPr>
      <w:r>
        <w:t>Incrementar las capacitaciones a funcionarios involucrados para fortalecer capacidades.</w:t>
      </w:r>
    </w:p>
    <w:p w:rsidR="006C31C0" w:rsidRDefault="006C31C0" w:rsidP="006C31C0">
      <w:pPr>
        <w:pStyle w:val="Prrafodelista"/>
        <w:numPr>
          <w:ilvl w:val="0"/>
          <w:numId w:val="5"/>
        </w:numPr>
      </w:pPr>
      <w:r>
        <w:t>Fortalecer redes de apoyo comunitario.</w:t>
      </w:r>
    </w:p>
    <w:p w:rsidR="00610675" w:rsidRDefault="00610675" w:rsidP="00610675">
      <w:bookmarkStart w:id="0" w:name="_GoBack"/>
      <w:bookmarkEnd w:id="0"/>
      <w:r>
        <w:t>3.</w:t>
      </w:r>
    </w:p>
    <w:p w:rsidR="00610675" w:rsidRDefault="00610675" w:rsidP="00610675">
      <w:r>
        <w:t>3.1 Acciones:</w:t>
      </w:r>
    </w:p>
    <w:p w:rsidR="00610675" w:rsidRDefault="00610675" w:rsidP="00610675">
      <w:pPr>
        <w:pStyle w:val="Prrafodelista"/>
        <w:numPr>
          <w:ilvl w:val="0"/>
          <w:numId w:val="4"/>
        </w:numPr>
      </w:pPr>
      <w:r>
        <w:t>Mejorar el sistema de referencia y contra referencia a través de un sistema electrónico que permita la fluidez de a información de manera rápida segura y eficaz</w:t>
      </w:r>
      <w:r w:rsidR="00D01D61">
        <w:t>.</w:t>
      </w:r>
    </w:p>
    <w:p w:rsidR="00D01D61" w:rsidRDefault="00D01D61" w:rsidP="00610675">
      <w:pPr>
        <w:pStyle w:val="Prrafodelista"/>
        <w:numPr>
          <w:ilvl w:val="0"/>
          <w:numId w:val="4"/>
        </w:numPr>
      </w:pPr>
      <w:r>
        <w:t xml:space="preserve">Gestionar recursos para fortalecer </w:t>
      </w:r>
      <w:r w:rsidR="00F31D18">
        <w:t>infraestructura, medios de transporte y sostenibilidad de</w:t>
      </w:r>
      <w:r>
        <w:t xml:space="preserve"> las instituciones involucradas en el proceso </w:t>
      </w:r>
      <w:r w:rsidR="00F31D18">
        <w:t xml:space="preserve">para la </w:t>
      </w:r>
      <w:r>
        <w:t>oportuna y efectiva</w:t>
      </w:r>
      <w:r w:rsidR="00F31D18">
        <w:t xml:space="preserve"> protección</w:t>
      </w:r>
      <w:r>
        <w:t xml:space="preserve"> de los niños, niñas y adolescentes en situación de vulnerabilidad.</w:t>
      </w:r>
    </w:p>
    <w:p w:rsidR="00F31D18" w:rsidRDefault="00D01D61" w:rsidP="00610675">
      <w:pPr>
        <w:pStyle w:val="Prrafodelista"/>
        <w:numPr>
          <w:ilvl w:val="0"/>
          <w:numId w:val="4"/>
        </w:numPr>
      </w:pPr>
      <w:r>
        <w:t>Gestionar recursos para fortalecer las capacidades y perfil técnico del personal involucrado en estos procesos.</w:t>
      </w:r>
    </w:p>
    <w:p w:rsidR="00D01D61" w:rsidRDefault="00F31D18" w:rsidP="00610675">
      <w:pPr>
        <w:pStyle w:val="Prrafodelista"/>
        <w:numPr>
          <w:ilvl w:val="0"/>
          <w:numId w:val="4"/>
        </w:numPr>
      </w:pPr>
      <w:r>
        <w:t>Ejecutar talleres destinados a fortalecer de redes de apoyo comunitario (Gabinete de Familia y Comunidad) que permitan la reintegración de los niños, niña y adolescente.</w:t>
      </w:r>
      <w:r w:rsidR="00D01D61">
        <w:t xml:space="preserve"> </w:t>
      </w:r>
    </w:p>
    <w:p w:rsidR="00F31D18" w:rsidRDefault="00F31D18" w:rsidP="00F31D18">
      <w:pPr>
        <w:ind w:left="360"/>
      </w:pPr>
    </w:p>
    <w:sectPr w:rsidR="00F31D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C1593"/>
    <w:multiLevelType w:val="hybridMultilevel"/>
    <w:tmpl w:val="B0121F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929A0"/>
    <w:multiLevelType w:val="hybridMultilevel"/>
    <w:tmpl w:val="526A39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A57A6E"/>
    <w:multiLevelType w:val="hybridMultilevel"/>
    <w:tmpl w:val="133C3D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C207DF"/>
    <w:multiLevelType w:val="hybridMultilevel"/>
    <w:tmpl w:val="F356CD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940D7F"/>
    <w:multiLevelType w:val="hybridMultilevel"/>
    <w:tmpl w:val="5D587B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E8"/>
    <w:rsid w:val="00056998"/>
    <w:rsid w:val="0006506B"/>
    <w:rsid w:val="003A7DA4"/>
    <w:rsid w:val="00610675"/>
    <w:rsid w:val="006C31C0"/>
    <w:rsid w:val="00713D2C"/>
    <w:rsid w:val="007A0160"/>
    <w:rsid w:val="008378F4"/>
    <w:rsid w:val="008556D7"/>
    <w:rsid w:val="00BC60E8"/>
    <w:rsid w:val="00D01D61"/>
    <w:rsid w:val="00F3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60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6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710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3</cp:revision>
  <dcterms:created xsi:type="dcterms:W3CDTF">2015-04-16T14:10:00Z</dcterms:created>
  <dcterms:modified xsi:type="dcterms:W3CDTF">2015-04-16T15:38:00Z</dcterms:modified>
</cp:coreProperties>
</file>