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C9" w:rsidRDefault="005F70C9" w:rsidP="005F70C9">
      <w:pPr>
        <w:jc w:val="both"/>
        <w:rPr>
          <w:rFonts w:ascii="Arial" w:hAnsi="Arial"/>
          <w:lang w:val="en-US"/>
        </w:rPr>
      </w:pPr>
      <w:r w:rsidRPr="005F70C9">
        <w:rPr>
          <w:rFonts w:ascii="Arial" w:hAnsi="Arial"/>
          <w:b/>
          <w:lang w:val="en-US"/>
        </w:rPr>
        <w:t>Mexico’s position on the term “mixed migration flows”</w:t>
      </w:r>
    </w:p>
    <w:p w:rsidR="005F70C9" w:rsidRPr="002F11EF" w:rsidRDefault="005F70C9" w:rsidP="005F70C9">
      <w:pPr>
        <w:jc w:val="both"/>
        <w:rPr>
          <w:rFonts w:ascii="Arial" w:hAnsi="Arial"/>
          <w:lang w:val="en-US"/>
        </w:rPr>
      </w:pPr>
    </w:p>
    <w:p w:rsidR="005F70C9" w:rsidRDefault="005F70C9" w:rsidP="005F70C9">
      <w:pPr>
        <w:jc w:val="both"/>
        <w:rPr>
          <w:rFonts w:ascii="Arial" w:hAnsi="Arial"/>
          <w:lang w:val="en-US"/>
        </w:rPr>
      </w:pPr>
      <w:r w:rsidRPr="002F11EF">
        <w:rPr>
          <w:rFonts w:ascii="Arial" w:hAnsi="Arial"/>
          <w:lang w:val="en-US"/>
        </w:rPr>
        <w:t xml:space="preserve">Mexico suggests that a detailed </w:t>
      </w:r>
      <w:r>
        <w:rPr>
          <w:rFonts w:ascii="Arial" w:hAnsi="Arial"/>
          <w:lang w:val="en-US"/>
        </w:rPr>
        <w:t xml:space="preserve">analysis </w:t>
      </w:r>
      <w:r w:rsidRPr="002F11EF">
        <w:rPr>
          <w:rFonts w:ascii="Arial" w:hAnsi="Arial"/>
          <w:lang w:val="en-US"/>
        </w:rPr>
        <w:t>needs to be done</w:t>
      </w:r>
      <w:r>
        <w:rPr>
          <w:rFonts w:ascii="Arial" w:hAnsi="Arial"/>
          <w:lang w:val="en-US"/>
        </w:rPr>
        <w:t xml:space="preserve"> on the concept of “mixed migration flows” to study its possible legal implications, considering that no agreement has been reached on a precise definition that is universally accepted or defined in international law. </w:t>
      </w:r>
    </w:p>
    <w:p w:rsidR="005F70C9" w:rsidRPr="002F11EF" w:rsidRDefault="005F70C9" w:rsidP="005F70C9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  <w:r w:rsidRPr="002F11EF">
        <w:rPr>
          <w:rFonts w:ascii="Arial" w:hAnsi="Arial"/>
          <w:lang w:val="en-US"/>
        </w:rPr>
        <w:t xml:space="preserve"> </w:t>
      </w:r>
    </w:p>
    <w:p w:rsidR="005F70C9" w:rsidRDefault="005F70C9" w:rsidP="005F70C9">
      <w:pPr>
        <w:jc w:val="both"/>
        <w:rPr>
          <w:rFonts w:ascii="Arial" w:hAnsi="Arial"/>
          <w:lang w:val="en-US"/>
        </w:rPr>
      </w:pPr>
      <w:r w:rsidRPr="002F11EF">
        <w:rPr>
          <w:rFonts w:ascii="Arial" w:hAnsi="Arial"/>
          <w:lang w:val="en-US"/>
        </w:rPr>
        <w:t xml:space="preserve">The term is incompatible with </w:t>
      </w:r>
      <w:r>
        <w:rPr>
          <w:rFonts w:ascii="Arial" w:hAnsi="Arial"/>
          <w:lang w:val="en-US"/>
        </w:rPr>
        <w:t xml:space="preserve">its </w:t>
      </w:r>
      <w:r w:rsidRPr="002F11EF">
        <w:rPr>
          <w:rFonts w:ascii="Arial" w:hAnsi="Arial"/>
          <w:lang w:val="en-US"/>
        </w:rPr>
        <w:t xml:space="preserve">national </w:t>
      </w:r>
      <w:r>
        <w:rPr>
          <w:rFonts w:ascii="Arial" w:hAnsi="Arial"/>
          <w:lang w:val="en-US"/>
        </w:rPr>
        <w:t xml:space="preserve">law, given the different classification criteria that apply at the moment of entry of all foreigners into Mexico.  </w:t>
      </w:r>
    </w:p>
    <w:p w:rsidR="0021605E" w:rsidRPr="005F70C9" w:rsidRDefault="0021605E">
      <w:pPr>
        <w:rPr>
          <w:lang w:val="en-US"/>
        </w:rPr>
      </w:pPr>
    </w:p>
    <w:sectPr w:rsidR="0021605E" w:rsidRPr="005F70C9" w:rsidSect="00216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5F70C9"/>
    <w:rsid w:val="0021605E"/>
    <w:rsid w:val="005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C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2012-06-22T17:04:00Z</dcterms:created>
  <dcterms:modified xsi:type="dcterms:W3CDTF">2012-06-22T17:05:00Z</dcterms:modified>
</cp:coreProperties>
</file>