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3FE4" w:rsidRPr="00EA22D4" w:rsidRDefault="00343FE4" w:rsidP="000A4B22">
      <w:pPr>
        <w:pStyle w:val="Normal1"/>
        <w:jc w:val="center"/>
        <w:rPr>
          <w:rFonts w:asciiTheme="minorHAnsi" w:hAnsiTheme="minorHAnsi"/>
          <w:b/>
          <w:color w:val="auto"/>
          <w:sz w:val="24"/>
          <w:szCs w:val="24"/>
        </w:rPr>
      </w:pPr>
      <w:r w:rsidRPr="00EA22D4">
        <w:rPr>
          <w:noProof/>
          <w:color w:val="auto"/>
          <w:sz w:val="24"/>
          <w:szCs w:val="24"/>
          <w:lang w:val="es-CR" w:eastAsia="es-CR"/>
        </w:rPr>
        <w:drawing>
          <wp:anchor distT="0" distB="0" distL="114300" distR="114300" simplePos="0" relativeHeight="251658240" behindDoc="0" locked="0" layoutInCell="1" allowOverlap="1">
            <wp:simplePos x="0" y="0"/>
            <wp:positionH relativeFrom="column">
              <wp:posOffset>2023745</wp:posOffset>
            </wp:positionH>
            <wp:positionV relativeFrom="paragraph">
              <wp:posOffset>-681355</wp:posOffset>
            </wp:positionV>
            <wp:extent cx="1481455" cy="1491615"/>
            <wp:effectExtent l="19050" t="0" r="4445" b="0"/>
            <wp:wrapThrough wrapText="bothSides">
              <wp:wrapPolygon edited="0">
                <wp:start x="-278" y="0"/>
                <wp:lineTo x="-278" y="21241"/>
                <wp:lineTo x="21665" y="21241"/>
                <wp:lineTo x="21665" y="0"/>
                <wp:lineTo x="-278" y="0"/>
              </wp:wrapPolygon>
            </wp:wrapThrough>
            <wp:docPr id="2" name="Imagen 1" descr="LOGORRO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RROCM"/>
                    <pic:cNvPicPr>
                      <a:picLocks noChangeAspect="1" noChangeArrowheads="1"/>
                    </pic:cNvPicPr>
                  </pic:nvPicPr>
                  <pic:blipFill>
                    <a:blip r:embed="rId8" cstate="print"/>
                    <a:srcRect/>
                    <a:stretch>
                      <a:fillRect/>
                    </a:stretch>
                  </pic:blipFill>
                  <pic:spPr bwMode="auto">
                    <a:xfrm>
                      <a:off x="0" y="0"/>
                      <a:ext cx="1481455" cy="1491615"/>
                    </a:xfrm>
                    <a:prstGeom prst="rect">
                      <a:avLst/>
                    </a:prstGeom>
                    <a:noFill/>
                    <a:ln w="9525">
                      <a:noFill/>
                      <a:miter lim="800000"/>
                      <a:headEnd/>
                      <a:tailEnd/>
                    </a:ln>
                  </pic:spPr>
                </pic:pic>
              </a:graphicData>
            </a:graphic>
          </wp:anchor>
        </w:drawing>
      </w:r>
    </w:p>
    <w:p w:rsidR="00343FE4" w:rsidRPr="00EA22D4" w:rsidRDefault="00343FE4" w:rsidP="000A4B22">
      <w:pPr>
        <w:pStyle w:val="Normal1"/>
        <w:jc w:val="center"/>
        <w:rPr>
          <w:rFonts w:asciiTheme="minorHAnsi" w:hAnsiTheme="minorHAnsi"/>
          <w:b/>
          <w:color w:val="auto"/>
          <w:sz w:val="24"/>
          <w:szCs w:val="24"/>
        </w:rPr>
      </w:pPr>
    </w:p>
    <w:p w:rsidR="0083064C" w:rsidRPr="00EA22D4" w:rsidRDefault="0083064C" w:rsidP="000A4B22">
      <w:pPr>
        <w:pStyle w:val="Normal1"/>
        <w:jc w:val="center"/>
        <w:rPr>
          <w:rFonts w:asciiTheme="minorHAnsi" w:hAnsiTheme="minorHAnsi"/>
          <w:b/>
          <w:color w:val="auto"/>
          <w:sz w:val="24"/>
          <w:szCs w:val="24"/>
        </w:rPr>
      </w:pPr>
    </w:p>
    <w:p w:rsidR="0083064C" w:rsidRPr="00EA22D4" w:rsidRDefault="0083064C" w:rsidP="000A4B22">
      <w:pPr>
        <w:pStyle w:val="Normal1"/>
        <w:jc w:val="center"/>
        <w:rPr>
          <w:rFonts w:asciiTheme="minorHAnsi" w:hAnsiTheme="minorHAnsi"/>
          <w:b/>
          <w:color w:val="auto"/>
          <w:sz w:val="24"/>
          <w:szCs w:val="24"/>
        </w:rPr>
      </w:pPr>
    </w:p>
    <w:p w:rsidR="0083064C" w:rsidRPr="00EA22D4" w:rsidRDefault="0083064C" w:rsidP="000A4B22">
      <w:pPr>
        <w:pStyle w:val="Normal1"/>
        <w:jc w:val="center"/>
        <w:rPr>
          <w:rFonts w:asciiTheme="minorHAnsi" w:hAnsiTheme="minorHAnsi"/>
          <w:b/>
          <w:color w:val="auto"/>
          <w:sz w:val="24"/>
          <w:szCs w:val="24"/>
        </w:rPr>
      </w:pPr>
    </w:p>
    <w:p w:rsidR="00AC6140" w:rsidRPr="00EA22D4" w:rsidRDefault="001F7707" w:rsidP="000A4B22">
      <w:pPr>
        <w:pStyle w:val="Normal1"/>
        <w:jc w:val="center"/>
        <w:rPr>
          <w:rFonts w:asciiTheme="minorHAnsi" w:hAnsiTheme="minorHAnsi"/>
          <w:b/>
          <w:color w:val="auto"/>
          <w:sz w:val="24"/>
          <w:szCs w:val="24"/>
        </w:rPr>
      </w:pPr>
      <w:r w:rsidRPr="00EA22D4">
        <w:rPr>
          <w:rFonts w:asciiTheme="minorHAnsi" w:hAnsiTheme="minorHAnsi"/>
          <w:b/>
          <w:color w:val="auto"/>
          <w:sz w:val="24"/>
          <w:szCs w:val="24"/>
        </w:rPr>
        <w:t>APORTES DE</w:t>
      </w:r>
      <w:r w:rsidR="00D91B4C" w:rsidRPr="00EA22D4">
        <w:rPr>
          <w:rFonts w:asciiTheme="minorHAnsi" w:hAnsiTheme="minorHAnsi"/>
          <w:b/>
          <w:color w:val="auto"/>
          <w:sz w:val="24"/>
          <w:szCs w:val="24"/>
        </w:rPr>
        <w:t xml:space="preserve"> LA RED REGIO</w:t>
      </w:r>
      <w:r w:rsidR="004C623D" w:rsidRPr="00EA22D4">
        <w:rPr>
          <w:rFonts w:asciiTheme="minorHAnsi" w:hAnsiTheme="minorHAnsi"/>
          <w:b/>
          <w:color w:val="auto"/>
          <w:sz w:val="24"/>
          <w:szCs w:val="24"/>
        </w:rPr>
        <w:t>NAL DE ORGANIZACIONES CIVILES PARA</w:t>
      </w:r>
      <w:r w:rsidR="00D91B4C" w:rsidRPr="00EA22D4">
        <w:rPr>
          <w:rFonts w:asciiTheme="minorHAnsi" w:hAnsiTheme="minorHAnsi"/>
          <w:b/>
          <w:color w:val="auto"/>
          <w:sz w:val="24"/>
          <w:szCs w:val="24"/>
        </w:rPr>
        <w:t xml:space="preserve"> LAS MIGRACIONES Y ORGANIZACIONES DE LA SOCIED</w:t>
      </w:r>
      <w:r w:rsidR="004C623D" w:rsidRPr="00EA22D4">
        <w:rPr>
          <w:rFonts w:asciiTheme="minorHAnsi" w:hAnsiTheme="minorHAnsi"/>
          <w:b/>
          <w:color w:val="auto"/>
          <w:sz w:val="24"/>
          <w:szCs w:val="24"/>
        </w:rPr>
        <w:t xml:space="preserve">AD CIVIL ANTE </w:t>
      </w:r>
      <w:r w:rsidR="00E127EB" w:rsidRPr="00EA22D4">
        <w:rPr>
          <w:rFonts w:asciiTheme="minorHAnsi" w:hAnsiTheme="minorHAnsi"/>
          <w:b/>
          <w:color w:val="auto"/>
          <w:sz w:val="24"/>
          <w:szCs w:val="24"/>
        </w:rPr>
        <w:t xml:space="preserve"> LA XX</w:t>
      </w:r>
      <w:r w:rsidR="00AC6140" w:rsidRPr="00EA22D4">
        <w:rPr>
          <w:rFonts w:asciiTheme="minorHAnsi" w:hAnsiTheme="minorHAnsi"/>
          <w:b/>
          <w:color w:val="auto"/>
          <w:sz w:val="24"/>
          <w:szCs w:val="24"/>
        </w:rPr>
        <w:t xml:space="preserve">I REUNIÓN DEL GRUPO REGIONAL DE CONSULTA SOBRE MIGRACIÓN (GRCM) </w:t>
      </w:r>
    </w:p>
    <w:p w:rsidR="00E127EB" w:rsidRPr="00EA22D4" w:rsidRDefault="00AC6140" w:rsidP="000A4B22">
      <w:pPr>
        <w:pStyle w:val="Normal1"/>
        <w:jc w:val="center"/>
        <w:rPr>
          <w:rFonts w:asciiTheme="minorHAnsi" w:hAnsiTheme="minorHAnsi"/>
          <w:b/>
          <w:color w:val="auto"/>
          <w:sz w:val="24"/>
          <w:szCs w:val="24"/>
        </w:rPr>
      </w:pPr>
      <w:r w:rsidRPr="00EA22D4">
        <w:rPr>
          <w:rFonts w:asciiTheme="minorHAnsi" w:hAnsiTheme="minorHAnsi"/>
          <w:b/>
          <w:color w:val="auto"/>
          <w:sz w:val="24"/>
          <w:szCs w:val="24"/>
        </w:rPr>
        <w:t>CONFERENCIA REGIONAL SOBRE MIGRACIÓN (CRM)</w:t>
      </w:r>
    </w:p>
    <w:p w:rsidR="00AC6140" w:rsidRPr="00EA22D4" w:rsidRDefault="00FE0E85" w:rsidP="000A4B22">
      <w:pPr>
        <w:pStyle w:val="Normal1"/>
        <w:jc w:val="center"/>
        <w:rPr>
          <w:rFonts w:asciiTheme="minorHAnsi" w:hAnsiTheme="minorHAnsi"/>
          <w:b/>
          <w:color w:val="auto"/>
          <w:sz w:val="24"/>
          <w:szCs w:val="24"/>
        </w:rPr>
      </w:pPr>
      <w:r w:rsidRPr="00EA22D4">
        <w:rPr>
          <w:rFonts w:asciiTheme="minorHAnsi" w:hAnsiTheme="minorHAnsi"/>
          <w:b/>
          <w:color w:val="auto"/>
          <w:sz w:val="24"/>
          <w:szCs w:val="24"/>
        </w:rPr>
        <w:t>TEGUCIGALPA, HONDURAS</w:t>
      </w:r>
    </w:p>
    <w:p w:rsidR="007A6379" w:rsidRPr="00EA22D4" w:rsidRDefault="00FE0E85" w:rsidP="000A4B22">
      <w:pPr>
        <w:pStyle w:val="Normal1"/>
        <w:jc w:val="center"/>
        <w:rPr>
          <w:rFonts w:asciiTheme="minorHAnsi" w:hAnsiTheme="minorHAnsi"/>
          <w:b/>
          <w:color w:val="auto"/>
          <w:sz w:val="24"/>
          <w:szCs w:val="24"/>
        </w:rPr>
      </w:pPr>
      <w:r w:rsidRPr="00EA22D4">
        <w:rPr>
          <w:rFonts w:asciiTheme="minorHAnsi" w:hAnsiTheme="minorHAnsi"/>
          <w:b/>
          <w:color w:val="auto"/>
          <w:sz w:val="24"/>
          <w:szCs w:val="24"/>
        </w:rPr>
        <w:t>7-9 DE JUNIO, 2016</w:t>
      </w:r>
    </w:p>
    <w:p w:rsidR="00AC6140" w:rsidRPr="00EA22D4" w:rsidRDefault="00AC6140" w:rsidP="000A4B22">
      <w:pPr>
        <w:pStyle w:val="Normal1"/>
        <w:jc w:val="both"/>
        <w:rPr>
          <w:rFonts w:asciiTheme="minorHAnsi" w:hAnsiTheme="minorHAnsi"/>
          <w:color w:val="auto"/>
          <w:sz w:val="24"/>
          <w:szCs w:val="24"/>
        </w:rPr>
      </w:pPr>
    </w:p>
    <w:p w:rsidR="00C133A5" w:rsidRDefault="00617EA1" w:rsidP="009E31B3">
      <w:pPr>
        <w:pStyle w:val="Normal1"/>
        <w:spacing w:before="240"/>
        <w:jc w:val="both"/>
        <w:rPr>
          <w:rFonts w:asciiTheme="minorHAnsi" w:hAnsiTheme="minorHAnsi"/>
          <w:color w:val="auto"/>
          <w:sz w:val="24"/>
          <w:szCs w:val="24"/>
        </w:rPr>
      </w:pPr>
      <w:r w:rsidRPr="00EA22D4">
        <w:rPr>
          <w:rFonts w:asciiTheme="minorHAnsi" w:hAnsiTheme="minorHAnsi"/>
          <w:color w:val="auto"/>
          <w:sz w:val="24"/>
          <w:szCs w:val="24"/>
        </w:rPr>
        <w:t>La Red Regional de Organizaciones Civiles pa</w:t>
      </w:r>
      <w:r w:rsidR="00C40BB4" w:rsidRPr="00EA22D4">
        <w:rPr>
          <w:rFonts w:asciiTheme="minorHAnsi" w:hAnsiTheme="minorHAnsi"/>
          <w:color w:val="auto"/>
          <w:sz w:val="24"/>
          <w:szCs w:val="24"/>
        </w:rPr>
        <w:t>ra las Migraciones (RROCM) s</w:t>
      </w:r>
      <w:r w:rsidR="00103A7C" w:rsidRPr="00EA22D4">
        <w:rPr>
          <w:rFonts w:asciiTheme="minorHAnsi" w:hAnsiTheme="minorHAnsi"/>
          <w:color w:val="auto"/>
          <w:sz w:val="24"/>
          <w:szCs w:val="24"/>
        </w:rPr>
        <w:t>aluda</w:t>
      </w:r>
      <w:r w:rsidR="007F2485" w:rsidRPr="00EA22D4">
        <w:rPr>
          <w:rFonts w:asciiTheme="minorHAnsi" w:hAnsiTheme="minorHAnsi"/>
          <w:color w:val="auto"/>
          <w:sz w:val="24"/>
          <w:szCs w:val="24"/>
        </w:rPr>
        <w:t xml:space="preserve"> a los Estados miembros, </w:t>
      </w:r>
      <w:r w:rsidR="00C40BB4" w:rsidRPr="00EA22D4">
        <w:rPr>
          <w:rFonts w:asciiTheme="minorHAnsi" w:hAnsiTheme="minorHAnsi"/>
          <w:color w:val="auto"/>
          <w:sz w:val="24"/>
          <w:szCs w:val="24"/>
        </w:rPr>
        <w:t>organismos interg</w:t>
      </w:r>
      <w:r w:rsidR="005F3359" w:rsidRPr="00EA22D4">
        <w:rPr>
          <w:rFonts w:asciiTheme="minorHAnsi" w:hAnsiTheme="minorHAnsi"/>
          <w:color w:val="auto"/>
          <w:sz w:val="24"/>
          <w:szCs w:val="24"/>
        </w:rPr>
        <w:t>ubername</w:t>
      </w:r>
      <w:r w:rsidR="00A82832" w:rsidRPr="00EA22D4">
        <w:rPr>
          <w:rFonts w:asciiTheme="minorHAnsi" w:hAnsiTheme="minorHAnsi"/>
          <w:color w:val="auto"/>
          <w:sz w:val="24"/>
          <w:szCs w:val="24"/>
        </w:rPr>
        <w:t xml:space="preserve">ntales, </w:t>
      </w:r>
      <w:r w:rsidR="005F3359" w:rsidRPr="00EA22D4">
        <w:rPr>
          <w:rFonts w:asciiTheme="minorHAnsi" w:hAnsiTheme="minorHAnsi"/>
          <w:color w:val="auto"/>
          <w:sz w:val="24"/>
          <w:szCs w:val="24"/>
        </w:rPr>
        <w:t>y</w:t>
      </w:r>
      <w:r w:rsidR="009E596F" w:rsidRPr="00EA22D4">
        <w:rPr>
          <w:rFonts w:asciiTheme="minorHAnsi" w:hAnsiTheme="minorHAnsi"/>
          <w:color w:val="auto"/>
          <w:sz w:val="24"/>
          <w:szCs w:val="24"/>
        </w:rPr>
        <w:t xml:space="preserve"> </w:t>
      </w:r>
      <w:r w:rsidR="005F3359" w:rsidRPr="00EA22D4">
        <w:rPr>
          <w:rFonts w:asciiTheme="minorHAnsi" w:hAnsiTheme="minorHAnsi"/>
          <w:color w:val="auto"/>
          <w:sz w:val="24"/>
          <w:szCs w:val="24"/>
        </w:rPr>
        <w:t xml:space="preserve">observadores </w:t>
      </w:r>
      <w:r w:rsidR="00C40BB4" w:rsidRPr="00EA22D4">
        <w:rPr>
          <w:rFonts w:asciiTheme="minorHAnsi" w:hAnsiTheme="minorHAnsi"/>
          <w:color w:val="auto"/>
          <w:sz w:val="24"/>
          <w:szCs w:val="24"/>
        </w:rPr>
        <w:t>de la XXI Reunión del Grupo Regional de Consulta sobre Migración, en Honduras, Presidencia Pro Témpore de la CRM.</w:t>
      </w:r>
    </w:p>
    <w:p w:rsidR="000B60F3" w:rsidRPr="00EA22D4" w:rsidRDefault="000B60F3" w:rsidP="009E31B3">
      <w:pPr>
        <w:pStyle w:val="Normal1"/>
        <w:spacing w:before="240"/>
        <w:jc w:val="both"/>
        <w:rPr>
          <w:rFonts w:asciiTheme="minorHAnsi" w:hAnsiTheme="minorHAnsi"/>
          <w:color w:val="auto"/>
          <w:sz w:val="24"/>
          <w:szCs w:val="24"/>
        </w:rPr>
      </w:pPr>
      <w:r w:rsidRPr="00EA22D4">
        <w:rPr>
          <w:rFonts w:asciiTheme="minorHAnsi" w:hAnsiTheme="minorHAnsi"/>
          <w:color w:val="auto"/>
          <w:sz w:val="24"/>
          <w:szCs w:val="24"/>
        </w:rPr>
        <w:t>Las realidades migratoria</w:t>
      </w:r>
      <w:r w:rsidR="000C0A0D" w:rsidRPr="00EA22D4">
        <w:rPr>
          <w:rFonts w:asciiTheme="minorHAnsi" w:hAnsiTheme="minorHAnsi"/>
          <w:color w:val="auto"/>
          <w:sz w:val="24"/>
          <w:szCs w:val="24"/>
        </w:rPr>
        <w:t xml:space="preserve">s y el contexto en el que estas </w:t>
      </w:r>
      <w:r w:rsidRPr="00EA22D4">
        <w:rPr>
          <w:rFonts w:asciiTheme="minorHAnsi" w:hAnsiTheme="minorHAnsi"/>
          <w:color w:val="auto"/>
          <w:sz w:val="24"/>
          <w:szCs w:val="24"/>
        </w:rPr>
        <w:t>se desarrollan demandan un abordaje integral. Solo así es posible responder a las múltiples aristas que la migración genera y demanda de los Estados de origen, tránsito y destino. Las políticas que aborden la migración deben tener su foco central en las personas migrantes,</w:t>
      </w:r>
      <w:r w:rsidR="000C0A0D" w:rsidRPr="00EA22D4">
        <w:rPr>
          <w:rFonts w:asciiTheme="minorHAnsi" w:hAnsiTheme="minorHAnsi"/>
          <w:color w:val="auto"/>
          <w:sz w:val="24"/>
          <w:szCs w:val="24"/>
        </w:rPr>
        <w:t xml:space="preserve"> víctimas de trata y tráfico, </w:t>
      </w:r>
      <w:r w:rsidRPr="00EA22D4">
        <w:rPr>
          <w:rFonts w:asciiTheme="minorHAnsi" w:hAnsiTheme="minorHAnsi"/>
          <w:color w:val="auto"/>
          <w:sz w:val="24"/>
          <w:szCs w:val="24"/>
        </w:rPr>
        <w:t>solic</w:t>
      </w:r>
      <w:r w:rsidR="000C0A0D" w:rsidRPr="00EA22D4">
        <w:rPr>
          <w:rFonts w:asciiTheme="minorHAnsi" w:hAnsiTheme="minorHAnsi"/>
          <w:color w:val="auto"/>
          <w:sz w:val="24"/>
          <w:szCs w:val="24"/>
        </w:rPr>
        <w:t xml:space="preserve">itantes de asilo, refugiadas, y </w:t>
      </w:r>
      <w:r w:rsidRPr="00EA22D4">
        <w:rPr>
          <w:rFonts w:asciiTheme="minorHAnsi" w:hAnsiTheme="minorHAnsi"/>
          <w:color w:val="auto"/>
          <w:sz w:val="24"/>
          <w:szCs w:val="24"/>
        </w:rPr>
        <w:t>apátridas.</w:t>
      </w:r>
    </w:p>
    <w:p w:rsidR="002E59AB" w:rsidRPr="00EA22D4" w:rsidRDefault="000B60F3" w:rsidP="009E31B3">
      <w:pPr>
        <w:pStyle w:val="Normal1"/>
        <w:spacing w:before="240"/>
        <w:jc w:val="both"/>
        <w:rPr>
          <w:rFonts w:asciiTheme="minorHAnsi" w:hAnsiTheme="minorHAnsi"/>
          <w:color w:val="auto"/>
          <w:sz w:val="24"/>
          <w:szCs w:val="24"/>
        </w:rPr>
      </w:pPr>
      <w:r w:rsidRPr="00EA22D4">
        <w:rPr>
          <w:rFonts w:asciiTheme="minorHAnsi" w:hAnsiTheme="minorHAnsi"/>
          <w:color w:val="auto"/>
          <w:sz w:val="24"/>
          <w:szCs w:val="24"/>
        </w:rPr>
        <w:t>La RROCM reconoce la importancia del desarrollo de marcos jurídicos acordes con el derecho internacional de los derechos humanos, a partir de las obligaciones internacionales que los Estados han adquirido. Valoramos los esfuerzos que se han desarrollado en el marco de la CRM, en materia de protección reflejados en la generación de protocolos, lineamientos</w:t>
      </w:r>
      <w:r w:rsidR="002E59AB" w:rsidRPr="00EA22D4">
        <w:rPr>
          <w:rFonts w:asciiTheme="minorHAnsi" w:hAnsiTheme="minorHAnsi"/>
          <w:color w:val="auto"/>
          <w:sz w:val="24"/>
          <w:szCs w:val="24"/>
        </w:rPr>
        <w:t xml:space="preserve">, memorándums de entendimiento, </w:t>
      </w:r>
      <w:r w:rsidRPr="00EA22D4">
        <w:rPr>
          <w:rFonts w:asciiTheme="minorHAnsi" w:hAnsiTheme="minorHAnsi"/>
          <w:color w:val="auto"/>
          <w:sz w:val="24"/>
          <w:szCs w:val="24"/>
        </w:rPr>
        <w:t>mecanismos de colaboració</w:t>
      </w:r>
      <w:r w:rsidR="002E59AB" w:rsidRPr="00EA22D4">
        <w:rPr>
          <w:rFonts w:asciiTheme="minorHAnsi" w:hAnsiTheme="minorHAnsi"/>
          <w:color w:val="auto"/>
          <w:sz w:val="24"/>
          <w:szCs w:val="24"/>
        </w:rPr>
        <w:t xml:space="preserve">n, </w:t>
      </w:r>
      <w:r w:rsidRPr="00EA22D4">
        <w:rPr>
          <w:rFonts w:asciiTheme="minorHAnsi" w:hAnsiTheme="minorHAnsi"/>
          <w:color w:val="auto"/>
          <w:sz w:val="24"/>
          <w:szCs w:val="24"/>
        </w:rPr>
        <w:t>cooperación y coordinación</w:t>
      </w:r>
      <w:r w:rsidR="000F68CA" w:rsidRPr="00EA22D4">
        <w:rPr>
          <w:rFonts w:asciiTheme="minorHAnsi" w:hAnsiTheme="minorHAnsi"/>
          <w:color w:val="auto"/>
          <w:sz w:val="24"/>
          <w:szCs w:val="24"/>
        </w:rPr>
        <w:t xml:space="preserve"> </w:t>
      </w:r>
      <w:r w:rsidRPr="00EA22D4">
        <w:rPr>
          <w:rFonts w:asciiTheme="minorHAnsi" w:hAnsiTheme="minorHAnsi"/>
          <w:color w:val="auto"/>
          <w:sz w:val="24"/>
          <w:szCs w:val="24"/>
        </w:rPr>
        <w:t>interi</w:t>
      </w:r>
      <w:r w:rsidR="009C6421" w:rsidRPr="00EA22D4">
        <w:rPr>
          <w:rFonts w:asciiTheme="minorHAnsi" w:hAnsiTheme="minorHAnsi"/>
          <w:color w:val="auto"/>
          <w:sz w:val="24"/>
          <w:szCs w:val="24"/>
        </w:rPr>
        <w:t xml:space="preserve">nstitucional. Insistimos </w:t>
      </w:r>
      <w:r w:rsidRPr="00EA22D4">
        <w:rPr>
          <w:rFonts w:asciiTheme="minorHAnsi" w:hAnsiTheme="minorHAnsi"/>
          <w:color w:val="auto"/>
          <w:sz w:val="24"/>
          <w:szCs w:val="24"/>
        </w:rPr>
        <w:t xml:space="preserve">en la necesidad de trascender de los acuerdos a acciones </w:t>
      </w:r>
      <w:r w:rsidR="009C6421" w:rsidRPr="00EA22D4">
        <w:rPr>
          <w:rFonts w:asciiTheme="minorHAnsi" w:hAnsiTheme="minorHAnsi"/>
          <w:color w:val="auto"/>
          <w:sz w:val="24"/>
          <w:szCs w:val="24"/>
        </w:rPr>
        <w:t>eficaces, vinculantes</w:t>
      </w:r>
      <w:r w:rsidRPr="00EA22D4">
        <w:rPr>
          <w:rFonts w:asciiTheme="minorHAnsi" w:hAnsiTheme="minorHAnsi"/>
          <w:color w:val="auto"/>
          <w:sz w:val="24"/>
          <w:szCs w:val="24"/>
        </w:rPr>
        <w:t xml:space="preserve"> y generalizadas en los países miembros de la CRM.</w:t>
      </w:r>
    </w:p>
    <w:p w:rsidR="002E59AB" w:rsidRPr="00EA22D4" w:rsidRDefault="000B60F3" w:rsidP="009E31B3">
      <w:pPr>
        <w:pStyle w:val="Normal1"/>
        <w:spacing w:before="240"/>
        <w:jc w:val="both"/>
        <w:rPr>
          <w:rFonts w:asciiTheme="minorHAnsi" w:hAnsiTheme="minorHAnsi"/>
          <w:b/>
          <w:i/>
          <w:color w:val="auto"/>
          <w:sz w:val="24"/>
          <w:szCs w:val="24"/>
        </w:rPr>
      </w:pPr>
      <w:r w:rsidRPr="00EA22D4">
        <w:rPr>
          <w:rFonts w:asciiTheme="minorHAnsi" w:hAnsiTheme="minorHAnsi"/>
          <w:b/>
          <w:i/>
          <w:color w:val="auto"/>
          <w:sz w:val="24"/>
          <w:szCs w:val="24"/>
        </w:rPr>
        <w:t xml:space="preserve">Reiteramos la necesidad de </w:t>
      </w:r>
      <w:r w:rsidR="002171CB" w:rsidRPr="00EA22D4">
        <w:rPr>
          <w:rFonts w:asciiTheme="minorHAnsi" w:hAnsiTheme="minorHAnsi"/>
          <w:b/>
          <w:i/>
          <w:color w:val="auto"/>
          <w:sz w:val="24"/>
          <w:szCs w:val="24"/>
        </w:rPr>
        <w:t>abordar</w:t>
      </w:r>
      <w:r w:rsidRPr="00EA22D4">
        <w:rPr>
          <w:rFonts w:asciiTheme="minorHAnsi" w:hAnsiTheme="minorHAnsi"/>
          <w:b/>
          <w:i/>
          <w:color w:val="auto"/>
          <w:sz w:val="24"/>
          <w:szCs w:val="24"/>
        </w:rPr>
        <w:t xml:space="preserve"> las migraciones a partir de:</w:t>
      </w:r>
    </w:p>
    <w:p w:rsidR="002E59AB" w:rsidRPr="00EA22D4" w:rsidRDefault="000B60F3" w:rsidP="009E31B3">
      <w:pPr>
        <w:pStyle w:val="Normal1"/>
        <w:numPr>
          <w:ilvl w:val="0"/>
          <w:numId w:val="20"/>
        </w:numPr>
        <w:spacing w:before="240"/>
        <w:ind w:left="714" w:hanging="357"/>
        <w:jc w:val="both"/>
        <w:rPr>
          <w:rFonts w:asciiTheme="minorHAnsi" w:eastAsia="Times New Roman" w:hAnsiTheme="minorHAnsi" w:cs="Arial"/>
          <w:color w:val="auto"/>
          <w:sz w:val="24"/>
          <w:szCs w:val="24"/>
          <w:lang w:eastAsia="es-CR"/>
        </w:rPr>
      </w:pPr>
      <w:r w:rsidRPr="00EA22D4">
        <w:rPr>
          <w:rFonts w:asciiTheme="minorHAnsi" w:eastAsia="Times New Roman" w:hAnsiTheme="minorHAnsi" w:cs="Arial"/>
          <w:color w:val="auto"/>
          <w:sz w:val="24"/>
          <w:szCs w:val="24"/>
          <w:lang w:eastAsia="es-CR"/>
        </w:rPr>
        <w:t>Visibilizar a las personas que migran, de manera que sean reconocidas y tratadas como sujetas de derechos, independientemente de su situación migratoria.</w:t>
      </w:r>
    </w:p>
    <w:p w:rsidR="002E59AB" w:rsidRPr="00EA22D4" w:rsidRDefault="000B60F3" w:rsidP="000A4B22">
      <w:pPr>
        <w:pStyle w:val="Normal1"/>
        <w:numPr>
          <w:ilvl w:val="0"/>
          <w:numId w:val="20"/>
        </w:numPr>
        <w:ind w:left="714" w:hanging="357"/>
        <w:jc w:val="both"/>
        <w:rPr>
          <w:rFonts w:asciiTheme="minorHAnsi" w:eastAsia="Times New Roman" w:hAnsiTheme="minorHAnsi" w:cs="Arial"/>
          <w:color w:val="auto"/>
          <w:sz w:val="24"/>
          <w:szCs w:val="24"/>
          <w:lang w:eastAsia="es-CR"/>
        </w:rPr>
      </w:pPr>
      <w:r w:rsidRPr="00EA22D4">
        <w:rPr>
          <w:rFonts w:asciiTheme="minorHAnsi" w:eastAsia="Times New Roman" w:hAnsiTheme="minorHAnsi" w:cs="Arial"/>
          <w:color w:val="auto"/>
          <w:sz w:val="24"/>
          <w:szCs w:val="24"/>
          <w:lang w:eastAsia="es-CR"/>
        </w:rPr>
        <w:t>Reconocer los aportes de los migrantes a los</w:t>
      </w:r>
      <w:r w:rsidR="00F8352B" w:rsidRPr="00EA22D4">
        <w:rPr>
          <w:rFonts w:asciiTheme="minorHAnsi" w:eastAsia="Times New Roman" w:hAnsiTheme="minorHAnsi" w:cs="Arial"/>
          <w:color w:val="auto"/>
          <w:sz w:val="24"/>
          <w:szCs w:val="24"/>
          <w:lang w:eastAsia="es-CR"/>
        </w:rPr>
        <w:t xml:space="preserve"> países y sociedades de origen, tránsito y destino.</w:t>
      </w:r>
    </w:p>
    <w:p w:rsidR="005E0831" w:rsidRPr="00EA22D4" w:rsidRDefault="000B60F3" w:rsidP="000A4B22">
      <w:pPr>
        <w:pStyle w:val="Normal1"/>
        <w:numPr>
          <w:ilvl w:val="0"/>
          <w:numId w:val="20"/>
        </w:numPr>
        <w:shd w:val="clear" w:color="auto" w:fill="FFFFFF"/>
        <w:spacing w:before="100" w:beforeAutospacing="1" w:after="100" w:afterAutospacing="1"/>
        <w:ind w:left="714" w:hanging="357"/>
        <w:jc w:val="both"/>
        <w:rPr>
          <w:rFonts w:ascii="Arial" w:eastAsia="Times New Roman" w:hAnsi="Arial" w:cs="Arial"/>
          <w:color w:val="auto"/>
          <w:sz w:val="24"/>
          <w:szCs w:val="24"/>
          <w:lang w:val="es-CR" w:eastAsia="es-CR"/>
        </w:rPr>
      </w:pPr>
      <w:r w:rsidRPr="00EA22D4">
        <w:rPr>
          <w:rFonts w:asciiTheme="minorHAnsi" w:eastAsia="Times New Roman" w:hAnsiTheme="minorHAnsi" w:cs="Arial"/>
          <w:color w:val="auto"/>
          <w:sz w:val="24"/>
          <w:szCs w:val="24"/>
          <w:lang w:eastAsia="es-CR"/>
        </w:rPr>
        <w:t>Fortalecer la participación de las personas migrantes y sus organizaciones en las políticas públicas, los espacios regionales de reflexión y toma de decisiones. </w:t>
      </w:r>
    </w:p>
    <w:p w:rsidR="000B60F3" w:rsidRPr="00EA22D4" w:rsidRDefault="000B60F3" w:rsidP="000A4B22">
      <w:pPr>
        <w:rPr>
          <w:sz w:val="24"/>
          <w:szCs w:val="24"/>
        </w:rPr>
      </w:pPr>
      <w:r w:rsidRPr="00EA22D4">
        <w:rPr>
          <w:sz w:val="24"/>
          <w:szCs w:val="24"/>
        </w:rPr>
        <w:t>A partir de esta visión, presentamos los siguientes temas con propuestas concretas:</w:t>
      </w:r>
    </w:p>
    <w:p w:rsidR="005E0831" w:rsidRPr="00EA22D4" w:rsidRDefault="005E0831" w:rsidP="000A4B22">
      <w:pPr>
        <w:rPr>
          <w:rFonts w:asciiTheme="minorHAnsi" w:hAnsiTheme="minorHAnsi"/>
          <w:color w:val="auto"/>
          <w:sz w:val="24"/>
          <w:szCs w:val="24"/>
          <w:lang w:val="es-CR"/>
        </w:rPr>
      </w:pPr>
    </w:p>
    <w:p w:rsidR="00BB216C" w:rsidRPr="00EA22D4" w:rsidRDefault="00BB216C" w:rsidP="00EA22D4">
      <w:pPr>
        <w:pStyle w:val="Normal1"/>
        <w:numPr>
          <w:ilvl w:val="0"/>
          <w:numId w:val="15"/>
        </w:numPr>
        <w:spacing w:after="100" w:afterAutospacing="1" w:line="360" w:lineRule="auto"/>
        <w:ind w:left="0"/>
        <w:jc w:val="both"/>
        <w:rPr>
          <w:color w:val="auto"/>
          <w:sz w:val="24"/>
          <w:szCs w:val="24"/>
          <w:lang w:val="es-CR"/>
        </w:rPr>
      </w:pPr>
      <w:r w:rsidRPr="00EA22D4">
        <w:rPr>
          <w:rFonts w:asciiTheme="minorHAnsi" w:hAnsiTheme="minorHAnsi"/>
          <w:b/>
          <w:color w:val="auto"/>
          <w:sz w:val="24"/>
          <w:szCs w:val="24"/>
        </w:rPr>
        <w:lastRenderedPageBreak/>
        <w:t xml:space="preserve">FLUJOS MIGRATORIOS EMERGENTES: </w:t>
      </w:r>
      <w:r w:rsidRPr="00EA22D4">
        <w:rPr>
          <w:color w:val="auto"/>
          <w:sz w:val="24"/>
          <w:szCs w:val="24"/>
          <w:lang w:val="es-CR"/>
        </w:rPr>
        <w:t>Los actuales flujos migratorios provenientes del sur constituidos principalmente por poblaciones africanas y cubanas, evidenciaron las dificultades de comunicación y apreciación política por parte de los Estados miembros de la CRM. Reconocemos los especiales esfuerzos bilaterales</w:t>
      </w:r>
      <w:bookmarkStart w:id="0" w:name="_GoBack"/>
      <w:bookmarkEnd w:id="0"/>
      <w:r w:rsidRPr="00EA22D4">
        <w:rPr>
          <w:color w:val="auto"/>
          <w:sz w:val="24"/>
          <w:szCs w:val="24"/>
          <w:lang w:val="es-CR"/>
        </w:rPr>
        <w:t xml:space="preserve"> realizados por Costa Rica, El Salvador, Guatemala y México. </w:t>
      </w:r>
    </w:p>
    <w:p w:rsidR="00BB216C" w:rsidRPr="00EA22D4" w:rsidRDefault="00BB216C" w:rsidP="00EA22D4">
      <w:pPr>
        <w:pStyle w:val="Normal1"/>
        <w:spacing w:after="100" w:afterAutospacing="1" w:line="360" w:lineRule="auto"/>
        <w:jc w:val="both"/>
        <w:rPr>
          <w:color w:val="auto"/>
          <w:sz w:val="24"/>
          <w:szCs w:val="24"/>
          <w:lang w:val="es-CR"/>
        </w:rPr>
      </w:pPr>
      <w:r w:rsidRPr="00EA22D4">
        <w:rPr>
          <w:color w:val="auto"/>
          <w:sz w:val="24"/>
          <w:szCs w:val="24"/>
          <w:lang w:val="es-CR"/>
        </w:rPr>
        <w:t xml:space="preserve">Es indudable que el destino de estas poblaciones son los Estados Unidos de América y las causas de su migración son de carácter humanitario. Al interior de los flujos claramente existen redes de tráfico ilícito de personas. </w:t>
      </w:r>
    </w:p>
    <w:p w:rsidR="00BB216C" w:rsidRPr="00EA22D4" w:rsidRDefault="00BB216C" w:rsidP="00EA22D4">
      <w:pPr>
        <w:pStyle w:val="Normal1"/>
        <w:spacing w:after="100" w:afterAutospacing="1" w:line="360" w:lineRule="auto"/>
        <w:jc w:val="both"/>
        <w:rPr>
          <w:color w:val="auto"/>
          <w:sz w:val="24"/>
          <w:szCs w:val="24"/>
          <w:lang w:val="es-CR"/>
        </w:rPr>
      </w:pPr>
      <w:r w:rsidRPr="00EA22D4">
        <w:rPr>
          <w:color w:val="auto"/>
          <w:sz w:val="24"/>
          <w:szCs w:val="24"/>
          <w:lang w:val="es-CR"/>
        </w:rPr>
        <w:t>La respuesta del cierre de fronteras ha incrementado la difícil situación humanitaria de estas poblaciones y ha favorecido el poder estructural de las redes criminales.</w:t>
      </w:r>
    </w:p>
    <w:p w:rsidR="00BB216C" w:rsidRPr="00EA22D4" w:rsidRDefault="00BB216C" w:rsidP="00EA22D4">
      <w:pPr>
        <w:spacing w:after="100" w:afterAutospacing="1" w:line="360" w:lineRule="auto"/>
        <w:jc w:val="both"/>
        <w:rPr>
          <w:color w:val="auto"/>
          <w:sz w:val="24"/>
          <w:szCs w:val="24"/>
          <w:lang w:val="es-CR"/>
        </w:rPr>
      </w:pPr>
      <w:r w:rsidRPr="00EA22D4">
        <w:rPr>
          <w:color w:val="auto"/>
          <w:sz w:val="24"/>
          <w:szCs w:val="24"/>
          <w:lang w:val="es-CR"/>
        </w:rPr>
        <w:t>Consideramos que habrá nuevos flujos migratorios emergentes transitando por nuestros territorios, a pesar de las políticas de control de fronteras, y se abrirán nuevas rutas no habilitadas.</w:t>
      </w:r>
    </w:p>
    <w:p w:rsidR="00BB216C" w:rsidRPr="00EA22D4" w:rsidRDefault="00BB216C" w:rsidP="00EA22D4">
      <w:pPr>
        <w:spacing w:after="100" w:afterAutospacing="1" w:line="360" w:lineRule="auto"/>
        <w:jc w:val="both"/>
        <w:rPr>
          <w:b/>
          <w:i/>
          <w:color w:val="auto"/>
          <w:sz w:val="24"/>
          <w:szCs w:val="24"/>
          <w:lang w:val="es-CR"/>
        </w:rPr>
      </w:pPr>
      <w:r w:rsidRPr="00EA22D4">
        <w:rPr>
          <w:b/>
          <w:i/>
          <w:color w:val="auto"/>
          <w:sz w:val="24"/>
          <w:szCs w:val="24"/>
          <w:lang w:val="es-CR"/>
        </w:rPr>
        <w:t>Demandamos una política regional, coordinada e integral que incluya:</w:t>
      </w:r>
    </w:p>
    <w:p w:rsidR="00BB216C" w:rsidRPr="00EA22D4" w:rsidRDefault="00BB216C" w:rsidP="00EA22D4">
      <w:pPr>
        <w:pStyle w:val="Prrafodelista"/>
        <w:numPr>
          <w:ilvl w:val="0"/>
          <w:numId w:val="18"/>
        </w:numPr>
        <w:spacing w:after="100" w:afterAutospacing="1" w:line="360" w:lineRule="auto"/>
        <w:contextualSpacing w:val="0"/>
        <w:jc w:val="both"/>
        <w:rPr>
          <w:color w:val="auto"/>
          <w:sz w:val="24"/>
          <w:szCs w:val="24"/>
          <w:lang w:val="es-CR"/>
        </w:rPr>
      </w:pPr>
      <w:r w:rsidRPr="00EA22D4">
        <w:rPr>
          <w:color w:val="auto"/>
          <w:sz w:val="24"/>
          <w:szCs w:val="24"/>
          <w:lang w:val="es-CR"/>
        </w:rPr>
        <w:t>Tutelaje de los derechos humanos de las poblaciones y un férreo combate al tráfico ilícito de migrantes que no violente los derechos a estas poblaciones vulnerables, en especial de los solicitantes de protección internacional.</w:t>
      </w:r>
    </w:p>
    <w:p w:rsidR="00BB216C" w:rsidRPr="00EA22D4" w:rsidRDefault="00BB216C" w:rsidP="00EA22D4">
      <w:pPr>
        <w:pStyle w:val="Prrafodelista"/>
        <w:numPr>
          <w:ilvl w:val="0"/>
          <w:numId w:val="18"/>
        </w:numPr>
        <w:spacing w:after="100" w:afterAutospacing="1" w:line="360" w:lineRule="auto"/>
        <w:contextualSpacing w:val="0"/>
        <w:jc w:val="both"/>
        <w:rPr>
          <w:color w:val="auto"/>
          <w:sz w:val="24"/>
          <w:szCs w:val="24"/>
          <w:lang w:val="es-CR"/>
        </w:rPr>
      </w:pPr>
      <w:r w:rsidRPr="00EA22D4">
        <w:rPr>
          <w:color w:val="auto"/>
          <w:sz w:val="24"/>
          <w:szCs w:val="24"/>
          <w:lang w:val="es-CR"/>
        </w:rPr>
        <w:t>Una comunicación real y efectiva entre los Estados y todos los actores de la sociedad civil requeridos en los procesos de atención y protección.</w:t>
      </w:r>
    </w:p>
    <w:p w:rsidR="00BB216C" w:rsidRPr="00EA22D4" w:rsidRDefault="00BB216C" w:rsidP="00EA22D4">
      <w:pPr>
        <w:pStyle w:val="Prrafodelista"/>
        <w:numPr>
          <w:ilvl w:val="0"/>
          <w:numId w:val="18"/>
        </w:numPr>
        <w:spacing w:after="100" w:afterAutospacing="1" w:line="360" w:lineRule="auto"/>
        <w:contextualSpacing w:val="0"/>
        <w:jc w:val="both"/>
        <w:rPr>
          <w:color w:val="auto"/>
          <w:sz w:val="24"/>
          <w:szCs w:val="24"/>
          <w:lang w:val="es-CR"/>
        </w:rPr>
      </w:pPr>
      <w:r w:rsidRPr="00EA22D4">
        <w:rPr>
          <w:color w:val="auto"/>
          <w:sz w:val="24"/>
          <w:szCs w:val="24"/>
          <w:lang w:val="es-CR"/>
        </w:rPr>
        <w:t>La actualización de información nacional y regional sobre el delito de trata de personas y tráfico ilícito de migrantes emergentes, conteniendo un análisis de los datos, identificar los vacíos legales existentes y la formulación de estrategias de acciones inmediatas y de largo plazo.</w:t>
      </w:r>
    </w:p>
    <w:p w:rsidR="00BB216C" w:rsidRPr="00EA22D4" w:rsidRDefault="00BB216C" w:rsidP="00EA22D4">
      <w:pPr>
        <w:pStyle w:val="Prrafodelista"/>
        <w:numPr>
          <w:ilvl w:val="0"/>
          <w:numId w:val="18"/>
        </w:numPr>
        <w:spacing w:after="100" w:afterAutospacing="1" w:line="360" w:lineRule="auto"/>
        <w:contextualSpacing w:val="0"/>
        <w:jc w:val="both"/>
        <w:rPr>
          <w:color w:val="auto"/>
          <w:sz w:val="24"/>
          <w:szCs w:val="24"/>
          <w:lang w:val="es-CR"/>
        </w:rPr>
      </w:pPr>
      <w:r w:rsidRPr="00EA22D4">
        <w:rPr>
          <w:color w:val="auto"/>
          <w:sz w:val="24"/>
          <w:szCs w:val="24"/>
          <w:lang w:val="es-CR"/>
        </w:rPr>
        <w:t xml:space="preserve">La elaboración de amplias campañas de información y sensibilización orientada a las poblaciones vulnerables y a las comunidades en donde hay mayor presencia de </w:t>
      </w:r>
      <w:r w:rsidRPr="00EA22D4">
        <w:rPr>
          <w:color w:val="auto"/>
          <w:sz w:val="24"/>
          <w:szCs w:val="24"/>
          <w:lang w:val="es-CR"/>
        </w:rPr>
        <w:lastRenderedPageBreak/>
        <w:t>redes criminales. Recomendamos incluir en el currículum educativo los contenidos de prevención de los delitos de trata de personas y tráfico ilícito de migrantes.</w:t>
      </w:r>
    </w:p>
    <w:p w:rsidR="00573919" w:rsidRPr="00EA22D4" w:rsidRDefault="00D8385C" w:rsidP="00EA22D4">
      <w:pPr>
        <w:pStyle w:val="Normal1"/>
        <w:numPr>
          <w:ilvl w:val="0"/>
          <w:numId w:val="15"/>
        </w:numPr>
        <w:spacing w:before="240" w:after="100" w:afterAutospacing="1" w:line="360" w:lineRule="auto"/>
        <w:ind w:left="0"/>
        <w:jc w:val="both"/>
        <w:rPr>
          <w:rFonts w:asciiTheme="minorHAnsi" w:hAnsiTheme="minorHAnsi"/>
          <w:color w:val="auto"/>
          <w:sz w:val="24"/>
          <w:szCs w:val="24"/>
          <w:lang w:val="es-CR"/>
        </w:rPr>
      </w:pPr>
      <w:r w:rsidRPr="00EA22D4">
        <w:rPr>
          <w:rFonts w:asciiTheme="minorHAnsi" w:hAnsiTheme="minorHAnsi"/>
          <w:b/>
          <w:color w:val="auto"/>
          <w:sz w:val="24"/>
          <w:szCs w:val="24"/>
        </w:rPr>
        <w:t>PLAN DE ACCIÓN BRASIL, CARTAGENA +30:</w:t>
      </w:r>
      <w:r w:rsidR="0057686C" w:rsidRPr="00EA22D4">
        <w:rPr>
          <w:rFonts w:asciiTheme="minorHAnsi" w:hAnsiTheme="minorHAnsi"/>
          <w:b/>
          <w:color w:val="auto"/>
          <w:sz w:val="24"/>
          <w:szCs w:val="24"/>
        </w:rPr>
        <w:t xml:space="preserve"> </w:t>
      </w:r>
      <w:r w:rsidR="00573919" w:rsidRPr="00EA22D4">
        <w:rPr>
          <w:rFonts w:asciiTheme="minorHAnsi" w:hAnsiTheme="minorHAnsi"/>
          <w:color w:val="auto"/>
          <w:sz w:val="24"/>
          <w:szCs w:val="24"/>
          <w:lang w:val="es-CR"/>
        </w:rPr>
        <w:t>Con la intención de homologar los esfuerzos realizados fuera del marco de la CRM, como lo fueron los encuentros mesoamericanos entre sociedad civil y gobiernos para dar seguimiento a la implementación del plan de Brasilia, consideramos oportuno y necesario retomar dentro del marco de esta Con</w:t>
      </w:r>
      <w:r w:rsidR="0057686C" w:rsidRPr="00EA22D4">
        <w:rPr>
          <w:rFonts w:asciiTheme="minorHAnsi" w:hAnsiTheme="minorHAnsi"/>
          <w:color w:val="auto"/>
          <w:sz w:val="24"/>
          <w:szCs w:val="24"/>
          <w:lang w:val="es-CR"/>
        </w:rPr>
        <w:t xml:space="preserve">ferencia dicho Plan, el cual fue adoptado </w:t>
      </w:r>
      <w:r w:rsidR="00573919" w:rsidRPr="00EA22D4">
        <w:rPr>
          <w:rFonts w:asciiTheme="minorHAnsi" w:hAnsiTheme="minorHAnsi"/>
          <w:color w:val="auto"/>
          <w:sz w:val="24"/>
          <w:szCs w:val="24"/>
          <w:lang w:val="es-CR"/>
        </w:rPr>
        <w:t xml:space="preserve">con la intención de aplicar los estándares más altos de protección internacional, implementar soluciones innovadoras para las personas refugiadas y desplazadas, así como, erradicar la apatridía en la región. </w:t>
      </w:r>
    </w:p>
    <w:p w:rsidR="00573919" w:rsidRPr="00EA22D4" w:rsidRDefault="00573919" w:rsidP="00EA22D4">
      <w:pPr>
        <w:spacing w:before="240" w:after="100" w:afterAutospacing="1" w:line="360" w:lineRule="auto"/>
        <w:jc w:val="both"/>
        <w:rPr>
          <w:rFonts w:asciiTheme="minorHAnsi" w:hAnsiTheme="minorHAnsi"/>
          <w:color w:val="auto"/>
          <w:sz w:val="24"/>
          <w:szCs w:val="24"/>
          <w:lang w:val="es-CR"/>
        </w:rPr>
      </w:pPr>
      <w:r w:rsidRPr="00EA22D4">
        <w:rPr>
          <w:rFonts w:asciiTheme="minorHAnsi" w:hAnsiTheme="minorHAnsi"/>
          <w:color w:val="auto"/>
          <w:sz w:val="24"/>
          <w:szCs w:val="24"/>
          <w:lang w:val="es-CR"/>
        </w:rPr>
        <w:t>En ese sentido, urgimos a los Estados para que reactiven el dialogo y así avanzar en el cumplimiento del Plan de Acción de Brasilia a favor de las personas solicitantes de asilo y refugio, así como, personas refugiadas y apátri</w:t>
      </w:r>
      <w:r w:rsidR="00D4786C" w:rsidRPr="00EA22D4">
        <w:rPr>
          <w:rFonts w:asciiTheme="minorHAnsi" w:hAnsiTheme="minorHAnsi"/>
          <w:color w:val="auto"/>
          <w:sz w:val="24"/>
          <w:szCs w:val="24"/>
          <w:lang w:val="es-CR"/>
        </w:rPr>
        <w:t xml:space="preserve">das, estableciendo medidas </w:t>
      </w:r>
      <w:r w:rsidRPr="00EA22D4">
        <w:rPr>
          <w:rFonts w:asciiTheme="minorHAnsi" w:hAnsiTheme="minorHAnsi"/>
          <w:color w:val="auto"/>
          <w:sz w:val="24"/>
          <w:szCs w:val="24"/>
          <w:lang w:val="es-CR"/>
        </w:rPr>
        <w:t xml:space="preserve">tales como: </w:t>
      </w:r>
    </w:p>
    <w:p w:rsidR="007E6884" w:rsidRPr="00EA22D4" w:rsidRDefault="007E6884" w:rsidP="00EA22D4">
      <w:pPr>
        <w:pStyle w:val="Prrafodelista"/>
        <w:numPr>
          <w:ilvl w:val="0"/>
          <w:numId w:val="23"/>
        </w:numPr>
        <w:spacing w:before="240" w:after="100" w:afterAutospacing="1" w:line="360" w:lineRule="auto"/>
        <w:ind w:left="0" w:hanging="357"/>
        <w:jc w:val="both"/>
        <w:rPr>
          <w:rFonts w:asciiTheme="minorHAnsi" w:hAnsiTheme="minorHAnsi"/>
          <w:color w:val="auto"/>
          <w:sz w:val="24"/>
          <w:szCs w:val="24"/>
          <w:lang w:val="es-CR"/>
        </w:rPr>
      </w:pPr>
      <w:r w:rsidRPr="00EA22D4">
        <w:rPr>
          <w:rFonts w:asciiTheme="minorHAnsi" w:hAnsiTheme="minorHAnsi"/>
          <w:color w:val="auto"/>
          <w:sz w:val="24"/>
          <w:szCs w:val="24"/>
          <w:lang w:val="es-CR"/>
        </w:rPr>
        <w:t xml:space="preserve">Adoptar la definición ampliada del concepto de refugiado, que incluya la establecida en la Declaración de Cartagena. </w:t>
      </w:r>
    </w:p>
    <w:p w:rsidR="007E6884" w:rsidRPr="00EA22D4" w:rsidRDefault="007E6884" w:rsidP="00EA22D4">
      <w:pPr>
        <w:pStyle w:val="Prrafodelista"/>
        <w:numPr>
          <w:ilvl w:val="0"/>
          <w:numId w:val="23"/>
        </w:numPr>
        <w:spacing w:after="100" w:afterAutospacing="1" w:line="360" w:lineRule="auto"/>
        <w:ind w:left="0" w:hanging="357"/>
        <w:jc w:val="both"/>
        <w:rPr>
          <w:rFonts w:asciiTheme="minorHAnsi" w:hAnsiTheme="minorHAnsi"/>
          <w:color w:val="auto"/>
          <w:sz w:val="24"/>
          <w:szCs w:val="24"/>
          <w:lang w:val="es-CR"/>
        </w:rPr>
      </w:pPr>
      <w:r w:rsidRPr="00EA22D4">
        <w:rPr>
          <w:rFonts w:asciiTheme="minorHAnsi" w:hAnsiTheme="minorHAnsi"/>
          <w:color w:val="auto"/>
          <w:sz w:val="24"/>
          <w:szCs w:val="24"/>
          <w:lang w:val="es-CR"/>
        </w:rPr>
        <w:t xml:space="preserve">Desarrollar otros mecanismos de protección internacional previstos en instrumentos internacionales ratificados por los Estados miembros, que no han sido adecuadamente desarrollados. </w:t>
      </w:r>
    </w:p>
    <w:p w:rsidR="007E6884" w:rsidRPr="00EA22D4" w:rsidRDefault="007E6884" w:rsidP="00EA22D4">
      <w:pPr>
        <w:pStyle w:val="Prrafodelista"/>
        <w:numPr>
          <w:ilvl w:val="0"/>
          <w:numId w:val="23"/>
        </w:numPr>
        <w:spacing w:after="100" w:afterAutospacing="1" w:line="360" w:lineRule="auto"/>
        <w:ind w:left="0" w:hanging="357"/>
        <w:jc w:val="both"/>
        <w:rPr>
          <w:rFonts w:asciiTheme="minorHAnsi" w:hAnsiTheme="minorHAnsi"/>
          <w:color w:val="auto"/>
          <w:sz w:val="24"/>
          <w:szCs w:val="24"/>
          <w:lang w:val="es-CR"/>
        </w:rPr>
      </w:pPr>
      <w:r w:rsidRPr="00EA22D4">
        <w:rPr>
          <w:rFonts w:asciiTheme="minorHAnsi" w:hAnsiTheme="minorHAnsi"/>
          <w:color w:val="auto"/>
          <w:sz w:val="24"/>
          <w:szCs w:val="24"/>
          <w:lang w:val="es-CR"/>
        </w:rPr>
        <w:t>Ratific</w:t>
      </w:r>
      <w:r w:rsidR="009E31B3" w:rsidRPr="00EA22D4">
        <w:rPr>
          <w:rFonts w:asciiTheme="minorHAnsi" w:hAnsiTheme="minorHAnsi"/>
          <w:color w:val="auto"/>
          <w:sz w:val="24"/>
          <w:szCs w:val="24"/>
          <w:lang w:val="es-CR"/>
        </w:rPr>
        <w:t>ar las Convenciones relevantes.</w:t>
      </w:r>
      <w:r w:rsidR="009E31B3" w:rsidRPr="00EA22D4">
        <w:rPr>
          <w:rStyle w:val="Refdenotaalpie"/>
          <w:rFonts w:asciiTheme="minorHAnsi" w:hAnsiTheme="minorHAnsi"/>
          <w:color w:val="auto"/>
          <w:sz w:val="24"/>
          <w:szCs w:val="24"/>
          <w:lang w:val="es-CR"/>
        </w:rPr>
        <w:footnoteReference w:id="1"/>
      </w:r>
    </w:p>
    <w:p w:rsidR="007E6884" w:rsidRPr="00EA22D4" w:rsidRDefault="007E6884" w:rsidP="00EA22D4">
      <w:pPr>
        <w:pStyle w:val="Prrafodelista"/>
        <w:numPr>
          <w:ilvl w:val="0"/>
          <w:numId w:val="23"/>
        </w:numPr>
        <w:spacing w:after="100" w:afterAutospacing="1" w:line="360" w:lineRule="auto"/>
        <w:ind w:left="0" w:hanging="357"/>
        <w:jc w:val="both"/>
        <w:rPr>
          <w:rFonts w:asciiTheme="minorHAnsi" w:hAnsiTheme="minorHAnsi"/>
          <w:color w:val="auto"/>
          <w:sz w:val="24"/>
          <w:szCs w:val="24"/>
          <w:lang w:val="es-CR"/>
        </w:rPr>
      </w:pPr>
      <w:r w:rsidRPr="00EA22D4">
        <w:rPr>
          <w:rFonts w:asciiTheme="minorHAnsi" w:hAnsiTheme="minorHAnsi"/>
          <w:color w:val="auto"/>
          <w:sz w:val="24"/>
          <w:szCs w:val="24"/>
          <w:lang w:val="es-CR"/>
        </w:rPr>
        <w:t>Desarrollar normas, prácticas y procedimientos para el reconocimien</w:t>
      </w:r>
      <w:r w:rsidR="00D4786C" w:rsidRPr="00EA22D4">
        <w:rPr>
          <w:rFonts w:asciiTheme="minorHAnsi" w:hAnsiTheme="minorHAnsi"/>
          <w:color w:val="auto"/>
          <w:sz w:val="24"/>
          <w:szCs w:val="24"/>
          <w:lang w:val="es-CR"/>
        </w:rPr>
        <w:t xml:space="preserve">to de la condición de refugiado, </w:t>
      </w:r>
      <w:r w:rsidRPr="00EA22D4">
        <w:rPr>
          <w:rFonts w:asciiTheme="minorHAnsi" w:hAnsiTheme="minorHAnsi"/>
          <w:color w:val="auto"/>
          <w:sz w:val="24"/>
          <w:szCs w:val="24"/>
          <w:lang w:val="es-CR"/>
        </w:rPr>
        <w:t xml:space="preserve">garantizando </w:t>
      </w:r>
      <w:r w:rsidR="006C1990" w:rsidRPr="00EA22D4">
        <w:rPr>
          <w:rFonts w:asciiTheme="minorHAnsi" w:hAnsiTheme="minorHAnsi"/>
          <w:color w:val="auto"/>
          <w:sz w:val="24"/>
          <w:szCs w:val="24"/>
          <w:lang w:val="es-CR"/>
        </w:rPr>
        <w:t>mayor accesibilidad, así como respeto a</w:t>
      </w:r>
      <w:r w:rsidR="00D4786C" w:rsidRPr="00EA22D4">
        <w:rPr>
          <w:rFonts w:asciiTheme="minorHAnsi" w:hAnsiTheme="minorHAnsi"/>
          <w:color w:val="auto"/>
          <w:sz w:val="24"/>
          <w:szCs w:val="24"/>
          <w:lang w:val="es-CR"/>
        </w:rPr>
        <w:t xml:space="preserve">l </w:t>
      </w:r>
      <w:r w:rsidRPr="00EA22D4">
        <w:rPr>
          <w:rFonts w:asciiTheme="minorHAnsi" w:hAnsiTheme="minorHAnsi"/>
          <w:color w:val="auto"/>
          <w:sz w:val="24"/>
          <w:szCs w:val="24"/>
          <w:lang w:val="es-CR"/>
        </w:rPr>
        <w:t>debido proceso</w:t>
      </w:r>
      <w:r w:rsidR="006C1990" w:rsidRPr="00EA22D4">
        <w:rPr>
          <w:rFonts w:asciiTheme="minorHAnsi" w:hAnsiTheme="minorHAnsi"/>
          <w:color w:val="auto"/>
          <w:sz w:val="24"/>
          <w:szCs w:val="24"/>
          <w:lang w:val="es-CR"/>
        </w:rPr>
        <w:t xml:space="preserve">, y </w:t>
      </w:r>
      <w:r w:rsidRPr="00EA22D4">
        <w:rPr>
          <w:rFonts w:asciiTheme="minorHAnsi" w:hAnsiTheme="minorHAnsi"/>
          <w:color w:val="auto"/>
          <w:sz w:val="24"/>
          <w:szCs w:val="24"/>
          <w:lang w:val="es-CR"/>
        </w:rPr>
        <w:t>el derecho a la confidencialidad</w:t>
      </w:r>
      <w:r w:rsidR="00D4786C" w:rsidRPr="00EA22D4">
        <w:rPr>
          <w:rFonts w:asciiTheme="minorHAnsi" w:hAnsiTheme="minorHAnsi"/>
          <w:color w:val="auto"/>
          <w:sz w:val="24"/>
          <w:szCs w:val="24"/>
          <w:lang w:val="es-CR"/>
        </w:rPr>
        <w:t>,</w:t>
      </w:r>
      <w:r w:rsidR="006C1990" w:rsidRPr="00EA22D4">
        <w:rPr>
          <w:rFonts w:asciiTheme="minorHAnsi" w:hAnsiTheme="minorHAnsi"/>
          <w:color w:val="auto"/>
          <w:sz w:val="24"/>
          <w:szCs w:val="24"/>
          <w:lang w:val="es-CR"/>
        </w:rPr>
        <w:t xml:space="preserve"> incorporando</w:t>
      </w:r>
      <w:r w:rsidRPr="00EA22D4">
        <w:rPr>
          <w:rFonts w:asciiTheme="minorHAnsi" w:hAnsiTheme="minorHAnsi"/>
          <w:color w:val="auto"/>
          <w:sz w:val="24"/>
          <w:szCs w:val="24"/>
          <w:lang w:val="es-CR"/>
        </w:rPr>
        <w:t xml:space="preserve"> un enfoque de género, con atención especial a las víctimas de violencia sexual.  </w:t>
      </w:r>
    </w:p>
    <w:p w:rsidR="007E6884" w:rsidRPr="00EA22D4" w:rsidRDefault="002D1D4B" w:rsidP="00EA22D4">
      <w:pPr>
        <w:pStyle w:val="Prrafodelista"/>
        <w:numPr>
          <w:ilvl w:val="0"/>
          <w:numId w:val="23"/>
        </w:numPr>
        <w:spacing w:after="100" w:afterAutospacing="1" w:line="360" w:lineRule="auto"/>
        <w:ind w:left="0" w:hanging="357"/>
        <w:jc w:val="both"/>
        <w:rPr>
          <w:rFonts w:asciiTheme="minorHAnsi" w:hAnsiTheme="minorHAnsi"/>
          <w:color w:val="auto"/>
          <w:sz w:val="24"/>
          <w:szCs w:val="24"/>
          <w:lang w:val="es-CR"/>
        </w:rPr>
      </w:pPr>
      <w:r w:rsidRPr="00EA22D4">
        <w:rPr>
          <w:rFonts w:asciiTheme="minorHAnsi" w:hAnsiTheme="minorHAnsi"/>
          <w:color w:val="auto"/>
          <w:sz w:val="24"/>
          <w:szCs w:val="24"/>
          <w:lang w:val="es-CR"/>
        </w:rPr>
        <w:lastRenderedPageBreak/>
        <w:t xml:space="preserve">Asegurar en todos los Estados la </w:t>
      </w:r>
      <w:r w:rsidR="007E6884" w:rsidRPr="00EA22D4">
        <w:rPr>
          <w:rFonts w:asciiTheme="minorHAnsi" w:hAnsiTheme="minorHAnsi"/>
          <w:color w:val="auto"/>
          <w:sz w:val="24"/>
          <w:szCs w:val="24"/>
          <w:lang w:val="es-CR"/>
        </w:rPr>
        <w:t xml:space="preserve">implementación de la Iniciativa </w:t>
      </w:r>
      <w:r w:rsidR="00F44964" w:rsidRPr="00EA22D4">
        <w:rPr>
          <w:rFonts w:asciiTheme="minorHAnsi" w:hAnsiTheme="minorHAnsi"/>
          <w:color w:val="auto"/>
          <w:sz w:val="24"/>
          <w:szCs w:val="24"/>
          <w:lang w:val="es-CR"/>
        </w:rPr>
        <w:t>en su totalidad</w:t>
      </w:r>
      <w:r w:rsidR="00F714EC" w:rsidRPr="00EA22D4">
        <w:rPr>
          <w:rFonts w:asciiTheme="minorHAnsi" w:hAnsiTheme="minorHAnsi"/>
          <w:color w:val="auto"/>
          <w:sz w:val="24"/>
          <w:szCs w:val="24"/>
          <w:lang w:val="es-CR"/>
        </w:rPr>
        <w:t xml:space="preserve">, en particular </w:t>
      </w:r>
      <w:r w:rsidR="008F2710" w:rsidRPr="00EA22D4">
        <w:rPr>
          <w:rFonts w:asciiTheme="minorHAnsi" w:hAnsiTheme="minorHAnsi"/>
          <w:color w:val="auto"/>
          <w:sz w:val="24"/>
          <w:szCs w:val="24"/>
          <w:lang w:val="es-CR"/>
        </w:rPr>
        <w:t xml:space="preserve">los programas de: </w:t>
      </w:r>
      <w:r w:rsidR="007E6884" w:rsidRPr="00EA22D4">
        <w:rPr>
          <w:rFonts w:asciiTheme="minorHAnsi" w:hAnsiTheme="minorHAnsi"/>
          <w:b/>
          <w:i/>
          <w:color w:val="auto"/>
          <w:sz w:val="24"/>
          <w:szCs w:val="24"/>
          <w:lang w:val="es-CR"/>
        </w:rPr>
        <w:t>Gestión de</w:t>
      </w:r>
      <w:r w:rsidR="006E2877" w:rsidRPr="00EA22D4">
        <w:rPr>
          <w:rFonts w:asciiTheme="minorHAnsi" w:hAnsiTheme="minorHAnsi"/>
          <w:b/>
          <w:i/>
          <w:color w:val="auto"/>
          <w:sz w:val="24"/>
          <w:szCs w:val="24"/>
          <w:lang w:val="es-CR"/>
        </w:rPr>
        <w:t xml:space="preserve"> Asilo de</w:t>
      </w:r>
      <w:r w:rsidR="007E6884" w:rsidRPr="00EA22D4">
        <w:rPr>
          <w:rFonts w:asciiTheme="minorHAnsi" w:hAnsiTheme="minorHAnsi"/>
          <w:b/>
          <w:i/>
          <w:color w:val="auto"/>
          <w:sz w:val="24"/>
          <w:szCs w:val="24"/>
          <w:lang w:val="es-CR"/>
        </w:rPr>
        <w:t xml:space="preserve"> Calidad </w:t>
      </w:r>
      <w:r w:rsidR="008F2710" w:rsidRPr="00EA22D4">
        <w:rPr>
          <w:rFonts w:asciiTheme="minorHAnsi" w:hAnsiTheme="minorHAnsi"/>
          <w:b/>
          <w:i/>
          <w:color w:val="auto"/>
          <w:sz w:val="24"/>
          <w:szCs w:val="24"/>
          <w:lang w:val="es-CR"/>
        </w:rPr>
        <w:t xml:space="preserve">y </w:t>
      </w:r>
      <w:r w:rsidR="007E6884" w:rsidRPr="00EA22D4">
        <w:rPr>
          <w:rFonts w:asciiTheme="minorHAnsi" w:hAnsiTheme="minorHAnsi"/>
          <w:b/>
          <w:i/>
          <w:color w:val="auto"/>
          <w:sz w:val="24"/>
          <w:szCs w:val="24"/>
          <w:lang w:val="es-CR"/>
        </w:rPr>
        <w:t>Fronteras Solidarias y Seguras.</w:t>
      </w:r>
    </w:p>
    <w:p w:rsidR="007E6884" w:rsidRPr="00EA22D4" w:rsidRDefault="007E6884" w:rsidP="00EA22D4">
      <w:pPr>
        <w:pStyle w:val="Prrafodelista"/>
        <w:numPr>
          <w:ilvl w:val="0"/>
          <w:numId w:val="23"/>
        </w:numPr>
        <w:spacing w:after="100" w:afterAutospacing="1" w:line="360" w:lineRule="auto"/>
        <w:ind w:left="0" w:hanging="357"/>
        <w:jc w:val="both"/>
        <w:rPr>
          <w:rFonts w:asciiTheme="minorHAnsi" w:hAnsiTheme="minorHAnsi"/>
          <w:color w:val="auto"/>
          <w:sz w:val="24"/>
          <w:szCs w:val="24"/>
          <w:lang w:val="es-CR"/>
        </w:rPr>
      </w:pPr>
      <w:r w:rsidRPr="00EA22D4">
        <w:rPr>
          <w:rFonts w:asciiTheme="minorHAnsi" w:hAnsiTheme="minorHAnsi"/>
          <w:color w:val="auto"/>
          <w:sz w:val="24"/>
          <w:szCs w:val="24"/>
          <w:lang w:val="es-CR"/>
        </w:rPr>
        <w:t>Brindar el tratamiento adecuado a las víctimas de trata de personas, ofreciéndoles protección, incluyendo la garantía del principio de no devolución y evitar la instrumentalización de las mismas en el contexto de la persecución penal.</w:t>
      </w:r>
    </w:p>
    <w:p w:rsidR="007E6884" w:rsidRPr="00EA22D4" w:rsidRDefault="007E6884" w:rsidP="00EA22D4">
      <w:pPr>
        <w:pStyle w:val="Prrafodelista"/>
        <w:numPr>
          <w:ilvl w:val="0"/>
          <w:numId w:val="23"/>
        </w:numPr>
        <w:spacing w:after="100" w:afterAutospacing="1" w:line="360" w:lineRule="auto"/>
        <w:ind w:left="0" w:hanging="357"/>
        <w:jc w:val="both"/>
        <w:rPr>
          <w:rFonts w:asciiTheme="minorHAnsi" w:hAnsiTheme="minorHAnsi"/>
          <w:color w:val="auto"/>
          <w:sz w:val="24"/>
          <w:szCs w:val="24"/>
          <w:lang w:val="es-CR"/>
        </w:rPr>
      </w:pPr>
      <w:r w:rsidRPr="00EA22D4">
        <w:rPr>
          <w:rFonts w:asciiTheme="minorHAnsi" w:hAnsiTheme="minorHAnsi"/>
          <w:color w:val="auto"/>
          <w:sz w:val="24"/>
          <w:szCs w:val="24"/>
          <w:lang w:val="es-CR"/>
        </w:rPr>
        <w:t>Avanzar en el marco de protección trazado en los documentos desarrollados por el Grupo Ad hoc de las niñas, niños y adolescentes en el contexto de la migración, garantizándoles el interés superior, asegura</w:t>
      </w:r>
      <w:r w:rsidR="00B313BC" w:rsidRPr="00EA22D4">
        <w:rPr>
          <w:rFonts w:asciiTheme="minorHAnsi" w:hAnsiTheme="minorHAnsi"/>
          <w:color w:val="auto"/>
          <w:sz w:val="24"/>
          <w:szCs w:val="24"/>
          <w:lang w:val="es-CR"/>
        </w:rPr>
        <w:t>ndo</w:t>
      </w:r>
      <w:r w:rsidRPr="00EA22D4">
        <w:rPr>
          <w:rFonts w:asciiTheme="minorHAnsi" w:hAnsiTheme="minorHAnsi"/>
          <w:color w:val="auto"/>
          <w:sz w:val="24"/>
          <w:szCs w:val="24"/>
          <w:lang w:val="es-CR"/>
        </w:rPr>
        <w:t xml:space="preserve"> la presencia y actuación de un curador u oficial, la asistencia legal, psicológica, sanitaria y l</w:t>
      </w:r>
      <w:r w:rsidR="00B313BC" w:rsidRPr="00EA22D4">
        <w:rPr>
          <w:rFonts w:asciiTheme="minorHAnsi" w:hAnsiTheme="minorHAnsi"/>
          <w:color w:val="auto"/>
          <w:sz w:val="24"/>
          <w:szCs w:val="24"/>
          <w:lang w:val="es-CR"/>
        </w:rPr>
        <w:t xml:space="preserve">a comunicación con los padres y </w:t>
      </w:r>
      <w:r w:rsidRPr="00EA22D4">
        <w:rPr>
          <w:rFonts w:asciiTheme="minorHAnsi" w:hAnsiTheme="minorHAnsi"/>
          <w:color w:val="auto"/>
          <w:sz w:val="24"/>
          <w:szCs w:val="24"/>
          <w:lang w:val="es-CR"/>
        </w:rPr>
        <w:t xml:space="preserve">que no deben ser privados de libertad, sino buscar medidas alternativas, de acuerdo a la Opinión Consultiva 21/14 de la Corte Interamericana de Derechos Humanos. </w:t>
      </w:r>
    </w:p>
    <w:p w:rsidR="00492384" w:rsidRPr="00EA22D4" w:rsidRDefault="00492384" w:rsidP="00EA22D4">
      <w:pPr>
        <w:spacing w:after="100" w:afterAutospacing="1" w:line="360" w:lineRule="auto"/>
        <w:jc w:val="both"/>
        <w:rPr>
          <w:b/>
          <w:i/>
          <w:sz w:val="24"/>
          <w:szCs w:val="24"/>
          <w:lang w:val="es-SV"/>
        </w:rPr>
      </w:pPr>
      <w:r w:rsidRPr="00EA22D4">
        <w:rPr>
          <w:b/>
          <w:i/>
          <w:sz w:val="24"/>
          <w:szCs w:val="24"/>
          <w:lang w:val="es-SV"/>
        </w:rPr>
        <w:t>Instamos a los gobiernos a reactivar el dialogo entre sociedad civil y gobiernos para avanzar en el cumplimiento del Plan de Acción de Brasilia a favor de las personas solicitantes de asilo, refugiadas,</w:t>
      </w:r>
      <w:r w:rsidR="00B313BC" w:rsidRPr="00EA22D4">
        <w:rPr>
          <w:b/>
          <w:i/>
          <w:sz w:val="24"/>
          <w:szCs w:val="24"/>
          <w:lang w:val="es-SV"/>
        </w:rPr>
        <w:t xml:space="preserve"> </w:t>
      </w:r>
      <w:r w:rsidRPr="00EA22D4">
        <w:rPr>
          <w:b/>
          <w:i/>
          <w:sz w:val="24"/>
          <w:szCs w:val="24"/>
          <w:lang w:val="es-SV"/>
        </w:rPr>
        <w:t>y apátridas.</w:t>
      </w:r>
    </w:p>
    <w:p w:rsidR="00867F3B" w:rsidRPr="00EA22D4" w:rsidRDefault="00867F3B" w:rsidP="00EA22D4">
      <w:pPr>
        <w:pStyle w:val="Normal1"/>
        <w:numPr>
          <w:ilvl w:val="0"/>
          <w:numId w:val="15"/>
        </w:numPr>
        <w:spacing w:before="240" w:after="100" w:afterAutospacing="1" w:line="360" w:lineRule="auto"/>
        <w:ind w:left="0"/>
        <w:jc w:val="both"/>
        <w:rPr>
          <w:rFonts w:asciiTheme="minorHAnsi" w:hAnsiTheme="minorHAnsi"/>
          <w:sz w:val="24"/>
          <w:szCs w:val="24"/>
        </w:rPr>
      </w:pPr>
      <w:r w:rsidRPr="00EA22D4">
        <w:rPr>
          <w:rFonts w:asciiTheme="minorHAnsi" w:hAnsiTheme="minorHAnsi"/>
          <w:b/>
          <w:color w:val="auto"/>
          <w:sz w:val="24"/>
          <w:szCs w:val="24"/>
        </w:rPr>
        <w:t>PLAN A</w:t>
      </w:r>
      <w:r w:rsidR="00D8385C" w:rsidRPr="00EA22D4">
        <w:rPr>
          <w:rFonts w:asciiTheme="minorHAnsi" w:hAnsiTheme="minorHAnsi"/>
          <w:b/>
          <w:color w:val="auto"/>
          <w:sz w:val="24"/>
          <w:szCs w:val="24"/>
        </w:rPr>
        <w:t>LIANZA PARA LA PROSPERIDAD:</w:t>
      </w:r>
      <w:r w:rsidR="00EA22D4">
        <w:rPr>
          <w:rFonts w:asciiTheme="minorHAnsi" w:hAnsiTheme="minorHAnsi"/>
          <w:b/>
          <w:color w:val="auto"/>
          <w:sz w:val="24"/>
          <w:szCs w:val="24"/>
        </w:rPr>
        <w:t xml:space="preserve"> </w:t>
      </w:r>
      <w:r w:rsidRPr="00EA22D4">
        <w:rPr>
          <w:rFonts w:asciiTheme="minorHAnsi" w:hAnsiTheme="minorHAnsi"/>
          <w:sz w:val="24"/>
          <w:szCs w:val="24"/>
        </w:rPr>
        <w:t xml:space="preserve">El Plan de la Alianza para la prosperidad, construido y negociado por los gobiernos de Guatemala, El Salvador y Honduras con los Estados Unidos de </w:t>
      </w:r>
      <w:r w:rsidR="00571188" w:rsidRPr="00EA22D4">
        <w:rPr>
          <w:rFonts w:asciiTheme="minorHAnsi" w:hAnsiTheme="minorHAnsi"/>
          <w:sz w:val="24"/>
          <w:szCs w:val="24"/>
        </w:rPr>
        <w:t xml:space="preserve">América, propuso </w:t>
      </w:r>
      <w:r w:rsidRPr="00EA22D4">
        <w:rPr>
          <w:rFonts w:asciiTheme="minorHAnsi" w:hAnsiTheme="minorHAnsi"/>
          <w:sz w:val="24"/>
          <w:szCs w:val="24"/>
        </w:rPr>
        <w:t xml:space="preserve">dar respuesta estructural al acelerado crecimiento en el flujo de </w:t>
      </w:r>
      <w:r w:rsidR="00D42677" w:rsidRPr="00EA22D4">
        <w:rPr>
          <w:rFonts w:asciiTheme="minorHAnsi" w:hAnsiTheme="minorHAnsi"/>
          <w:sz w:val="24"/>
          <w:szCs w:val="24"/>
        </w:rPr>
        <w:t xml:space="preserve">niñas, niños y adolescentes </w:t>
      </w:r>
      <w:r w:rsidRPr="00EA22D4">
        <w:rPr>
          <w:rFonts w:asciiTheme="minorHAnsi" w:hAnsiTheme="minorHAnsi"/>
          <w:sz w:val="24"/>
          <w:szCs w:val="24"/>
        </w:rPr>
        <w:t xml:space="preserve">no acompañados hacia los Estados Unidos. </w:t>
      </w:r>
    </w:p>
    <w:p w:rsidR="00867F3B" w:rsidRPr="00EA22D4" w:rsidRDefault="00867F3B" w:rsidP="00EA22D4">
      <w:pPr>
        <w:spacing w:before="240" w:after="100" w:afterAutospacing="1" w:line="360" w:lineRule="auto"/>
        <w:jc w:val="both"/>
        <w:rPr>
          <w:rFonts w:asciiTheme="minorHAnsi" w:hAnsiTheme="minorHAnsi"/>
          <w:sz w:val="24"/>
          <w:szCs w:val="24"/>
        </w:rPr>
      </w:pPr>
      <w:r w:rsidRPr="00EA22D4">
        <w:rPr>
          <w:rFonts w:asciiTheme="minorHAnsi" w:hAnsiTheme="minorHAnsi"/>
          <w:sz w:val="24"/>
          <w:szCs w:val="24"/>
        </w:rPr>
        <w:t>Preocupa que los diálogos nacionales para la construcció</w:t>
      </w:r>
      <w:r w:rsidR="00571188" w:rsidRPr="00EA22D4">
        <w:rPr>
          <w:rFonts w:asciiTheme="minorHAnsi" w:hAnsiTheme="minorHAnsi"/>
          <w:sz w:val="24"/>
          <w:szCs w:val="24"/>
        </w:rPr>
        <w:t>n de esta propuesta regional h</w:t>
      </w:r>
      <w:r w:rsidRPr="00EA22D4">
        <w:rPr>
          <w:rFonts w:asciiTheme="minorHAnsi" w:hAnsiTheme="minorHAnsi"/>
          <w:sz w:val="24"/>
          <w:szCs w:val="24"/>
        </w:rPr>
        <w:t>an incluido, en su mayoría, a or</w:t>
      </w:r>
      <w:r w:rsidR="00571188" w:rsidRPr="00EA22D4">
        <w:rPr>
          <w:rFonts w:asciiTheme="minorHAnsi" w:hAnsiTheme="minorHAnsi"/>
          <w:sz w:val="24"/>
          <w:szCs w:val="24"/>
        </w:rPr>
        <w:t xml:space="preserve">ganizaciones de sociedad civil </w:t>
      </w:r>
      <w:r w:rsidRPr="00EA22D4">
        <w:rPr>
          <w:rFonts w:asciiTheme="minorHAnsi" w:hAnsiTheme="minorHAnsi"/>
          <w:sz w:val="24"/>
          <w:szCs w:val="24"/>
        </w:rPr>
        <w:t>afines al enfoque político-empresarial como instancias de consulta, sin tomar en cuenta las voces de organizaciones de sociedad civil que trabajan con las personas migrantes, retornadas, e inclusive las mismas personas migrantes y sus familiares, en el origen y destino.</w:t>
      </w:r>
    </w:p>
    <w:p w:rsidR="00867F3B" w:rsidRPr="00EA22D4" w:rsidRDefault="00867F3B" w:rsidP="00EA22D4">
      <w:pPr>
        <w:spacing w:before="240" w:after="100" w:afterAutospacing="1" w:line="360" w:lineRule="auto"/>
        <w:jc w:val="both"/>
        <w:rPr>
          <w:rFonts w:asciiTheme="minorHAnsi" w:hAnsiTheme="minorHAnsi"/>
          <w:sz w:val="24"/>
          <w:szCs w:val="24"/>
        </w:rPr>
      </w:pPr>
      <w:r w:rsidRPr="00EA22D4">
        <w:rPr>
          <w:rFonts w:asciiTheme="minorHAnsi" w:hAnsiTheme="minorHAnsi"/>
          <w:sz w:val="24"/>
          <w:szCs w:val="24"/>
        </w:rPr>
        <w:t xml:space="preserve">Vemos con preocupación que ante la precaria capacidad de gestión presupuestaria de los países de origen, se pretenda que este Plan se constituya en Planes de Nación, </w:t>
      </w:r>
      <w:r w:rsidR="00BC5C1B" w:rsidRPr="00EA22D4">
        <w:rPr>
          <w:rFonts w:asciiTheme="minorHAnsi" w:hAnsiTheme="minorHAnsi"/>
          <w:sz w:val="24"/>
          <w:szCs w:val="24"/>
        </w:rPr>
        <w:t>orientando el quehacer</w:t>
      </w:r>
      <w:r w:rsidRPr="00EA22D4">
        <w:rPr>
          <w:rFonts w:asciiTheme="minorHAnsi" w:hAnsiTheme="minorHAnsi"/>
          <w:sz w:val="24"/>
          <w:szCs w:val="24"/>
        </w:rPr>
        <w:t xml:space="preserve"> de </w:t>
      </w:r>
      <w:r w:rsidR="00571188" w:rsidRPr="00EA22D4">
        <w:rPr>
          <w:rFonts w:asciiTheme="minorHAnsi" w:hAnsiTheme="minorHAnsi"/>
          <w:sz w:val="24"/>
          <w:szCs w:val="24"/>
        </w:rPr>
        <w:t>E</w:t>
      </w:r>
      <w:r w:rsidRPr="00EA22D4">
        <w:rPr>
          <w:rFonts w:asciiTheme="minorHAnsi" w:hAnsiTheme="minorHAnsi"/>
          <w:sz w:val="24"/>
          <w:szCs w:val="24"/>
        </w:rPr>
        <w:t xml:space="preserve">stados centroamericanos </w:t>
      </w:r>
      <w:r w:rsidR="00FD09F3" w:rsidRPr="00EA22D4">
        <w:rPr>
          <w:rFonts w:asciiTheme="minorHAnsi" w:hAnsiTheme="minorHAnsi"/>
          <w:sz w:val="24"/>
          <w:szCs w:val="24"/>
        </w:rPr>
        <w:t xml:space="preserve">hacia </w:t>
      </w:r>
      <w:r w:rsidRPr="00EA22D4">
        <w:rPr>
          <w:rFonts w:asciiTheme="minorHAnsi" w:hAnsiTheme="minorHAnsi"/>
          <w:sz w:val="24"/>
          <w:szCs w:val="24"/>
        </w:rPr>
        <w:t xml:space="preserve">un rumbo </w:t>
      </w:r>
      <w:r w:rsidR="00FD09F3" w:rsidRPr="00EA22D4">
        <w:rPr>
          <w:rFonts w:asciiTheme="minorHAnsi" w:hAnsiTheme="minorHAnsi"/>
          <w:sz w:val="24"/>
          <w:szCs w:val="24"/>
        </w:rPr>
        <w:t xml:space="preserve">que no necesariamente </w:t>
      </w:r>
      <w:r w:rsidR="00FD09F3" w:rsidRPr="00EA22D4">
        <w:rPr>
          <w:rFonts w:asciiTheme="minorHAnsi" w:hAnsiTheme="minorHAnsi"/>
          <w:sz w:val="24"/>
          <w:szCs w:val="24"/>
        </w:rPr>
        <w:lastRenderedPageBreak/>
        <w:t>privilegia</w:t>
      </w:r>
      <w:r w:rsidRPr="00EA22D4">
        <w:rPr>
          <w:rFonts w:asciiTheme="minorHAnsi" w:hAnsiTheme="minorHAnsi"/>
          <w:sz w:val="24"/>
          <w:szCs w:val="24"/>
        </w:rPr>
        <w:t xml:space="preserve"> a las poblaciones más desfavorecidas y en específico a personas migrantes y sus familiares. </w:t>
      </w:r>
    </w:p>
    <w:p w:rsidR="00EA22D4" w:rsidRDefault="00867F3B" w:rsidP="00EA22D4">
      <w:pPr>
        <w:spacing w:before="240" w:after="100" w:afterAutospacing="1" w:line="360" w:lineRule="auto"/>
        <w:jc w:val="both"/>
        <w:rPr>
          <w:rFonts w:asciiTheme="minorHAnsi" w:hAnsiTheme="minorHAnsi"/>
          <w:sz w:val="24"/>
          <w:szCs w:val="24"/>
        </w:rPr>
      </w:pPr>
      <w:r w:rsidRPr="00EA22D4">
        <w:rPr>
          <w:rFonts w:asciiTheme="minorHAnsi" w:hAnsiTheme="minorHAnsi"/>
          <w:sz w:val="24"/>
          <w:szCs w:val="24"/>
        </w:rPr>
        <w:t>Preocupa que los aportes para el Plan sean fondos ya existentes del gasto corriente, como también montos de cooperación del gobierno de Estados Unidos designados a programas vigentes (CARSI, Programa de financiamiento para fuerzas militares, IMET</w:t>
      </w:r>
      <w:r w:rsidR="00FD09F3" w:rsidRPr="00EA22D4">
        <w:rPr>
          <w:rFonts w:asciiTheme="minorHAnsi" w:hAnsiTheme="minorHAnsi"/>
          <w:sz w:val="24"/>
          <w:szCs w:val="24"/>
        </w:rPr>
        <w:t>,</w:t>
      </w:r>
      <w:r w:rsidRPr="00EA22D4">
        <w:rPr>
          <w:rFonts w:asciiTheme="minorHAnsi" w:hAnsiTheme="minorHAnsi"/>
          <w:sz w:val="24"/>
          <w:szCs w:val="24"/>
        </w:rPr>
        <w:t xml:space="preserve"> educación y capacitación para fuerzas militares, INCLE control narcóticos y aplicación de la ley), lo cual indica la preeminencia del enfoque de control y seguridad; y no de la atención a los factores que empujan hacia la migración. </w:t>
      </w:r>
    </w:p>
    <w:p w:rsidR="00867F3B" w:rsidRPr="00EA22D4" w:rsidRDefault="00895E26" w:rsidP="00EA22D4">
      <w:pPr>
        <w:spacing w:before="240" w:after="100" w:afterAutospacing="1" w:line="360" w:lineRule="auto"/>
        <w:jc w:val="both"/>
        <w:rPr>
          <w:rFonts w:asciiTheme="minorHAnsi" w:hAnsiTheme="minorHAnsi"/>
          <w:sz w:val="24"/>
          <w:szCs w:val="24"/>
        </w:rPr>
      </w:pPr>
      <w:r w:rsidRPr="00EA22D4">
        <w:rPr>
          <w:rFonts w:asciiTheme="minorHAnsi" w:hAnsiTheme="minorHAnsi"/>
          <w:sz w:val="24"/>
          <w:szCs w:val="24"/>
        </w:rPr>
        <w:t>Si bien existen</w:t>
      </w:r>
      <w:r w:rsidR="00867F3B" w:rsidRPr="00EA22D4">
        <w:rPr>
          <w:rFonts w:asciiTheme="minorHAnsi" w:hAnsiTheme="minorHAnsi"/>
          <w:sz w:val="24"/>
          <w:szCs w:val="24"/>
        </w:rPr>
        <w:t xml:space="preserve"> fondos </w:t>
      </w:r>
      <w:r w:rsidR="00EA3A4D" w:rsidRPr="00EA22D4">
        <w:rPr>
          <w:rFonts w:asciiTheme="minorHAnsi" w:hAnsiTheme="minorHAnsi"/>
          <w:sz w:val="24"/>
          <w:szCs w:val="24"/>
        </w:rPr>
        <w:t xml:space="preserve">frescos </w:t>
      </w:r>
      <w:r w:rsidRPr="00EA22D4">
        <w:rPr>
          <w:rFonts w:asciiTheme="minorHAnsi" w:hAnsiTheme="minorHAnsi"/>
          <w:sz w:val="24"/>
          <w:szCs w:val="24"/>
        </w:rPr>
        <w:t xml:space="preserve">para </w:t>
      </w:r>
      <w:r w:rsidR="00EA3A4D" w:rsidRPr="00EA22D4">
        <w:rPr>
          <w:rFonts w:asciiTheme="minorHAnsi" w:hAnsiTheme="minorHAnsi"/>
          <w:sz w:val="24"/>
          <w:szCs w:val="24"/>
        </w:rPr>
        <w:t>programas de</w:t>
      </w:r>
      <w:r w:rsidRPr="00EA22D4">
        <w:rPr>
          <w:rFonts w:asciiTheme="minorHAnsi" w:hAnsiTheme="minorHAnsi"/>
          <w:sz w:val="24"/>
          <w:szCs w:val="24"/>
        </w:rPr>
        <w:t xml:space="preserve"> desarrollo</w:t>
      </w:r>
      <w:r w:rsidR="00EA3A4D" w:rsidRPr="00EA22D4">
        <w:rPr>
          <w:rFonts w:asciiTheme="minorHAnsi" w:hAnsiTheme="minorHAnsi"/>
          <w:sz w:val="24"/>
          <w:szCs w:val="24"/>
        </w:rPr>
        <w:t xml:space="preserve">, </w:t>
      </w:r>
      <w:r w:rsidR="00867F3B" w:rsidRPr="00EA22D4">
        <w:rPr>
          <w:rFonts w:asciiTheme="minorHAnsi" w:hAnsiTheme="minorHAnsi"/>
          <w:sz w:val="24"/>
          <w:szCs w:val="24"/>
        </w:rPr>
        <w:t xml:space="preserve">vemos como una oportunidad </w:t>
      </w:r>
      <w:r w:rsidR="00EA3A4D" w:rsidRPr="00EA22D4">
        <w:rPr>
          <w:rFonts w:asciiTheme="minorHAnsi" w:hAnsiTheme="minorHAnsi"/>
          <w:sz w:val="24"/>
          <w:szCs w:val="24"/>
        </w:rPr>
        <w:t>que estos</w:t>
      </w:r>
      <w:r w:rsidR="00867F3B" w:rsidRPr="00EA22D4">
        <w:rPr>
          <w:rFonts w:asciiTheme="minorHAnsi" w:hAnsiTheme="minorHAnsi"/>
          <w:sz w:val="24"/>
          <w:szCs w:val="24"/>
        </w:rPr>
        <w:t xml:space="preserve"> programas </w:t>
      </w:r>
      <w:r w:rsidR="00EA3A4D" w:rsidRPr="00EA22D4">
        <w:rPr>
          <w:rFonts w:asciiTheme="minorHAnsi" w:hAnsiTheme="minorHAnsi"/>
          <w:sz w:val="24"/>
          <w:szCs w:val="24"/>
        </w:rPr>
        <w:t>se implementen a partir de las necesidades de sus</w:t>
      </w:r>
      <w:r w:rsidR="00867F3B" w:rsidRPr="00EA22D4">
        <w:rPr>
          <w:rFonts w:asciiTheme="minorHAnsi" w:hAnsiTheme="minorHAnsi"/>
          <w:sz w:val="24"/>
          <w:szCs w:val="24"/>
        </w:rPr>
        <w:t xml:space="preserve"> comunidades mayoritariamente expulsoras y receptoras de migrantes.</w:t>
      </w:r>
    </w:p>
    <w:p w:rsidR="00867F3B" w:rsidRPr="00EA22D4" w:rsidRDefault="00867F3B" w:rsidP="00EA22D4">
      <w:pPr>
        <w:spacing w:before="240" w:after="100" w:afterAutospacing="1" w:line="360" w:lineRule="auto"/>
        <w:jc w:val="both"/>
        <w:rPr>
          <w:rFonts w:asciiTheme="minorHAnsi" w:hAnsiTheme="minorHAnsi"/>
          <w:b/>
          <w:i/>
          <w:sz w:val="24"/>
          <w:szCs w:val="24"/>
        </w:rPr>
      </w:pPr>
      <w:r w:rsidRPr="00EA22D4">
        <w:rPr>
          <w:rFonts w:asciiTheme="minorHAnsi" w:hAnsiTheme="minorHAnsi"/>
          <w:b/>
          <w:i/>
          <w:sz w:val="24"/>
          <w:szCs w:val="24"/>
        </w:rPr>
        <w:t>Solicitamos como RROCM:</w:t>
      </w:r>
    </w:p>
    <w:p w:rsidR="00867F3B" w:rsidRPr="00EA22D4" w:rsidRDefault="00EE0D99" w:rsidP="00EA22D4">
      <w:pPr>
        <w:pStyle w:val="Prrafodelista"/>
        <w:numPr>
          <w:ilvl w:val="0"/>
          <w:numId w:val="24"/>
        </w:numPr>
        <w:spacing w:after="100" w:afterAutospacing="1" w:line="360" w:lineRule="auto"/>
        <w:contextualSpacing w:val="0"/>
        <w:jc w:val="both"/>
        <w:rPr>
          <w:rFonts w:asciiTheme="minorHAnsi" w:hAnsiTheme="minorHAnsi"/>
          <w:sz w:val="24"/>
          <w:szCs w:val="24"/>
        </w:rPr>
      </w:pPr>
      <w:r w:rsidRPr="00EA22D4">
        <w:rPr>
          <w:rFonts w:asciiTheme="minorHAnsi" w:hAnsiTheme="minorHAnsi"/>
          <w:sz w:val="24"/>
          <w:szCs w:val="24"/>
        </w:rPr>
        <w:t xml:space="preserve">Solicitar que los nuevos fondos </w:t>
      </w:r>
      <w:r w:rsidR="00867F3B" w:rsidRPr="00EA22D4">
        <w:rPr>
          <w:rFonts w:asciiTheme="minorHAnsi" w:hAnsiTheme="minorHAnsi"/>
          <w:sz w:val="24"/>
          <w:szCs w:val="24"/>
        </w:rPr>
        <w:t>asignados por los Estados Unidos de Amér</w:t>
      </w:r>
      <w:r w:rsidR="00F2505E" w:rsidRPr="00EA22D4">
        <w:rPr>
          <w:rFonts w:asciiTheme="minorHAnsi" w:hAnsiTheme="minorHAnsi"/>
          <w:sz w:val="24"/>
          <w:szCs w:val="24"/>
        </w:rPr>
        <w:t xml:space="preserve">ica, puedan ser utilizados en </w:t>
      </w:r>
      <w:r w:rsidR="00867F3B" w:rsidRPr="00EA22D4">
        <w:rPr>
          <w:rFonts w:asciiTheme="minorHAnsi" w:hAnsiTheme="minorHAnsi"/>
          <w:sz w:val="24"/>
          <w:szCs w:val="24"/>
        </w:rPr>
        <w:t xml:space="preserve">programas y proyectos de desarrollo integral para la generación de oportunidades que partan desde las necesidades </w:t>
      </w:r>
      <w:r w:rsidR="00E018B0" w:rsidRPr="00EA22D4">
        <w:rPr>
          <w:rFonts w:asciiTheme="minorHAnsi" w:hAnsiTheme="minorHAnsi"/>
          <w:sz w:val="24"/>
          <w:szCs w:val="24"/>
        </w:rPr>
        <w:t xml:space="preserve">en consulta con </w:t>
      </w:r>
      <w:r w:rsidR="00867F3B" w:rsidRPr="00EA22D4">
        <w:rPr>
          <w:rFonts w:asciiTheme="minorHAnsi" w:hAnsiTheme="minorHAnsi"/>
          <w:sz w:val="24"/>
          <w:szCs w:val="24"/>
        </w:rPr>
        <w:t>las comunidades de origen.</w:t>
      </w:r>
    </w:p>
    <w:p w:rsidR="00867F3B" w:rsidRPr="00EA22D4" w:rsidRDefault="00867F3B" w:rsidP="00EA22D4">
      <w:pPr>
        <w:pStyle w:val="Prrafodelista"/>
        <w:numPr>
          <w:ilvl w:val="0"/>
          <w:numId w:val="24"/>
        </w:numPr>
        <w:spacing w:after="100" w:afterAutospacing="1" w:line="360" w:lineRule="auto"/>
        <w:contextualSpacing w:val="0"/>
        <w:jc w:val="both"/>
        <w:rPr>
          <w:rFonts w:asciiTheme="minorHAnsi" w:hAnsiTheme="minorHAnsi"/>
          <w:sz w:val="24"/>
          <w:szCs w:val="24"/>
        </w:rPr>
      </w:pPr>
      <w:r w:rsidRPr="00EA22D4">
        <w:rPr>
          <w:rFonts w:asciiTheme="minorHAnsi" w:hAnsiTheme="minorHAnsi"/>
          <w:sz w:val="24"/>
          <w:szCs w:val="24"/>
        </w:rPr>
        <w:t>Incorporar mecanismos especí</w:t>
      </w:r>
      <w:r w:rsidR="00E6513A" w:rsidRPr="00EA22D4">
        <w:rPr>
          <w:rFonts w:asciiTheme="minorHAnsi" w:hAnsiTheme="minorHAnsi"/>
          <w:sz w:val="24"/>
          <w:szCs w:val="24"/>
        </w:rPr>
        <w:t xml:space="preserve">ficos de monitoreo y evaluación independientes e imparciales </w:t>
      </w:r>
      <w:r w:rsidRPr="00EA22D4">
        <w:rPr>
          <w:rFonts w:asciiTheme="minorHAnsi" w:hAnsiTheme="minorHAnsi"/>
          <w:sz w:val="24"/>
          <w:szCs w:val="24"/>
        </w:rPr>
        <w:t>que</w:t>
      </w:r>
      <w:r w:rsidR="00B9734E" w:rsidRPr="00EA22D4">
        <w:rPr>
          <w:rFonts w:asciiTheme="minorHAnsi" w:hAnsiTheme="minorHAnsi"/>
          <w:sz w:val="24"/>
          <w:szCs w:val="24"/>
        </w:rPr>
        <w:t xml:space="preserve"> aseguren la participación de </w:t>
      </w:r>
      <w:r w:rsidRPr="00EA22D4">
        <w:rPr>
          <w:rFonts w:asciiTheme="minorHAnsi" w:hAnsiTheme="minorHAnsi"/>
          <w:sz w:val="24"/>
          <w:szCs w:val="24"/>
        </w:rPr>
        <w:t xml:space="preserve">sociedad civil, de manera que pueda evidenciarse sus resultados con transparencia. </w:t>
      </w:r>
    </w:p>
    <w:p w:rsidR="00E00011" w:rsidRPr="00EA22D4" w:rsidRDefault="00A11212" w:rsidP="00EA22D4">
      <w:pPr>
        <w:pStyle w:val="Prrafodelista"/>
        <w:numPr>
          <w:ilvl w:val="0"/>
          <w:numId w:val="24"/>
        </w:numPr>
        <w:spacing w:after="100" w:afterAutospacing="1" w:line="360" w:lineRule="auto"/>
        <w:contextualSpacing w:val="0"/>
        <w:jc w:val="both"/>
        <w:rPr>
          <w:rFonts w:asciiTheme="minorHAnsi" w:hAnsiTheme="minorHAnsi"/>
          <w:sz w:val="24"/>
          <w:szCs w:val="24"/>
        </w:rPr>
      </w:pPr>
      <w:r w:rsidRPr="00EA22D4">
        <w:rPr>
          <w:rFonts w:asciiTheme="minorHAnsi" w:hAnsiTheme="minorHAnsi"/>
          <w:sz w:val="24"/>
          <w:szCs w:val="24"/>
        </w:rPr>
        <w:t>Garantizar el a</w:t>
      </w:r>
      <w:r w:rsidR="00867F3B" w:rsidRPr="00EA22D4">
        <w:rPr>
          <w:rFonts w:asciiTheme="minorHAnsi" w:hAnsiTheme="minorHAnsi"/>
          <w:sz w:val="24"/>
          <w:szCs w:val="24"/>
        </w:rPr>
        <w:t xml:space="preserve">cceso público a los informes, procesos y procedimientos </w:t>
      </w:r>
      <w:r w:rsidRPr="00EA22D4">
        <w:rPr>
          <w:rFonts w:asciiTheme="minorHAnsi" w:hAnsiTheme="minorHAnsi"/>
          <w:sz w:val="24"/>
          <w:szCs w:val="24"/>
        </w:rPr>
        <w:t>relacion</w:t>
      </w:r>
      <w:r w:rsidR="00E830E2" w:rsidRPr="00EA22D4">
        <w:rPr>
          <w:rFonts w:asciiTheme="minorHAnsi" w:hAnsiTheme="minorHAnsi"/>
          <w:sz w:val="24"/>
          <w:szCs w:val="24"/>
        </w:rPr>
        <w:t>ados</w:t>
      </w:r>
      <w:r w:rsidRPr="00EA22D4">
        <w:rPr>
          <w:rFonts w:asciiTheme="minorHAnsi" w:hAnsiTheme="minorHAnsi"/>
          <w:sz w:val="24"/>
          <w:szCs w:val="24"/>
        </w:rPr>
        <w:t xml:space="preserve"> a la </w:t>
      </w:r>
      <w:r w:rsidR="00867F3B" w:rsidRPr="00EA22D4">
        <w:rPr>
          <w:rFonts w:asciiTheme="minorHAnsi" w:hAnsiTheme="minorHAnsi"/>
          <w:sz w:val="24"/>
          <w:szCs w:val="24"/>
        </w:rPr>
        <w:t>ejecuci</w:t>
      </w:r>
      <w:r w:rsidR="00E10FA4" w:rsidRPr="00EA22D4">
        <w:rPr>
          <w:rFonts w:asciiTheme="minorHAnsi" w:hAnsiTheme="minorHAnsi"/>
          <w:sz w:val="24"/>
          <w:szCs w:val="24"/>
        </w:rPr>
        <w:t>ón de los programas y proyectos.</w:t>
      </w:r>
    </w:p>
    <w:p w:rsidR="00867F3B" w:rsidRPr="00EA22D4" w:rsidRDefault="00714E7D" w:rsidP="00EA22D4">
      <w:pPr>
        <w:pStyle w:val="Prrafodelista"/>
        <w:numPr>
          <w:ilvl w:val="0"/>
          <w:numId w:val="24"/>
        </w:numPr>
        <w:spacing w:after="100" w:afterAutospacing="1" w:line="360" w:lineRule="auto"/>
        <w:contextualSpacing w:val="0"/>
        <w:jc w:val="both"/>
        <w:rPr>
          <w:rFonts w:asciiTheme="minorHAnsi" w:hAnsiTheme="minorHAnsi"/>
          <w:sz w:val="24"/>
          <w:szCs w:val="24"/>
        </w:rPr>
      </w:pPr>
      <w:r w:rsidRPr="00EA22D4">
        <w:rPr>
          <w:rFonts w:asciiTheme="minorHAnsi" w:hAnsiTheme="minorHAnsi"/>
          <w:sz w:val="24"/>
          <w:szCs w:val="24"/>
        </w:rPr>
        <w:t>Demandamos la inclusión</w:t>
      </w:r>
      <w:r w:rsidR="00E00011" w:rsidRPr="00EA22D4">
        <w:rPr>
          <w:rFonts w:asciiTheme="minorHAnsi" w:hAnsiTheme="minorHAnsi"/>
          <w:sz w:val="24"/>
          <w:szCs w:val="24"/>
        </w:rPr>
        <w:t xml:space="preserve"> en los Comités de Consulta, Monitoreo y Evaluación</w:t>
      </w:r>
      <w:r w:rsidR="00250CF3" w:rsidRPr="00EA22D4">
        <w:rPr>
          <w:rFonts w:asciiTheme="minorHAnsi" w:hAnsiTheme="minorHAnsi"/>
          <w:sz w:val="24"/>
          <w:szCs w:val="24"/>
        </w:rPr>
        <w:t>,</w:t>
      </w:r>
      <w:r w:rsidR="00E00011" w:rsidRPr="00EA22D4">
        <w:rPr>
          <w:rFonts w:asciiTheme="minorHAnsi" w:hAnsiTheme="minorHAnsi"/>
          <w:sz w:val="24"/>
          <w:szCs w:val="24"/>
        </w:rPr>
        <w:t xml:space="preserve"> </w:t>
      </w:r>
      <w:r w:rsidR="00250CF3" w:rsidRPr="00EA22D4">
        <w:rPr>
          <w:rFonts w:asciiTheme="minorHAnsi" w:hAnsiTheme="minorHAnsi"/>
          <w:sz w:val="24"/>
          <w:szCs w:val="24"/>
        </w:rPr>
        <w:t xml:space="preserve">a las </w:t>
      </w:r>
      <w:r w:rsidR="00867F3B" w:rsidRPr="00EA22D4">
        <w:rPr>
          <w:rFonts w:asciiTheme="minorHAnsi" w:hAnsiTheme="minorHAnsi"/>
          <w:sz w:val="24"/>
          <w:szCs w:val="24"/>
        </w:rPr>
        <w:t xml:space="preserve">organizaciones </w:t>
      </w:r>
      <w:r w:rsidRPr="00EA22D4">
        <w:rPr>
          <w:rFonts w:asciiTheme="minorHAnsi" w:hAnsiTheme="minorHAnsi"/>
          <w:sz w:val="24"/>
          <w:szCs w:val="24"/>
        </w:rPr>
        <w:t>de sociedad civil, sindicatos, o</w:t>
      </w:r>
      <w:r w:rsidR="00867F3B" w:rsidRPr="00EA22D4">
        <w:rPr>
          <w:rFonts w:asciiTheme="minorHAnsi" w:hAnsiTheme="minorHAnsi"/>
          <w:sz w:val="24"/>
          <w:szCs w:val="24"/>
        </w:rPr>
        <w:t>rganizaciones de derechos humanos, organizaciones de migrantes y sus familiares, tanto en el país de origen como quien</w:t>
      </w:r>
      <w:r w:rsidR="00E00011" w:rsidRPr="00EA22D4">
        <w:rPr>
          <w:rFonts w:asciiTheme="minorHAnsi" w:hAnsiTheme="minorHAnsi"/>
          <w:sz w:val="24"/>
          <w:szCs w:val="24"/>
        </w:rPr>
        <w:t xml:space="preserve">es se encuentran en el exterior. </w:t>
      </w:r>
    </w:p>
    <w:p w:rsidR="00512EC2" w:rsidRPr="00EA22D4" w:rsidRDefault="00512EC2" w:rsidP="00512EC2">
      <w:pPr>
        <w:jc w:val="both"/>
        <w:rPr>
          <w:rFonts w:asciiTheme="minorHAnsi" w:hAnsiTheme="minorHAnsi"/>
          <w:sz w:val="24"/>
          <w:szCs w:val="24"/>
        </w:rPr>
      </w:pPr>
    </w:p>
    <w:p w:rsidR="00926D35" w:rsidRPr="00EA22D4" w:rsidRDefault="00D8385C" w:rsidP="00EA22D4">
      <w:pPr>
        <w:pStyle w:val="Normal1"/>
        <w:numPr>
          <w:ilvl w:val="0"/>
          <w:numId w:val="15"/>
        </w:numPr>
        <w:spacing w:line="360" w:lineRule="auto"/>
        <w:ind w:left="0"/>
        <w:jc w:val="both"/>
        <w:rPr>
          <w:color w:val="auto"/>
          <w:sz w:val="24"/>
          <w:szCs w:val="24"/>
          <w:lang w:val="es-CR"/>
        </w:rPr>
      </w:pPr>
      <w:r w:rsidRPr="00EA22D4">
        <w:rPr>
          <w:rFonts w:asciiTheme="minorHAnsi" w:hAnsiTheme="minorHAnsi"/>
          <w:b/>
          <w:color w:val="auto"/>
          <w:sz w:val="24"/>
          <w:szCs w:val="24"/>
        </w:rPr>
        <w:lastRenderedPageBreak/>
        <w:t>GÉNERO:</w:t>
      </w:r>
      <w:r w:rsidRPr="00EA22D4">
        <w:rPr>
          <w:color w:val="auto"/>
          <w:sz w:val="24"/>
          <w:szCs w:val="24"/>
          <w:lang w:val="es-CR"/>
        </w:rPr>
        <w:t xml:space="preserve"> </w:t>
      </w:r>
      <w:r w:rsidR="00941299" w:rsidRPr="00EA22D4">
        <w:rPr>
          <w:color w:val="auto"/>
          <w:sz w:val="24"/>
          <w:szCs w:val="24"/>
          <w:lang w:val="es-CR"/>
        </w:rPr>
        <w:t>consideramos que las</w:t>
      </w:r>
      <w:r w:rsidR="005611CD" w:rsidRPr="00EA22D4">
        <w:rPr>
          <w:color w:val="auto"/>
          <w:sz w:val="24"/>
          <w:szCs w:val="24"/>
          <w:lang w:val="es-CR"/>
        </w:rPr>
        <w:t xml:space="preserve"> </w:t>
      </w:r>
      <w:r w:rsidR="00926D35" w:rsidRPr="00EA22D4">
        <w:rPr>
          <w:color w:val="auto"/>
          <w:sz w:val="24"/>
          <w:szCs w:val="24"/>
          <w:lang w:val="es-CR"/>
        </w:rPr>
        <w:t>inequidades de género son extremadamente palpables en la migración. Proponemos que, dentro del marco de la CRM, se genere un proceso de construcción de estrategias y medidas concretas, enfocadas a eliminar dichas inequidades.</w:t>
      </w:r>
    </w:p>
    <w:p w:rsidR="00CE483C" w:rsidRPr="00EA22D4" w:rsidRDefault="00926D35" w:rsidP="00EA22D4">
      <w:pPr>
        <w:spacing w:line="360" w:lineRule="auto"/>
        <w:jc w:val="both"/>
        <w:rPr>
          <w:color w:val="auto"/>
          <w:sz w:val="24"/>
          <w:szCs w:val="24"/>
          <w:lang w:val="es-CR"/>
        </w:rPr>
      </w:pPr>
      <w:r w:rsidRPr="00EA22D4">
        <w:rPr>
          <w:color w:val="auto"/>
          <w:sz w:val="24"/>
          <w:szCs w:val="24"/>
          <w:lang w:val="es-CR"/>
        </w:rPr>
        <w:t xml:space="preserve">Por ejemplo, en la evaluación de solicitudes migratorias o de protección, se debe definir e implementar lineamientos que reconozcan la orientación sexual y auto-identificación de género. Para lo cual se deberán tomar en cuenta: </w:t>
      </w:r>
    </w:p>
    <w:p w:rsidR="00CE483C" w:rsidRPr="00EA22D4" w:rsidRDefault="005611CD" w:rsidP="00EA22D4">
      <w:pPr>
        <w:pStyle w:val="Prrafodelista"/>
        <w:numPr>
          <w:ilvl w:val="0"/>
          <w:numId w:val="17"/>
        </w:numPr>
        <w:spacing w:line="360" w:lineRule="auto"/>
        <w:contextualSpacing w:val="0"/>
        <w:jc w:val="both"/>
        <w:rPr>
          <w:color w:val="auto"/>
          <w:sz w:val="24"/>
          <w:szCs w:val="24"/>
          <w:lang w:val="es-CR"/>
        </w:rPr>
      </w:pPr>
      <w:r w:rsidRPr="00EA22D4">
        <w:rPr>
          <w:color w:val="auto"/>
          <w:sz w:val="24"/>
          <w:szCs w:val="24"/>
          <w:lang w:val="es-CR"/>
        </w:rPr>
        <w:t xml:space="preserve">Transversalizar la </w:t>
      </w:r>
      <w:r w:rsidR="00926D35" w:rsidRPr="00EA22D4">
        <w:rPr>
          <w:b/>
          <w:i/>
          <w:color w:val="auto"/>
          <w:sz w:val="24"/>
          <w:szCs w:val="24"/>
          <w:lang w:val="es-CR"/>
        </w:rPr>
        <w:t>perspectiva de género</w:t>
      </w:r>
      <w:r w:rsidR="00AE6D52" w:rsidRPr="00EA22D4">
        <w:rPr>
          <w:color w:val="auto"/>
          <w:sz w:val="24"/>
          <w:szCs w:val="24"/>
          <w:lang w:val="es-CR"/>
        </w:rPr>
        <w:t>;</w:t>
      </w:r>
    </w:p>
    <w:p w:rsidR="00CE483C" w:rsidRPr="00EA22D4" w:rsidRDefault="00926D35" w:rsidP="00EA22D4">
      <w:pPr>
        <w:pStyle w:val="Prrafodelista"/>
        <w:numPr>
          <w:ilvl w:val="0"/>
          <w:numId w:val="17"/>
        </w:numPr>
        <w:spacing w:line="360" w:lineRule="auto"/>
        <w:contextualSpacing w:val="0"/>
        <w:jc w:val="both"/>
        <w:rPr>
          <w:color w:val="auto"/>
          <w:sz w:val="24"/>
          <w:szCs w:val="24"/>
          <w:lang w:val="es-CR"/>
        </w:rPr>
      </w:pPr>
      <w:r w:rsidRPr="00EA22D4">
        <w:rPr>
          <w:color w:val="auto"/>
          <w:sz w:val="24"/>
          <w:szCs w:val="24"/>
          <w:lang w:val="es-CR"/>
        </w:rPr>
        <w:t xml:space="preserve">Incorporar el concepto de </w:t>
      </w:r>
      <w:r w:rsidRPr="00EA22D4">
        <w:rPr>
          <w:b/>
          <w:i/>
          <w:color w:val="auto"/>
          <w:sz w:val="24"/>
          <w:szCs w:val="24"/>
          <w:lang w:val="es-CR"/>
        </w:rPr>
        <w:t>diversidad al enfoque de igualdad</w:t>
      </w:r>
      <w:r w:rsidR="00E52947" w:rsidRPr="00EA22D4">
        <w:rPr>
          <w:color w:val="auto"/>
          <w:sz w:val="24"/>
          <w:szCs w:val="24"/>
          <w:lang w:val="es-CR"/>
        </w:rPr>
        <w:t xml:space="preserve"> de género; </w:t>
      </w:r>
    </w:p>
    <w:p w:rsidR="00926D35" w:rsidRPr="00EA22D4" w:rsidRDefault="00926D35" w:rsidP="00EA22D4">
      <w:pPr>
        <w:pStyle w:val="Prrafodelista"/>
        <w:numPr>
          <w:ilvl w:val="0"/>
          <w:numId w:val="17"/>
        </w:numPr>
        <w:spacing w:after="240" w:line="360" w:lineRule="auto"/>
        <w:contextualSpacing w:val="0"/>
        <w:jc w:val="both"/>
        <w:rPr>
          <w:color w:val="auto"/>
          <w:sz w:val="24"/>
          <w:szCs w:val="24"/>
          <w:lang w:val="es-CR"/>
        </w:rPr>
      </w:pPr>
      <w:r w:rsidRPr="00EA22D4">
        <w:rPr>
          <w:b/>
          <w:i/>
          <w:color w:val="auto"/>
          <w:sz w:val="24"/>
          <w:szCs w:val="24"/>
          <w:lang w:val="es-CR"/>
        </w:rPr>
        <w:t>Empodera</w:t>
      </w:r>
      <w:r w:rsidR="00E25F1F" w:rsidRPr="00EA22D4">
        <w:rPr>
          <w:b/>
          <w:i/>
          <w:color w:val="auto"/>
          <w:sz w:val="24"/>
          <w:szCs w:val="24"/>
          <w:lang w:val="es-CR"/>
        </w:rPr>
        <w:t>r</w:t>
      </w:r>
      <w:r w:rsidR="00D46FC1" w:rsidRPr="00EA22D4">
        <w:rPr>
          <w:b/>
          <w:i/>
          <w:color w:val="auto"/>
          <w:sz w:val="24"/>
          <w:szCs w:val="24"/>
          <w:lang w:val="es-CR"/>
        </w:rPr>
        <w:t xml:space="preserve"> a las personas</w:t>
      </w:r>
      <w:r w:rsidRPr="00EA22D4">
        <w:rPr>
          <w:color w:val="auto"/>
          <w:sz w:val="24"/>
          <w:szCs w:val="24"/>
          <w:lang w:val="es-CR"/>
        </w:rPr>
        <w:t>.</w:t>
      </w:r>
    </w:p>
    <w:p w:rsidR="00926D35" w:rsidRPr="00EA22D4" w:rsidRDefault="00D8385C" w:rsidP="00EA22D4">
      <w:pPr>
        <w:pStyle w:val="Normal1"/>
        <w:numPr>
          <w:ilvl w:val="0"/>
          <w:numId w:val="15"/>
        </w:numPr>
        <w:shd w:val="clear" w:color="auto" w:fill="FFFFFF"/>
        <w:spacing w:after="240" w:line="360" w:lineRule="auto"/>
        <w:ind w:left="0"/>
        <w:jc w:val="both"/>
        <w:rPr>
          <w:rFonts w:asciiTheme="minorHAnsi" w:hAnsiTheme="minorHAnsi"/>
          <w:b/>
          <w:color w:val="auto"/>
          <w:sz w:val="24"/>
          <w:szCs w:val="24"/>
          <w:lang w:val="es-CR"/>
        </w:rPr>
      </w:pPr>
      <w:r w:rsidRPr="00EA22D4">
        <w:rPr>
          <w:rFonts w:asciiTheme="minorHAnsi" w:hAnsiTheme="minorHAnsi"/>
          <w:b/>
          <w:color w:val="auto"/>
          <w:sz w:val="24"/>
          <w:szCs w:val="24"/>
        </w:rPr>
        <w:t xml:space="preserve">CIDH Y CORTE IDH: </w:t>
      </w:r>
      <w:r w:rsidR="00243874" w:rsidRPr="00EA22D4">
        <w:rPr>
          <w:rFonts w:asciiTheme="minorHAnsi" w:hAnsiTheme="minorHAnsi"/>
          <w:color w:val="auto"/>
          <w:sz w:val="24"/>
          <w:szCs w:val="24"/>
        </w:rPr>
        <w:t>Ante</w:t>
      </w:r>
      <w:r w:rsidR="00926D35" w:rsidRPr="00EA22D4">
        <w:rPr>
          <w:color w:val="auto"/>
          <w:sz w:val="24"/>
          <w:szCs w:val="24"/>
          <w:lang w:val="es-CR"/>
        </w:rPr>
        <w:t xml:space="preserve"> la declaración de la C</w:t>
      </w:r>
      <w:r w:rsidR="00243874" w:rsidRPr="00EA22D4">
        <w:rPr>
          <w:color w:val="auto"/>
          <w:sz w:val="24"/>
          <w:szCs w:val="24"/>
          <w:lang w:val="es-CR"/>
        </w:rPr>
        <w:t xml:space="preserve">omisión </w:t>
      </w:r>
      <w:r w:rsidR="00926D35" w:rsidRPr="00EA22D4">
        <w:rPr>
          <w:color w:val="auto"/>
          <w:sz w:val="24"/>
          <w:szCs w:val="24"/>
          <w:lang w:val="es-CR"/>
        </w:rPr>
        <w:t>I</w:t>
      </w:r>
      <w:r w:rsidR="00243874" w:rsidRPr="00EA22D4">
        <w:rPr>
          <w:color w:val="auto"/>
          <w:sz w:val="24"/>
          <w:szCs w:val="24"/>
          <w:lang w:val="es-CR"/>
        </w:rPr>
        <w:t xml:space="preserve">nteramericana de </w:t>
      </w:r>
      <w:r w:rsidR="00926D35" w:rsidRPr="00EA22D4">
        <w:rPr>
          <w:color w:val="auto"/>
          <w:sz w:val="24"/>
          <w:szCs w:val="24"/>
          <w:lang w:val="es-CR"/>
        </w:rPr>
        <w:t>D</w:t>
      </w:r>
      <w:r w:rsidR="00243874" w:rsidRPr="00EA22D4">
        <w:rPr>
          <w:color w:val="auto"/>
          <w:sz w:val="24"/>
          <w:szCs w:val="24"/>
          <w:lang w:val="es-CR"/>
        </w:rPr>
        <w:t xml:space="preserve">erechos </w:t>
      </w:r>
      <w:r w:rsidR="00926D35" w:rsidRPr="00EA22D4">
        <w:rPr>
          <w:color w:val="auto"/>
          <w:sz w:val="24"/>
          <w:szCs w:val="24"/>
          <w:lang w:val="es-CR"/>
        </w:rPr>
        <w:t>H</w:t>
      </w:r>
      <w:r w:rsidR="00243874" w:rsidRPr="00EA22D4">
        <w:rPr>
          <w:color w:val="auto"/>
          <w:sz w:val="24"/>
          <w:szCs w:val="24"/>
          <w:lang w:val="es-CR"/>
        </w:rPr>
        <w:t>umanos</w:t>
      </w:r>
      <w:r w:rsidR="003A442C" w:rsidRPr="00EA22D4">
        <w:rPr>
          <w:color w:val="auto"/>
          <w:sz w:val="24"/>
          <w:szCs w:val="24"/>
          <w:lang w:val="es-CR"/>
        </w:rPr>
        <w:t xml:space="preserve">, </w:t>
      </w:r>
      <w:r w:rsidR="00243874" w:rsidRPr="00EA22D4">
        <w:rPr>
          <w:color w:val="auto"/>
          <w:sz w:val="24"/>
          <w:szCs w:val="24"/>
          <w:lang w:val="es-CR"/>
        </w:rPr>
        <w:t>relativa a su crisis presupuestaria, l</w:t>
      </w:r>
      <w:r w:rsidR="00926D35" w:rsidRPr="00EA22D4">
        <w:rPr>
          <w:color w:val="auto"/>
          <w:sz w:val="24"/>
          <w:szCs w:val="24"/>
          <w:lang w:val="es-CR"/>
        </w:rPr>
        <w:t xml:space="preserve">a RROCM </w:t>
      </w:r>
      <w:r w:rsidR="003A442C" w:rsidRPr="00EA22D4">
        <w:rPr>
          <w:color w:val="auto"/>
          <w:sz w:val="24"/>
          <w:szCs w:val="24"/>
          <w:lang w:val="es-CR"/>
        </w:rPr>
        <w:t xml:space="preserve">reconoce la importancia de incidencia de la CIDH y lamentaría que ante </w:t>
      </w:r>
      <w:r w:rsidR="00926D35" w:rsidRPr="00EA22D4">
        <w:rPr>
          <w:color w:val="auto"/>
          <w:sz w:val="24"/>
          <w:szCs w:val="24"/>
          <w:lang w:val="es-CR"/>
        </w:rPr>
        <w:t xml:space="preserve">tal </w:t>
      </w:r>
      <w:r w:rsidR="000B7DB9" w:rsidRPr="00EA22D4">
        <w:rPr>
          <w:color w:val="auto"/>
          <w:sz w:val="24"/>
          <w:szCs w:val="24"/>
          <w:lang w:val="es-CR"/>
        </w:rPr>
        <w:t>situación</w:t>
      </w:r>
      <w:r w:rsidR="00DF727E" w:rsidRPr="00EA22D4">
        <w:rPr>
          <w:color w:val="auto"/>
          <w:sz w:val="24"/>
          <w:szCs w:val="24"/>
          <w:lang w:val="es-CR"/>
        </w:rPr>
        <w:t xml:space="preserve"> </w:t>
      </w:r>
      <w:r w:rsidR="000B7DB9" w:rsidRPr="00EA22D4">
        <w:rPr>
          <w:color w:val="auto"/>
          <w:sz w:val="24"/>
          <w:szCs w:val="24"/>
          <w:lang w:val="es-CR"/>
        </w:rPr>
        <w:t>la capacidad de la CIDH</w:t>
      </w:r>
      <w:r w:rsidR="00926D35" w:rsidRPr="00EA22D4">
        <w:rPr>
          <w:color w:val="auto"/>
          <w:sz w:val="24"/>
          <w:szCs w:val="24"/>
          <w:lang w:val="es-CR"/>
        </w:rPr>
        <w:t xml:space="preserve"> de ejecutar su mandato regional de tutela y promoción de los derechos hum</w:t>
      </w:r>
      <w:r w:rsidR="00DF727E" w:rsidRPr="00EA22D4">
        <w:rPr>
          <w:color w:val="auto"/>
          <w:sz w:val="24"/>
          <w:szCs w:val="24"/>
          <w:lang w:val="es-CR"/>
        </w:rPr>
        <w:t>anos, se vería profundamente</w:t>
      </w:r>
      <w:r w:rsidR="00926D35" w:rsidRPr="00EA22D4">
        <w:rPr>
          <w:color w:val="auto"/>
          <w:sz w:val="24"/>
          <w:szCs w:val="24"/>
          <w:lang w:val="es-CR"/>
        </w:rPr>
        <w:t xml:space="preserve"> </w:t>
      </w:r>
      <w:r w:rsidR="00DF727E" w:rsidRPr="00EA22D4">
        <w:rPr>
          <w:color w:val="auto"/>
          <w:sz w:val="24"/>
          <w:szCs w:val="24"/>
          <w:lang w:val="es-CR"/>
        </w:rPr>
        <w:t>afectada.</w:t>
      </w:r>
    </w:p>
    <w:p w:rsidR="00DF727E" w:rsidRPr="00EA22D4" w:rsidRDefault="00DF727E" w:rsidP="00EA22D4">
      <w:pPr>
        <w:pStyle w:val="Normal1"/>
        <w:shd w:val="clear" w:color="auto" w:fill="FFFFFF"/>
        <w:spacing w:after="240" w:line="360" w:lineRule="auto"/>
        <w:jc w:val="both"/>
        <w:rPr>
          <w:rFonts w:asciiTheme="minorHAnsi" w:hAnsiTheme="minorHAnsi"/>
          <w:b/>
          <w:i/>
          <w:color w:val="auto"/>
          <w:sz w:val="24"/>
          <w:szCs w:val="24"/>
          <w:lang w:val="es-CR"/>
        </w:rPr>
      </w:pPr>
      <w:r w:rsidRPr="00EA22D4">
        <w:rPr>
          <w:b/>
          <w:i/>
          <w:color w:val="auto"/>
          <w:sz w:val="24"/>
          <w:szCs w:val="24"/>
          <w:lang w:val="es-CR"/>
        </w:rPr>
        <w:t>La RROCM hace un llamado a los Estados miembros de la CRM a contribuir económicamente con el Sistema Interamericano de protección de los Derechos Humanos.</w:t>
      </w:r>
    </w:p>
    <w:p w:rsidR="003574B5" w:rsidRPr="00EA22D4" w:rsidRDefault="00EB7F13" w:rsidP="00EA22D4">
      <w:pPr>
        <w:pStyle w:val="Normal1"/>
        <w:numPr>
          <w:ilvl w:val="0"/>
          <w:numId w:val="15"/>
        </w:numPr>
        <w:shd w:val="clear" w:color="auto" w:fill="FFFFFF"/>
        <w:spacing w:after="100" w:afterAutospacing="1" w:line="360" w:lineRule="auto"/>
        <w:jc w:val="both"/>
        <w:rPr>
          <w:rFonts w:asciiTheme="minorHAnsi" w:eastAsia="Times New Roman" w:hAnsiTheme="minorHAnsi" w:cs="Arial"/>
          <w:b/>
          <w:color w:val="auto"/>
          <w:sz w:val="24"/>
          <w:szCs w:val="24"/>
          <w:lang w:val="es-ES" w:eastAsia="es-CR"/>
        </w:rPr>
      </w:pPr>
      <w:r w:rsidRPr="00EA22D4">
        <w:rPr>
          <w:rFonts w:asciiTheme="minorHAnsi" w:eastAsia="Times New Roman" w:hAnsiTheme="minorHAnsi" w:cs="Arial"/>
          <w:b/>
          <w:color w:val="auto"/>
          <w:sz w:val="24"/>
          <w:szCs w:val="24"/>
          <w:lang w:val="es-ES" w:eastAsia="es-CR"/>
        </w:rPr>
        <w:t xml:space="preserve">FORTALECIMIENTO DE LA CRM: </w:t>
      </w:r>
    </w:p>
    <w:p w:rsidR="00EB7F13" w:rsidRPr="00EA22D4" w:rsidRDefault="00EB7F13" w:rsidP="00EA22D4">
      <w:pPr>
        <w:pStyle w:val="Normal1"/>
        <w:shd w:val="clear" w:color="auto" w:fill="FFFFFF"/>
        <w:spacing w:after="100" w:afterAutospacing="1" w:line="360" w:lineRule="auto"/>
        <w:ind w:left="360"/>
        <w:jc w:val="both"/>
        <w:rPr>
          <w:rFonts w:asciiTheme="minorHAnsi" w:eastAsia="Times New Roman" w:hAnsiTheme="minorHAnsi" w:cs="Arial"/>
          <w:b/>
          <w:color w:val="auto"/>
          <w:sz w:val="24"/>
          <w:szCs w:val="24"/>
          <w:lang w:val="es-ES" w:eastAsia="es-CR"/>
        </w:rPr>
      </w:pPr>
      <w:r w:rsidRPr="00EA22D4">
        <w:rPr>
          <w:rFonts w:asciiTheme="minorHAnsi" w:eastAsia="Times New Roman" w:hAnsiTheme="minorHAnsi" w:cs="Arial"/>
          <w:color w:val="auto"/>
          <w:sz w:val="24"/>
          <w:szCs w:val="24"/>
          <w:lang w:val="es-ES" w:eastAsia="es-CR"/>
        </w:rPr>
        <w:t>La RROCM considera necesario</w:t>
      </w:r>
      <w:r w:rsidR="003574B5" w:rsidRPr="00EA22D4">
        <w:rPr>
          <w:rFonts w:asciiTheme="minorHAnsi" w:eastAsia="Times New Roman" w:hAnsiTheme="minorHAnsi" w:cs="Arial"/>
          <w:color w:val="auto"/>
          <w:sz w:val="24"/>
          <w:szCs w:val="24"/>
          <w:lang w:val="es-ES" w:eastAsia="es-CR"/>
        </w:rPr>
        <w:t>:</w:t>
      </w:r>
    </w:p>
    <w:p w:rsidR="00EB7F13" w:rsidRPr="00EA22D4" w:rsidRDefault="00EB7F13" w:rsidP="00EA22D4">
      <w:pPr>
        <w:pStyle w:val="Normal1"/>
        <w:numPr>
          <w:ilvl w:val="0"/>
          <w:numId w:val="25"/>
        </w:numPr>
        <w:shd w:val="clear" w:color="auto" w:fill="FFFFFF"/>
        <w:spacing w:after="100" w:afterAutospacing="1" w:line="360" w:lineRule="auto"/>
        <w:jc w:val="both"/>
        <w:rPr>
          <w:rFonts w:asciiTheme="minorHAnsi" w:eastAsia="Times New Roman" w:hAnsiTheme="minorHAnsi" w:cs="Arial"/>
          <w:color w:val="auto"/>
          <w:sz w:val="24"/>
          <w:szCs w:val="24"/>
          <w:lang w:val="es-ES" w:eastAsia="es-CR"/>
        </w:rPr>
      </w:pPr>
      <w:r w:rsidRPr="00EA22D4">
        <w:rPr>
          <w:rFonts w:asciiTheme="minorHAnsi" w:eastAsia="Times New Roman" w:hAnsiTheme="minorHAnsi" w:cs="Arial"/>
          <w:color w:val="auto"/>
          <w:sz w:val="24"/>
          <w:szCs w:val="24"/>
          <w:lang w:val="es-ES" w:eastAsia="es-CR"/>
        </w:rPr>
        <w:t>Fortalecer los espacios y mecanismos de coordinación entre gobiernos, sociedad civil y otros actores vinculados al tema, para la implementación de la agenda nacional y regional.</w:t>
      </w:r>
    </w:p>
    <w:p w:rsidR="00FE0502" w:rsidRPr="00EA22D4" w:rsidRDefault="00EB7F13" w:rsidP="00EA22D4">
      <w:pPr>
        <w:pStyle w:val="Normal1"/>
        <w:numPr>
          <w:ilvl w:val="0"/>
          <w:numId w:val="25"/>
        </w:numPr>
        <w:shd w:val="clear" w:color="auto" w:fill="FFFFFF"/>
        <w:spacing w:after="100" w:afterAutospacing="1" w:line="360" w:lineRule="auto"/>
        <w:jc w:val="both"/>
        <w:rPr>
          <w:rFonts w:asciiTheme="minorHAnsi" w:eastAsia="Times New Roman" w:hAnsiTheme="minorHAnsi" w:cs="Arial"/>
          <w:b/>
          <w:color w:val="auto"/>
          <w:sz w:val="24"/>
          <w:szCs w:val="24"/>
          <w:lang w:val="es-ES" w:eastAsia="es-CR"/>
        </w:rPr>
      </w:pPr>
      <w:r w:rsidRPr="00EA22D4">
        <w:rPr>
          <w:rFonts w:asciiTheme="minorHAnsi" w:eastAsia="Times New Roman" w:hAnsiTheme="minorHAnsi" w:cs="Arial"/>
          <w:color w:val="auto"/>
          <w:sz w:val="24"/>
          <w:szCs w:val="24"/>
          <w:lang w:val="es-ES" w:eastAsia="es-CR"/>
        </w:rPr>
        <w:t>Mantener el diálogo de más alto nivel político, que promueva acciones técnicas y jurídicas vinculantes para atender las realidades.</w:t>
      </w:r>
    </w:p>
    <w:p w:rsidR="00E55975" w:rsidRPr="00EA22D4" w:rsidRDefault="00E55975" w:rsidP="00EA22D4">
      <w:pPr>
        <w:pStyle w:val="Normal1"/>
        <w:numPr>
          <w:ilvl w:val="0"/>
          <w:numId w:val="25"/>
        </w:numPr>
        <w:shd w:val="clear" w:color="auto" w:fill="FFFFFF"/>
        <w:spacing w:after="100" w:afterAutospacing="1" w:line="360" w:lineRule="auto"/>
        <w:jc w:val="both"/>
        <w:rPr>
          <w:rFonts w:asciiTheme="minorHAnsi" w:eastAsia="Times New Roman" w:hAnsiTheme="minorHAnsi" w:cs="Arial"/>
          <w:color w:val="auto"/>
          <w:sz w:val="24"/>
          <w:szCs w:val="24"/>
          <w:lang w:val="es-ES" w:eastAsia="es-CR"/>
        </w:rPr>
      </w:pPr>
      <w:r w:rsidRPr="00EA22D4">
        <w:rPr>
          <w:rFonts w:asciiTheme="minorHAnsi" w:eastAsia="Times New Roman" w:hAnsiTheme="minorHAnsi" w:cs="Arial"/>
          <w:color w:val="auto"/>
          <w:sz w:val="24"/>
          <w:szCs w:val="24"/>
          <w:lang w:val="es-ES" w:eastAsia="es-CR"/>
        </w:rPr>
        <w:lastRenderedPageBreak/>
        <w:t>Abordar los mecanismos de seguimiento de los acuerdos, el análisis de los vacíos y avances en la implementación de la agenda, en el corto, mediano y largo plazo.</w:t>
      </w:r>
    </w:p>
    <w:p w:rsidR="003574B5" w:rsidRPr="00EA22D4" w:rsidRDefault="00E55975" w:rsidP="00EA22D4">
      <w:pPr>
        <w:pStyle w:val="Normal1"/>
        <w:numPr>
          <w:ilvl w:val="0"/>
          <w:numId w:val="25"/>
        </w:numPr>
        <w:shd w:val="clear" w:color="auto" w:fill="FFFFFF"/>
        <w:spacing w:after="100" w:afterAutospacing="1" w:line="360" w:lineRule="auto"/>
        <w:jc w:val="both"/>
        <w:rPr>
          <w:rFonts w:asciiTheme="minorHAnsi" w:eastAsia="Times New Roman" w:hAnsiTheme="minorHAnsi" w:cs="Arial"/>
          <w:b/>
          <w:color w:val="auto"/>
          <w:sz w:val="24"/>
          <w:szCs w:val="24"/>
          <w:lang w:val="es-ES" w:eastAsia="es-CR"/>
        </w:rPr>
      </w:pPr>
      <w:r w:rsidRPr="00EA22D4">
        <w:rPr>
          <w:rFonts w:asciiTheme="minorHAnsi" w:eastAsia="Times New Roman" w:hAnsiTheme="minorHAnsi" w:cs="Arial"/>
          <w:color w:val="auto"/>
          <w:sz w:val="24"/>
          <w:szCs w:val="24"/>
          <w:lang w:val="es-ES" w:eastAsia="es-CR"/>
        </w:rPr>
        <w:t>Fortalecer las acciones de seguimiento a la aplicación de los compromisos que se establecen en las reuniones del grupo regional de consulta.</w:t>
      </w:r>
    </w:p>
    <w:p w:rsidR="00F119A5" w:rsidRPr="00EA22D4" w:rsidRDefault="00D8385C" w:rsidP="00EA22D4">
      <w:pPr>
        <w:pStyle w:val="Normal1"/>
        <w:numPr>
          <w:ilvl w:val="0"/>
          <w:numId w:val="15"/>
        </w:numPr>
        <w:shd w:val="clear" w:color="auto" w:fill="FFFFFF"/>
        <w:spacing w:after="100" w:afterAutospacing="1" w:line="360" w:lineRule="auto"/>
        <w:ind w:left="0"/>
        <w:jc w:val="both"/>
        <w:rPr>
          <w:rFonts w:asciiTheme="minorHAnsi" w:eastAsia="Times New Roman" w:hAnsiTheme="minorHAnsi" w:cs="Arial"/>
          <w:color w:val="auto"/>
          <w:sz w:val="24"/>
          <w:szCs w:val="24"/>
          <w:lang w:val="es-ES" w:eastAsia="es-CR"/>
        </w:rPr>
      </w:pPr>
      <w:r w:rsidRPr="00EA22D4">
        <w:rPr>
          <w:rFonts w:asciiTheme="minorHAnsi" w:hAnsiTheme="minorHAnsi"/>
          <w:b/>
          <w:color w:val="auto"/>
          <w:sz w:val="24"/>
          <w:szCs w:val="24"/>
        </w:rPr>
        <w:t>SOCIEDAD CIVIL</w:t>
      </w:r>
      <w:r w:rsidR="007F57EF" w:rsidRPr="00EA22D4">
        <w:rPr>
          <w:rFonts w:asciiTheme="minorHAnsi" w:hAnsiTheme="minorHAnsi"/>
          <w:b/>
          <w:color w:val="auto"/>
          <w:sz w:val="24"/>
          <w:szCs w:val="24"/>
        </w:rPr>
        <w:t xml:space="preserve"> Y RESPONSABILIDAD COMPARTIDA</w:t>
      </w:r>
      <w:r w:rsidRPr="00EA22D4">
        <w:rPr>
          <w:rFonts w:asciiTheme="minorHAnsi" w:eastAsia="Times New Roman" w:hAnsiTheme="minorHAnsi" w:cs="Arial"/>
          <w:b/>
          <w:color w:val="auto"/>
          <w:sz w:val="24"/>
          <w:szCs w:val="24"/>
          <w:lang w:val="es-ES" w:eastAsia="es-CR"/>
        </w:rPr>
        <w:t>:</w:t>
      </w:r>
      <w:r w:rsidR="002C22A5" w:rsidRPr="00EA22D4">
        <w:rPr>
          <w:rFonts w:asciiTheme="minorHAnsi" w:eastAsia="Times New Roman" w:hAnsiTheme="minorHAnsi" w:cs="Arial"/>
          <w:b/>
          <w:color w:val="auto"/>
          <w:sz w:val="24"/>
          <w:szCs w:val="24"/>
          <w:lang w:val="es-ES" w:eastAsia="es-CR"/>
        </w:rPr>
        <w:t xml:space="preserve"> </w:t>
      </w:r>
      <w:r w:rsidR="00A95141" w:rsidRPr="00EA22D4">
        <w:rPr>
          <w:rFonts w:asciiTheme="minorHAnsi" w:eastAsia="Times New Roman" w:hAnsiTheme="minorHAnsi" w:cs="Arial"/>
          <w:color w:val="auto"/>
          <w:sz w:val="24"/>
          <w:szCs w:val="24"/>
          <w:lang w:val="es-ES" w:eastAsia="es-CR"/>
        </w:rPr>
        <w:t xml:space="preserve">La responsabilidad compartida gira en torno a la idea de proteger y garantizar los derechos humanos, </w:t>
      </w:r>
      <w:r w:rsidR="00F119A5" w:rsidRPr="00EA22D4">
        <w:rPr>
          <w:rFonts w:asciiTheme="minorHAnsi" w:eastAsia="Times New Roman" w:hAnsiTheme="minorHAnsi" w:cs="Arial"/>
          <w:color w:val="auto"/>
          <w:sz w:val="24"/>
          <w:szCs w:val="24"/>
          <w:lang w:val="es-ES" w:eastAsia="es-CR"/>
        </w:rPr>
        <w:t xml:space="preserve">siendo ésta una </w:t>
      </w:r>
      <w:r w:rsidR="00A95141" w:rsidRPr="00EA22D4">
        <w:rPr>
          <w:rFonts w:asciiTheme="minorHAnsi" w:eastAsia="Times New Roman" w:hAnsiTheme="minorHAnsi" w:cs="Arial"/>
          <w:color w:val="auto"/>
          <w:sz w:val="24"/>
          <w:szCs w:val="24"/>
          <w:lang w:val="es-ES" w:eastAsia="es-CR"/>
        </w:rPr>
        <w:t xml:space="preserve">responsabilidad de los Estados. En consecuencia, la responsabilidad compartida es en primer lugar entre Estados. </w:t>
      </w:r>
    </w:p>
    <w:p w:rsidR="00C3111C" w:rsidRPr="00EA22D4" w:rsidRDefault="00A95141" w:rsidP="00EA22D4">
      <w:pPr>
        <w:pStyle w:val="Normal1"/>
        <w:shd w:val="clear" w:color="auto" w:fill="FFFFFF"/>
        <w:spacing w:after="100" w:afterAutospacing="1" w:line="360" w:lineRule="auto"/>
        <w:jc w:val="both"/>
        <w:rPr>
          <w:rFonts w:asciiTheme="minorHAnsi" w:eastAsia="Times New Roman" w:hAnsiTheme="minorHAnsi" w:cs="Arial"/>
          <w:color w:val="auto"/>
          <w:sz w:val="24"/>
          <w:szCs w:val="24"/>
          <w:lang w:val="es-ES" w:eastAsia="es-CR"/>
        </w:rPr>
      </w:pPr>
      <w:r w:rsidRPr="00EA22D4">
        <w:rPr>
          <w:rFonts w:asciiTheme="minorHAnsi" w:eastAsia="Times New Roman" w:hAnsiTheme="minorHAnsi" w:cs="Arial"/>
          <w:color w:val="auto"/>
          <w:sz w:val="24"/>
          <w:szCs w:val="24"/>
          <w:lang w:val="es-ES" w:eastAsia="es-CR"/>
        </w:rPr>
        <w:t xml:space="preserve">El rol principal de la sociedad civil es la asesoría y auditoría social a los Estados para la buena práctica del cumplimiento de su deber de garantía y protección de los derechos humanos. La sociedad civil </w:t>
      </w:r>
      <w:r w:rsidR="000979CE" w:rsidRPr="00EA22D4">
        <w:rPr>
          <w:rFonts w:asciiTheme="minorHAnsi" w:eastAsia="Times New Roman" w:hAnsiTheme="minorHAnsi" w:cs="Arial"/>
          <w:color w:val="auto"/>
          <w:sz w:val="24"/>
          <w:szCs w:val="24"/>
          <w:lang w:val="es-ES" w:eastAsia="es-CR"/>
        </w:rPr>
        <w:t xml:space="preserve">ratifica su ofrecimiento de </w:t>
      </w:r>
      <w:r w:rsidRPr="00EA22D4">
        <w:rPr>
          <w:rFonts w:asciiTheme="minorHAnsi" w:eastAsia="Times New Roman" w:hAnsiTheme="minorHAnsi" w:cs="Arial"/>
          <w:color w:val="auto"/>
          <w:sz w:val="24"/>
          <w:szCs w:val="24"/>
          <w:lang w:val="es-ES" w:eastAsia="es-CR"/>
        </w:rPr>
        <w:t>acompaña</w:t>
      </w:r>
      <w:r w:rsidR="000979CE" w:rsidRPr="00EA22D4">
        <w:rPr>
          <w:rFonts w:asciiTheme="minorHAnsi" w:eastAsia="Times New Roman" w:hAnsiTheme="minorHAnsi" w:cs="Arial"/>
          <w:color w:val="auto"/>
          <w:sz w:val="24"/>
          <w:szCs w:val="24"/>
          <w:lang w:val="es-ES" w:eastAsia="es-CR"/>
        </w:rPr>
        <w:t>r</w:t>
      </w:r>
      <w:r w:rsidRPr="00EA22D4">
        <w:rPr>
          <w:rFonts w:asciiTheme="minorHAnsi" w:eastAsia="Times New Roman" w:hAnsiTheme="minorHAnsi" w:cs="Arial"/>
          <w:color w:val="auto"/>
          <w:sz w:val="24"/>
          <w:szCs w:val="24"/>
          <w:lang w:val="es-ES" w:eastAsia="es-CR"/>
        </w:rPr>
        <w:t xml:space="preserve"> a los Estados e</w:t>
      </w:r>
      <w:r w:rsidR="0002554A" w:rsidRPr="00EA22D4">
        <w:rPr>
          <w:rFonts w:asciiTheme="minorHAnsi" w:eastAsia="Times New Roman" w:hAnsiTheme="minorHAnsi" w:cs="Arial"/>
          <w:color w:val="auto"/>
          <w:sz w:val="24"/>
          <w:szCs w:val="24"/>
          <w:lang w:val="es-ES" w:eastAsia="es-CR"/>
        </w:rPr>
        <w:t>n la atención y protección a las personas</w:t>
      </w:r>
      <w:r w:rsidRPr="00EA22D4">
        <w:rPr>
          <w:rFonts w:asciiTheme="minorHAnsi" w:eastAsia="Times New Roman" w:hAnsiTheme="minorHAnsi" w:cs="Arial"/>
          <w:color w:val="auto"/>
          <w:sz w:val="24"/>
          <w:szCs w:val="24"/>
          <w:lang w:val="es-ES" w:eastAsia="es-CR"/>
        </w:rPr>
        <w:t xml:space="preserve"> migrantes</w:t>
      </w:r>
      <w:r w:rsidR="0002554A" w:rsidRPr="00EA22D4">
        <w:rPr>
          <w:rFonts w:asciiTheme="minorHAnsi" w:eastAsia="Times New Roman" w:hAnsiTheme="minorHAnsi" w:cs="Arial"/>
          <w:color w:val="auto"/>
          <w:sz w:val="24"/>
          <w:szCs w:val="24"/>
          <w:lang w:val="es-ES" w:eastAsia="es-CR"/>
        </w:rPr>
        <w:t xml:space="preserve"> y refugiadas, así como a las víctimas de trata</w:t>
      </w:r>
      <w:r w:rsidRPr="00EA22D4">
        <w:rPr>
          <w:rFonts w:asciiTheme="minorHAnsi" w:eastAsia="Times New Roman" w:hAnsiTheme="minorHAnsi" w:cs="Arial"/>
          <w:color w:val="auto"/>
          <w:sz w:val="24"/>
          <w:szCs w:val="24"/>
          <w:lang w:val="es-ES" w:eastAsia="es-CR"/>
        </w:rPr>
        <w:t>. Para ello, la sociedad civil requiere de fondos y recursos, que deben ser asignados por los Estados y la cooperación internacional, respetando su autonomía. </w:t>
      </w:r>
    </w:p>
    <w:p w:rsidR="007F57EF" w:rsidRPr="00EA22D4" w:rsidRDefault="00A95141" w:rsidP="00EA22D4">
      <w:pPr>
        <w:pStyle w:val="Normal1"/>
        <w:shd w:val="clear" w:color="auto" w:fill="FFFFFF"/>
        <w:spacing w:after="100" w:afterAutospacing="1" w:line="360" w:lineRule="auto"/>
        <w:jc w:val="both"/>
        <w:rPr>
          <w:rFonts w:asciiTheme="minorHAnsi" w:eastAsia="Times New Roman" w:hAnsiTheme="minorHAnsi" w:cs="Arial"/>
          <w:color w:val="auto"/>
          <w:sz w:val="24"/>
          <w:szCs w:val="24"/>
          <w:lang w:val="es-ES" w:eastAsia="es-CR"/>
        </w:rPr>
      </w:pPr>
      <w:r w:rsidRPr="00EA22D4">
        <w:rPr>
          <w:rFonts w:asciiTheme="minorHAnsi" w:eastAsia="Times New Roman" w:hAnsiTheme="minorHAnsi" w:cs="Arial"/>
          <w:color w:val="auto"/>
          <w:sz w:val="24"/>
          <w:szCs w:val="24"/>
          <w:lang w:val="es-ES" w:eastAsia="es-CR"/>
        </w:rPr>
        <w:t xml:space="preserve">Sin embargo, es necesario construir un nuevo paradigma sobre las dinámicas migratorias y sus manifestaciones. </w:t>
      </w:r>
      <w:r w:rsidR="006163EC" w:rsidRPr="00EA22D4">
        <w:rPr>
          <w:rFonts w:asciiTheme="minorHAnsi" w:eastAsia="Times New Roman" w:hAnsiTheme="minorHAnsi" w:cs="Arial"/>
          <w:color w:val="auto"/>
          <w:sz w:val="24"/>
          <w:szCs w:val="24"/>
          <w:lang w:val="es-ES" w:eastAsia="es-CR"/>
        </w:rPr>
        <w:t>L</w:t>
      </w:r>
      <w:r w:rsidRPr="00EA22D4">
        <w:rPr>
          <w:rFonts w:asciiTheme="minorHAnsi" w:eastAsia="Times New Roman" w:hAnsiTheme="minorHAnsi" w:cs="Arial"/>
          <w:color w:val="auto"/>
          <w:sz w:val="24"/>
          <w:szCs w:val="24"/>
          <w:lang w:val="es-ES" w:eastAsia="es-CR"/>
        </w:rPr>
        <w:t>o anterior,</w:t>
      </w:r>
      <w:r w:rsidR="006163EC" w:rsidRPr="00EA22D4">
        <w:rPr>
          <w:rFonts w:asciiTheme="minorHAnsi" w:eastAsia="Times New Roman" w:hAnsiTheme="minorHAnsi" w:cs="Arial"/>
          <w:color w:val="auto"/>
          <w:sz w:val="24"/>
          <w:szCs w:val="24"/>
          <w:lang w:val="es-ES" w:eastAsia="es-CR"/>
        </w:rPr>
        <w:t xml:space="preserve"> </w:t>
      </w:r>
      <w:r w:rsidRPr="00EA22D4">
        <w:rPr>
          <w:rFonts w:asciiTheme="minorHAnsi" w:eastAsia="Times New Roman" w:hAnsiTheme="minorHAnsi" w:cs="Arial"/>
          <w:color w:val="auto"/>
          <w:sz w:val="24"/>
          <w:szCs w:val="24"/>
          <w:lang w:val="es-ES" w:eastAsia="es-CR"/>
        </w:rPr>
        <w:t xml:space="preserve">requiere </w:t>
      </w:r>
      <w:r w:rsidR="006163EC" w:rsidRPr="00EA22D4">
        <w:rPr>
          <w:rFonts w:asciiTheme="minorHAnsi" w:eastAsia="Times New Roman" w:hAnsiTheme="minorHAnsi" w:cs="Arial"/>
          <w:color w:val="auto"/>
          <w:sz w:val="24"/>
          <w:szCs w:val="24"/>
          <w:lang w:val="es-ES" w:eastAsia="es-CR"/>
        </w:rPr>
        <w:t xml:space="preserve">consensuar </w:t>
      </w:r>
      <w:r w:rsidRPr="00EA22D4">
        <w:rPr>
          <w:rFonts w:asciiTheme="minorHAnsi" w:eastAsia="Times New Roman" w:hAnsiTheme="minorHAnsi" w:cs="Arial"/>
          <w:color w:val="auto"/>
          <w:sz w:val="24"/>
          <w:szCs w:val="24"/>
          <w:lang w:val="es-ES" w:eastAsia="es-CR"/>
        </w:rPr>
        <w:t>con la sociedad civil para reposicionar las migracion</w:t>
      </w:r>
      <w:r w:rsidR="007F57EF" w:rsidRPr="00EA22D4">
        <w:rPr>
          <w:rFonts w:asciiTheme="minorHAnsi" w:eastAsia="Times New Roman" w:hAnsiTheme="minorHAnsi" w:cs="Arial"/>
          <w:color w:val="auto"/>
          <w:sz w:val="24"/>
          <w:szCs w:val="24"/>
          <w:lang w:val="es-ES" w:eastAsia="es-CR"/>
        </w:rPr>
        <w:t>es y el trato que les brindamos.</w:t>
      </w:r>
    </w:p>
    <w:p w:rsidR="00A95141" w:rsidRPr="00EA22D4" w:rsidRDefault="00A95141" w:rsidP="00EA22D4">
      <w:pPr>
        <w:pStyle w:val="Normal1"/>
        <w:shd w:val="clear" w:color="auto" w:fill="FFFFFF"/>
        <w:spacing w:after="100" w:afterAutospacing="1" w:line="360" w:lineRule="auto"/>
        <w:jc w:val="both"/>
        <w:rPr>
          <w:rFonts w:asciiTheme="minorHAnsi" w:hAnsiTheme="minorHAnsi"/>
          <w:color w:val="auto"/>
          <w:sz w:val="24"/>
          <w:szCs w:val="24"/>
          <w:lang w:val="es-CR"/>
        </w:rPr>
      </w:pPr>
      <w:r w:rsidRPr="00EA22D4">
        <w:rPr>
          <w:rFonts w:asciiTheme="minorHAnsi" w:eastAsia="Times New Roman" w:hAnsiTheme="minorHAnsi" w:cs="Arial"/>
          <w:color w:val="auto"/>
          <w:sz w:val="24"/>
          <w:szCs w:val="24"/>
          <w:lang w:val="es-ES" w:eastAsia="es-CR"/>
        </w:rPr>
        <w:t xml:space="preserve">Más allá de las formalidades, de los espacios, de las ópticas y perspectivas jurídicas, el aporte de la sociedad civil es visibilizar a los seres humanos, en la aproximación emocional que tenemos a los sujetos. La sociedad civil </w:t>
      </w:r>
      <w:r w:rsidR="00526F1C" w:rsidRPr="00EA22D4">
        <w:rPr>
          <w:rFonts w:asciiTheme="minorHAnsi" w:eastAsia="Times New Roman" w:hAnsiTheme="minorHAnsi" w:cs="Arial"/>
          <w:color w:val="auto"/>
          <w:sz w:val="24"/>
          <w:szCs w:val="24"/>
          <w:lang w:val="es-ES" w:eastAsia="es-CR"/>
        </w:rPr>
        <w:t xml:space="preserve">acompaña </w:t>
      </w:r>
      <w:r w:rsidRPr="00EA22D4">
        <w:rPr>
          <w:rFonts w:asciiTheme="minorHAnsi" w:eastAsia="Times New Roman" w:hAnsiTheme="minorHAnsi" w:cs="Arial"/>
          <w:color w:val="auto"/>
          <w:sz w:val="24"/>
          <w:szCs w:val="24"/>
          <w:lang w:val="es-ES" w:eastAsia="es-CR"/>
        </w:rPr>
        <w:t>a los migrantes como personas, l</w:t>
      </w:r>
      <w:r w:rsidR="004F3922" w:rsidRPr="00EA22D4">
        <w:rPr>
          <w:rFonts w:asciiTheme="minorHAnsi" w:eastAsia="Times New Roman" w:hAnsiTheme="minorHAnsi" w:cs="Arial"/>
          <w:color w:val="auto"/>
          <w:sz w:val="24"/>
          <w:szCs w:val="24"/>
          <w:lang w:val="es-ES" w:eastAsia="es-CR"/>
        </w:rPr>
        <w:t xml:space="preserve">es brinda un tratamiento humano y </w:t>
      </w:r>
      <w:r w:rsidRPr="00EA22D4">
        <w:rPr>
          <w:rFonts w:asciiTheme="minorHAnsi" w:eastAsia="Times New Roman" w:hAnsiTheme="minorHAnsi" w:cs="Arial"/>
          <w:color w:val="auto"/>
          <w:sz w:val="24"/>
          <w:szCs w:val="24"/>
          <w:lang w:val="es-ES" w:eastAsia="es-CR"/>
        </w:rPr>
        <w:t>personalizado</w:t>
      </w:r>
      <w:r w:rsidR="004F3922" w:rsidRPr="00EA22D4">
        <w:rPr>
          <w:rFonts w:asciiTheme="minorHAnsi" w:eastAsia="Times New Roman" w:hAnsiTheme="minorHAnsi" w:cs="Arial"/>
          <w:color w:val="auto"/>
          <w:sz w:val="24"/>
          <w:szCs w:val="24"/>
          <w:lang w:val="es-ES" w:eastAsia="es-CR"/>
        </w:rPr>
        <w:t xml:space="preserve">. Ese </w:t>
      </w:r>
      <w:r w:rsidRPr="00EA22D4">
        <w:rPr>
          <w:rFonts w:asciiTheme="minorHAnsi" w:eastAsia="Times New Roman" w:hAnsiTheme="minorHAnsi" w:cs="Arial"/>
          <w:color w:val="auto"/>
          <w:sz w:val="24"/>
          <w:szCs w:val="24"/>
          <w:lang w:val="es-ES" w:eastAsia="es-CR"/>
        </w:rPr>
        <w:t>es el aporte fundamental de la sociedad civil. </w:t>
      </w:r>
      <w:r w:rsidRPr="00EA22D4">
        <w:rPr>
          <w:rFonts w:asciiTheme="minorHAnsi" w:eastAsia="Times New Roman" w:hAnsiTheme="minorHAnsi" w:cs="Arial"/>
          <w:noProof/>
          <w:color w:val="auto"/>
          <w:sz w:val="24"/>
          <w:szCs w:val="24"/>
          <w:lang w:val="es-CR" w:eastAsia="es-CR"/>
        </w:rPr>
        <w:drawing>
          <wp:inline distT="0" distB="0" distL="0" distR="0">
            <wp:extent cx="9525" cy="9525"/>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F5C14" w:rsidRPr="00EA22D4" w:rsidRDefault="00997C19" w:rsidP="000A4B22">
      <w:pPr>
        <w:jc w:val="center"/>
        <w:rPr>
          <w:rFonts w:asciiTheme="minorHAnsi" w:hAnsiTheme="minorHAnsi" w:cs="Times New Roman"/>
          <w:b/>
          <w:color w:val="auto"/>
          <w:sz w:val="24"/>
          <w:szCs w:val="24"/>
        </w:rPr>
      </w:pPr>
      <w:r w:rsidRPr="00EA22D4">
        <w:rPr>
          <w:rFonts w:asciiTheme="minorHAnsi" w:hAnsiTheme="minorHAnsi" w:cs="Times New Roman"/>
          <w:b/>
          <w:color w:val="auto"/>
          <w:sz w:val="24"/>
          <w:szCs w:val="24"/>
        </w:rPr>
        <w:t>SECRETARÍA TÉCNICA DE RED REGIONAL DE ORGANIZACIONES CIVILES PARA LAS MIGRACIONES</w:t>
      </w:r>
    </w:p>
    <w:p w:rsidR="007B0D6D" w:rsidRDefault="007B0D6D" w:rsidP="000A4B22">
      <w:pPr>
        <w:pStyle w:val="Normal1"/>
        <w:jc w:val="center"/>
        <w:rPr>
          <w:rFonts w:asciiTheme="minorHAnsi" w:hAnsiTheme="minorHAnsi" w:cs="Times New Roman"/>
          <w:b/>
          <w:color w:val="auto"/>
          <w:sz w:val="24"/>
          <w:szCs w:val="24"/>
        </w:rPr>
      </w:pPr>
    </w:p>
    <w:p w:rsidR="00545207" w:rsidRPr="00EA22D4" w:rsidRDefault="00CE483C" w:rsidP="000A4B22">
      <w:pPr>
        <w:pStyle w:val="Normal1"/>
        <w:jc w:val="center"/>
        <w:rPr>
          <w:rFonts w:asciiTheme="minorHAnsi" w:hAnsiTheme="minorHAnsi"/>
          <w:color w:val="auto"/>
          <w:sz w:val="24"/>
          <w:szCs w:val="24"/>
        </w:rPr>
      </w:pPr>
      <w:r w:rsidRPr="00EA22D4">
        <w:rPr>
          <w:rFonts w:asciiTheme="minorHAnsi" w:hAnsiTheme="minorHAnsi" w:cs="Times New Roman"/>
          <w:b/>
          <w:color w:val="auto"/>
          <w:sz w:val="24"/>
          <w:szCs w:val="24"/>
        </w:rPr>
        <w:t>TEGUCIGALPA HONDURAS, JUNIO, 2016</w:t>
      </w:r>
    </w:p>
    <w:sectPr w:rsidR="00545207" w:rsidRPr="00EA22D4" w:rsidSect="007A6379">
      <w:footerReference w:type="default" r:id="rId10"/>
      <w:pgSz w:w="12240" w:h="15840"/>
      <w:pgMar w:top="1417" w:right="1701" w:bottom="1417"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A06" w:rsidRDefault="00937A06" w:rsidP="007A6379">
      <w:r>
        <w:separator/>
      </w:r>
    </w:p>
  </w:endnote>
  <w:endnote w:type="continuationSeparator" w:id="0">
    <w:p w:rsidR="00937A06" w:rsidRDefault="00937A06" w:rsidP="007A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1491"/>
      <w:docPartObj>
        <w:docPartGallery w:val="Page Numbers (Bottom of Page)"/>
        <w:docPartUnique/>
      </w:docPartObj>
    </w:sdtPr>
    <w:sdtEndPr/>
    <w:sdtContent>
      <w:p w:rsidR="00273D60" w:rsidRDefault="00F05053" w:rsidP="0085332E">
        <w:pPr>
          <w:pStyle w:val="Piedepgina"/>
          <w:jc w:val="right"/>
        </w:pPr>
        <w:r>
          <w:fldChar w:fldCharType="begin"/>
        </w:r>
        <w:r w:rsidR="00273D60">
          <w:instrText xml:space="preserve"> PAGE   \* MERGEFORMAT </w:instrText>
        </w:r>
        <w:r>
          <w:fldChar w:fldCharType="separate"/>
        </w:r>
        <w:r w:rsidR="00C133A5">
          <w:rPr>
            <w:noProof/>
          </w:rPr>
          <w:t>7</w:t>
        </w:r>
        <w:r>
          <w:rPr>
            <w:noProof/>
          </w:rPr>
          <w:fldChar w:fldCharType="end"/>
        </w:r>
      </w:p>
    </w:sdtContent>
  </w:sdt>
  <w:p w:rsidR="00273D60" w:rsidRPr="002F472D" w:rsidRDefault="00273D60" w:rsidP="000A4B22">
    <w:pPr>
      <w:pStyle w:val="Normal1"/>
      <w:jc w:val="center"/>
      <w:rPr>
        <w:rFonts w:ascii="Times New Roman" w:hAnsi="Times New Roman" w:cs="Times New Roman"/>
        <w:color w:val="auto"/>
        <w:sz w:val="20"/>
        <w:szCs w:val="24"/>
      </w:rPr>
    </w:pPr>
    <w:r w:rsidRPr="002F472D">
      <w:rPr>
        <w:rFonts w:ascii="Times New Roman" w:hAnsi="Times New Roman" w:cs="Times New Roman"/>
        <w:color w:val="auto"/>
        <w:sz w:val="20"/>
        <w:szCs w:val="24"/>
      </w:rPr>
      <w:t>www.rrocm.org</w:t>
    </w:r>
  </w:p>
  <w:p w:rsidR="00273D60" w:rsidRDefault="00273D60" w:rsidP="000A4B22">
    <w:pPr>
      <w:pStyle w:val="Normal1"/>
      <w:jc w:val="center"/>
    </w:pPr>
    <w:r w:rsidRPr="002F472D">
      <w:rPr>
        <w:rFonts w:ascii="Times New Roman" w:hAnsi="Times New Roman" w:cs="Times New Roman"/>
        <w:color w:val="auto"/>
        <w:sz w:val="20"/>
        <w:szCs w:val="24"/>
      </w:rPr>
      <w:t>stcidehumrrocm@gmail.com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A06" w:rsidRDefault="00937A06" w:rsidP="007A6379">
      <w:r>
        <w:separator/>
      </w:r>
    </w:p>
  </w:footnote>
  <w:footnote w:type="continuationSeparator" w:id="0">
    <w:p w:rsidR="00937A06" w:rsidRDefault="00937A06" w:rsidP="007A6379">
      <w:r>
        <w:continuationSeparator/>
      </w:r>
    </w:p>
  </w:footnote>
  <w:footnote w:id="1">
    <w:p w:rsidR="009E31B3" w:rsidRPr="009E31B3" w:rsidRDefault="009E31B3" w:rsidP="009E31B3">
      <w:pPr>
        <w:pStyle w:val="Textonotapie"/>
        <w:jc w:val="both"/>
        <w:rPr>
          <w:lang w:val="es-HN"/>
        </w:rPr>
      </w:pPr>
      <w:r>
        <w:rPr>
          <w:rStyle w:val="Refdenotaalpie"/>
        </w:rPr>
        <w:footnoteRef/>
      </w:r>
      <w:r>
        <w:t>. Convención sobre el Estatuto de los Apátridas de 1954, la Convención para Reducir los Casos de Apatridía de 1961, así como de la Convención sobre los Derechos del Niño de 1989, la Convención Internacional sobre la Protección de los Derechos de Todos los Trabajadores Migratorios y de sus Familiares de 1990, la Convención sobre la Eliminación de Todas las Formas de Discriminación Contra la Mujer de 1979, la Convención de las Naciones Unidas contra la Delincuencia Organizada Transnacional de 2000 y sus Protocolos para Prevenir, Reprimir y Sancionar la Trata de Personas, Especialmente Mujeres y Niños, y contra el Tráfico Ilícito de Migrantes por Tierra, Mar y Aire (Protocolos de Palermo).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1C4"/>
    <w:multiLevelType w:val="multilevel"/>
    <w:tmpl w:val="CFFC86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3E5215D"/>
    <w:multiLevelType w:val="hybridMultilevel"/>
    <w:tmpl w:val="3EC46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C4AA6"/>
    <w:multiLevelType w:val="hybridMultilevel"/>
    <w:tmpl w:val="10667C3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nsid w:val="05C80991"/>
    <w:multiLevelType w:val="hybridMultilevel"/>
    <w:tmpl w:val="5532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66A55"/>
    <w:multiLevelType w:val="hybridMultilevel"/>
    <w:tmpl w:val="00505754"/>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A4F183E"/>
    <w:multiLevelType w:val="hybridMultilevel"/>
    <w:tmpl w:val="23641D46"/>
    <w:lvl w:ilvl="0" w:tplc="731C89CE">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1C43694"/>
    <w:multiLevelType w:val="hybridMultilevel"/>
    <w:tmpl w:val="1DA003DC"/>
    <w:lvl w:ilvl="0" w:tplc="7910CB2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5076ABD"/>
    <w:multiLevelType w:val="hybridMultilevel"/>
    <w:tmpl w:val="5FF0E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B34EB"/>
    <w:multiLevelType w:val="multilevel"/>
    <w:tmpl w:val="F87C58D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1E945D76"/>
    <w:multiLevelType w:val="hybridMultilevel"/>
    <w:tmpl w:val="E684D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74A93"/>
    <w:multiLevelType w:val="hybridMultilevel"/>
    <w:tmpl w:val="5B96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65004"/>
    <w:multiLevelType w:val="hybridMultilevel"/>
    <w:tmpl w:val="0424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00580"/>
    <w:multiLevelType w:val="hybridMultilevel"/>
    <w:tmpl w:val="8446D9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3DF35136"/>
    <w:multiLevelType w:val="hybridMultilevel"/>
    <w:tmpl w:val="A614EFCA"/>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44F409D3"/>
    <w:multiLevelType w:val="hybridMultilevel"/>
    <w:tmpl w:val="0AFA565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nsid w:val="49341BDE"/>
    <w:multiLevelType w:val="hybridMultilevel"/>
    <w:tmpl w:val="8B024E3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nsid w:val="5247424D"/>
    <w:multiLevelType w:val="multilevel"/>
    <w:tmpl w:val="14A68B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4340715"/>
    <w:multiLevelType w:val="hybridMultilevel"/>
    <w:tmpl w:val="BDF4DE8E"/>
    <w:lvl w:ilvl="0" w:tplc="38EAB04A">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5537559F"/>
    <w:multiLevelType w:val="multilevel"/>
    <w:tmpl w:val="F87C58D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5B82653C"/>
    <w:multiLevelType w:val="hybridMultilevel"/>
    <w:tmpl w:val="D30ACD3C"/>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5CF03CF3"/>
    <w:multiLevelType w:val="hybridMultilevel"/>
    <w:tmpl w:val="080AC082"/>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5FCC4EF7"/>
    <w:multiLevelType w:val="hybridMultilevel"/>
    <w:tmpl w:val="381E51C8"/>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2">
    <w:nsid w:val="727B23B8"/>
    <w:multiLevelType w:val="hybridMultilevel"/>
    <w:tmpl w:val="F678EE2A"/>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746469AD"/>
    <w:multiLevelType w:val="hybridMultilevel"/>
    <w:tmpl w:val="DAC4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472FAD"/>
    <w:multiLevelType w:val="hybridMultilevel"/>
    <w:tmpl w:val="87043CD8"/>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num>
  <w:num w:numId="4">
    <w:abstractNumId w:val="12"/>
  </w:num>
  <w:num w:numId="5">
    <w:abstractNumId w:val="15"/>
  </w:num>
  <w:num w:numId="6">
    <w:abstractNumId w:val="8"/>
  </w:num>
  <w:num w:numId="7">
    <w:abstractNumId w:val="21"/>
  </w:num>
  <w:num w:numId="8">
    <w:abstractNumId w:val="9"/>
  </w:num>
  <w:num w:numId="9">
    <w:abstractNumId w:val="7"/>
  </w:num>
  <w:num w:numId="10">
    <w:abstractNumId w:val="23"/>
  </w:num>
  <w:num w:numId="11">
    <w:abstractNumId w:val="11"/>
  </w:num>
  <w:num w:numId="12">
    <w:abstractNumId w:val="10"/>
  </w:num>
  <w:num w:numId="13">
    <w:abstractNumId w:val="1"/>
  </w:num>
  <w:num w:numId="14">
    <w:abstractNumId w:val="3"/>
  </w:num>
  <w:num w:numId="15">
    <w:abstractNumId w:val="6"/>
  </w:num>
  <w:num w:numId="16">
    <w:abstractNumId w:val="4"/>
  </w:num>
  <w:num w:numId="17">
    <w:abstractNumId w:val="22"/>
  </w:num>
  <w:num w:numId="18">
    <w:abstractNumId w:val="20"/>
  </w:num>
  <w:num w:numId="19">
    <w:abstractNumId w:val="24"/>
  </w:num>
  <w:num w:numId="20">
    <w:abstractNumId w:val="13"/>
  </w:num>
  <w:num w:numId="21">
    <w:abstractNumId w:val="5"/>
  </w:num>
  <w:num w:numId="22">
    <w:abstractNumId w:val="17"/>
  </w:num>
  <w:num w:numId="23">
    <w:abstractNumId w:val="19"/>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6379"/>
    <w:rsid w:val="00000E81"/>
    <w:rsid w:val="000018AE"/>
    <w:rsid w:val="00001FB5"/>
    <w:rsid w:val="00006D40"/>
    <w:rsid w:val="000251E0"/>
    <w:rsid w:val="0002554A"/>
    <w:rsid w:val="0003309A"/>
    <w:rsid w:val="00036904"/>
    <w:rsid w:val="00045E82"/>
    <w:rsid w:val="0004703D"/>
    <w:rsid w:val="00055C98"/>
    <w:rsid w:val="000625BC"/>
    <w:rsid w:val="00066B6D"/>
    <w:rsid w:val="000678F5"/>
    <w:rsid w:val="00092D0D"/>
    <w:rsid w:val="000979CE"/>
    <w:rsid w:val="000A1B53"/>
    <w:rsid w:val="000A4B22"/>
    <w:rsid w:val="000B5B76"/>
    <w:rsid w:val="000B60C2"/>
    <w:rsid w:val="000B60F3"/>
    <w:rsid w:val="000B7DB9"/>
    <w:rsid w:val="000C0A0D"/>
    <w:rsid w:val="000C1053"/>
    <w:rsid w:val="000C5337"/>
    <w:rsid w:val="000D46DF"/>
    <w:rsid w:val="000F640D"/>
    <w:rsid w:val="000F68CA"/>
    <w:rsid w:val="00103A7C"/>
    <w:rsid w:val="00104467"/>
    <w:rsid w:val="00113435"/>
    <w:rsid w:val="0011607A"/>
    <w:rsid w:val="0012208A"/>
    <w:rsid w:val="00124A5C"/>
    <w:rsid w:val="00133A29"/>
    <w:rsid w:val="001349D3"/>
    <w:rsid w:val="00137744"/>
    <w:rsid w:val="001407FE"/>
    <w:rsid w:val="00146DD2"/>
    <w:rsid w:val="00147F73"/>
    <w:rsid w:val="00151A45"/>
    <w:rsid w:val="00152994"/>
    <w:rsid w:val="00154FE0"/>
    <w:rsid w:val="001667CE"/>
    <w:rsid w:val="001715DA"/>
    <w:rsid w:val="00175C06"/>
    <w:rsid w:val="001826B3"/>
    <w:rsid w:val="00184BCF"/>
    <w:rsid w:val="00192CE7"/>
    <w:rsid w:val="001930DB"/>
    <w:rsid w:val="001A1F75"/>
    <w:rsid w:val="001A3E00"/>
    <w:rsid w:val="001A4EEA"/>
    <w:rsid w:val="001B2188"/>
    <w:rsid w:val="001B62C8"/>
    <w:rsid w:val="001B76ED"/>
    <w:rsid w:val="001D130C"/>
    <w:rsid w:val="001D48A3"/>
    <w:rsid w:val="001E1177"/>
    <w:rsid w:val="001E64C4"/>
    <w:rsid w:val="001F7707"/>
    <w:rsid w:val="00213D1C"/>
    <w:rsid w:val="00216FC4"/>
    <w:rsid w:val="002171CB"/>
    <w:rsid w:val="00220B07"/>
    <w:rsid w:val="00225F11"/>
    <w:rsid w:val="00226222"/>
    <w:rsid w:val="00234204"/>
    <w:rsid w:val="0023588D"/>
    <w:rsid w:val="00243874"/>
    <w:rsid w:val="00250CF3"/>
    <w:rsid w:val="002708F5"/>
    <w:rsid w:val="002716EF"/>
    <w:rsid w:val="00272E36"/>
    <w:rsid w:val="00273D60"/>
    <w:rsid w:val="002741DD"/>
    <w:rsid w:val="00276B59"/>
    <w:rsid w:val="00277761"/>
    <w:rsid w:val="0028149B"/>
    <w:rsid w:val="002832FF"/>
    <w:rsid w:val="00284ABE"/>
    <w:rsid w:val="0029370B"/>
    <w:rsid w:val="002A06BB"/>
    <w:rsid w:val="002A2F1B"/>
    <w:rsid w:val="002C22A5"/>
    <w:rsid w:val="002C42D5"/>
    <w:rsid w:val="002D1D4B"/>
    <w:rsid w:val="002D363F"/>
    <w:rsid w:val="002D36CC"/>
    <w:rsid w:val="002E14A5"/>
    <w:rsid w:val="002E59AB"/>
    <w:rsid w:val="002E59CD"/>
    <w:rsid w:val="002E7FAF"/>
    <w:rsid w:val="002F472D"/>
    <w:rsid w:val="003249D0"/>
    <w:rsid w:val="00325BA7"/>
    <w:rsid w:val="0033534D"/>
    <w:rsid w:val="003369F9"/>
    <w:rsid w:val="00337697"/>
    <w:rsid w:val="00337FB7"/>
    <w:rsid w:val="003425F0"/>
    <w:rsid w:val="003433F0"/>
    <w:rsid w:val="00343FE4"/>
    <w:rsid w:val="00354A04"/>
    <w:rsid w:val="00354C48"/>
    <w:rsid w:val="003574B5"/>
    <w:rsid w:val="003650C6"/>
    <w:rsid w:val="00373836"/>
    <w:rsid w:val="00390635"/>
    <w:rsid w:val="003933BD"/>
    <w:rsid w:val="003A2B65"/>
    <w:rsid w:val="003A442C"/>
    <w:rsid w:val="003B16B3"/>
    <w:rsid w:val="003B302C"/>
    <w:rsid w:val="003B779F"/>
    <w:rsid w:val="003C4C60"/>
    <w:rsid w:val="003D1A17"/>
    <w:rsid w:val="003D245A"/>
    <w:rsid w:val="003D2707"/>
    <w:rsid w:val="003D2C9F"/>
    <w:rsid w:val="00415EBB"/>
    <w:rsid w:val="00417006"/>
    <w:rsid w:val="00420619"/>
    <w:rsid w:val="00432965"/>
    <w:rsid w:val="00442938"/>
    <w:rsid w:val="00444301"/>
    <w:rsid w:val="00446EA1"/>
    <w:rsid w:val="004477CC"/>
    <w:rsid w:val="004527B7"/>
    <w:rsid w:val="004629A0"/>
    <w:rsid w:val="00462FD9"/>
    <w:rsid w:val="00472225"/>
    <w:rsid w:val="00480727"/>
    <w:rsid w:val="0048328F"/>
    <w:rsid w:val="004833E5"/>
    <w:rsid w:val="00485149"/>
    <w:rsid w:val="00490AE1"/>
    <w:rsid w:val="004917B1"/>
    <w:rsid w:val="00492384"/>
    <w:rsid w:val="00492D87"/>
    <w:rsid w:val="0049657C"/>
    <w:rsid w:val="00497ADC"/>
    <w:rsid w:val="00497E8C"/>
    <w:rsid w:val="004A2367"/>
    <w:rsid w:val="004A745B"/>
    <w:rsid w:val="004B291B"/>
    <w:rsid w:val="004B2B13"/>
    <w:rsid w:val="004B48E9"/>
    <w:rsid w:val="004C623D"/>
    <w:rsid w:val="004D1409"/>
    <w:rsid w:val="004D6A98"/>
    <w:rsid w:val="004F0651"/>
    <w:rsid w:val="004F3115"/>
    <w:rsid w:val="004F3922"/>
    <w:rsid w:val="00512EC2"/>
    <w:rsid w:val="00526381"/>
    <w:rsid w:val="00526F1C"/>
    <w:rsid w:val="00526FE0"/>
    <w:rsid w:val="005311A2"/>
    <w:rsid w:val="0053262B"/>
    <w:rsid w:val="005350ED"/>
    <w:rsid w:val="00545207"/>
    <w:rsid w:val="005611CD"/>
    <w:rsid w:val="00571188"/>
    <w:rsid w:val="00573919"/>
    <w:rsid w:val="0057686C"/>
    <w:rsid w:val="00584602"/>
    <w:rsid w:val="00592641"/>
    <w:rsid w:val="00594AA5"/>
    <w:rsid w:val="005C0637"/>
    <w:rsid w:val="005C4F4D"/>
    <w:rsid w:val="005E06E7"/>
    <w:rsid w:val="005E0831"/>
    <w:rsid w:val="005E3C45"/>
    <w:rsid w:val="005F3359"/>
    <w:rsid w:val="005F60F3"/>
    <w:rsid w:val="00611909"/>
    <w:rsid w:val="006144E0"/>
    <w:rsid w:val="006163EC"/>
    <w:rsid w:val="006172DF"/>
    <w:rsid w:val="00617EA1"/>
    <w:rsid w:val="00625773"/>
    <w:rsid w:val="006301DF"/>
    <w:rsid w:val="00644D27"/>
    <w:rsid w:val="0064669E"/>
    <w:rsid w:val="00651CD4"/>
    <w:rsid w:val="00656EA0"/>
    <w:rsid w:val="00661729"/>
    <w:rsid w:val="006673F0"/>
    <w:rsid w:val="00667799"/>
    <w:rsid w:val="006739DD"/>
    <w:rsid w:val="00674B90"/>
    <w:rsid w:val="00677EEF"/>
    <w:rsid w:val="00680E79"/>
    <w:rsid w:val="006A0ECD"/>
    <w:rsid w:val="006A29E0"/>
    <w:rsid w:val="006C1990"/>
    <w:rsid w:val="006C2F4D"/>
    <w:rsid w:val="006D2DBE"/>
    <w:rsid w:val="006D3F00"/>
    <w:rsid w:val="006E2877"/>
    <w:rsid w:val="006E69B5"/>
    <w:rsid w:val="006F61BE"/>
    <w:rsid w:val="00706EDA"/>
    <w:rsid w:val="00712436"/>
    <w:rsid w:val="00714E7D"/>
    <w:rsid w:val="00727DCB"/>
    <w:rsid w:val="00730B3F"/>
    <w:rsid w:val="00741B6A"/>
    <w:rsid w:val="00750052"/>
    <w:rsid w:val="00750E35"/>
    <w:rsid w:val="00770DAB"/>
    <w:rsid w:val="00782CA8"/>
    <w:rsid w:val="007860C3"/>
    <w:rsid w:val="00786EF0"/>
    <w:rsid w:val="007A6379"/>
    <w:rsid w:val="007A6AE6"/>
    <w:rsid w:val="007B0D6D"/>
    <w:rsid w:val="007B66CA"/>
    <w:rsid w:val="007B6CE0"/>
    <w:rsid w:val="007D3C1A"/>
    <w:rsid w:val="007D76BC"/>
    <w:rsid w:val="007E1D29"/>
    <w:rsid w:val="007E6884"/>
    <w:rsid w:val="007E717A"/>
    <w:rsid w:val="007E7A5F"/>
    <w:rsid w:val="007F0336"/>
    <w:rsid w:val="007F1804"/>
    <w:rsid w:val="007F2150"/>
    <w:rsid w:val="007F2485"/>
    <w:rsid w:val="007F5034"/>
    <w:rsid w:val="007F57EF"/>
    <w:rsid w:val="007F763C"/>
    <w:rsid w:val="00805656"/>
    <w:rsid w:val="00806589"/>
    <w:rsid w:val="008155DA"/>
    <w:rsid w:val="00816B99"/>
    <w:rsid w:val="00817AE4"/>
    <w:rsid w:val="00821C70"/>
    <w:rsid w:val="0083064C"/>
    <w:rsid w:val="00832005"/>
    <w:rsid w:val="00833CAD"/>
    <w:rsid w:val="008359A4"/>
    <w:rsid w:val="008408AF"/>
    <w:rsid w:val="00842E98"/>
    <w:rsid w:val="008445F3"/>
    <w:rsid w:val="00847BCF"/>
    <w:rsid w:val="00852BDE"/>
    <w:rsid w:val="0085332E"/>
    <w:rsid w:val="00854009"/>
    <w:rsid w:val="008601AA"/>
    <w:rsid w:val="00867899"/>
    <w:rsid w:val="00867F3B"/>
    <w:rsid w:val="00875A11"/>
    <w:rsid w:val="00885611"/>
    <w:rsid w:val="00887C54"/>
    <w:rsid w:val="00890018"/>
    <w:rsid w:val="00893E92"/>
    <w:rsid w:val="00893FCF"/>
    <w:rsid w:val="00895E26"/>
    <w:rsid w:val="008A0A02"/>
    <w:rsid w:val="008A68EF"/>
    <w:rsid w:val="008B6F8C"/>
    <w:rsid w:val="008C33CB"/>
    <w:rsid w:val="008C390F"/>
    <w:rsid w:val="008E5A1F"/>
    <w:rsid w:val="008E6DC1"/>
    <w:rsid w:val="008E743F"/>
    <w:rsid w:val="008F18D4"/>
    <w:rsid w:val="008F2710"/>
    <w:rsid w:val="008F73A4"/>
    <w:rsid w:val="00904A3F"/>
    <w:rsid w:val="00906DC1"/>
    <w:rsid w:val="009128CE"/>
    <w:rsid w:val="00915395"/>
    <w:rsid w:val="009172C6"/>
    <w:rsid w:val="00920243"/>
    <w:rsid w:val="00926D35"/>
    <w:rsid w:val="0093155F"/>
    <w:rsid w:val="00932A18"/>
    <w:rsid w:val="0093356C"/>
    <w:rsid w:val="00937A06"/>
    <w:rsid w:val="00937B81"/>
    <w:rsid w:val="00941299"/>
    <w:rsid w:val="00946126"/>
    <w:rsid w:val="00951833"/>
    <w:rsid w:val="00963B67"/>
    <w:rsid w:val="009649DD"/>
    <w:rsid w:val="00970DE1"/>
    <w:rsid w:val="00970EA9"/>
    <w:rsid w:val="00975265"/>
    <w:rsid w:val="009775A5"/>
    <w:rsid w:val="009968F6"/>
    <w:rsid w:val="00997C19"/>
    <w:rsid w:val="009A0E8F"/>
    <w:rsid w:val="009B05BD"/>
    <w:rsid w:val="009B6A95"/>
    <w:rsid w:val="009C50AE"/>
    <w:rsid w:val="009C6421"/>
    <w:rsid w:val="009C6860"/>
    <w:rsid w:val="009E31B3"/>
    <w:rsid w:val="009E596F"/>
    <w:rsid w:val="009E65D1"/>
    <w:rsid w:val="009F2C90"/>
    <w:rsid w:val="00A1022F"/>
    <w:rsid w:val="00A11212"/>
    <w:rsid w:val="00A1230F"/>
    <w:rsid w:val="00A206B4"/>
    <w:rsid w:val="00A2307E"/>
    <w:rsid w:val="00A240B1"/>
    <w:rsid w:val="00A256C4"/>
    <w:rsid w:val="00A25C94"/>
    <w:rsid w:val="00A27F21"/>
    <w:rsid w:val="00A33CA0"/>
    <w:rsid w:val="00A36A57"/>
    <w:rsid w:val="00A36AF5"/>
    <w:rsid w:val="00A37CA2"/>
    <w:rsid w:val="00A517AC"/>
    <w:rsid w:val="00A5435C"/>
    <w:rsid w:val="00A82832"/>
    <w:rsid w:val="00A8412C"/>
    <w:rsid w:val="00A95141"/>
    <w:rsid w:val="00AA01A7"/>
    <w:rsid w:val="00AA42BC"/>
    <w:rsid w:val="00AA4FFD"/>
    <w:rsid w:val="00AA5B89"/>
    <w:rsid w:val="00AB2A09"/>
    <w:rsid w:val="00AB42FB"/>
    <w:rsid w:val="00AB5A69"/>
    <w:rsid w:val="00AC2048"/>
    <w:rsid w:val="00AC6140"/>
    <w:rsid w:val="00AD1656"/>
    <w:rsid w:val="00AD7B85"/>
    <w:rsid w:val="00AE6D52"/>
    <w:rsid w:val="00AF58D0"/>
    <w:rsid w:val="00B01AFD"/>
    <w:rsid w:val="00B06BF4"/>
    <w:rsid w:val="00B15EF0"/>
    <w:rsid w:val="00B26DDF"/>
    <w:rsid w:val="00B313BC"/>
    <w:rsid w:val="00B41039"/>
    <w:rsid w:val="00B44FE3"/>
    <w:rsid w:val="00B457AE"/>
    <w:rsid w:val="00B515BB"/>
    <w:rsid w:val="00B54D21"/>
    <w:rsid w:val="00B8307A"/>
    <w:rsid w:val="00B85620"/>
    <w:rsid w:val="00B86FCC"/>
    <w:rsid w:val="00B95D9F"/>
    <w:rsid w:val="00B9734E"/>
    <w:rsid w:val="00BB195A"/>
    <w:rsid w:val="00BB216C"/>
    <w:rsid w:val="00BB2389"/>
    <w:rsid w:val="00BB6BAA"/>
    <w:rsid w:val="00BC5C1B"/>
    <w:rsid w:val="00BD2E88"/>
    <w:rsid w:val="00BE1685"/>
    <w:rsid w:val="00BF5B58"/>
    <w:rsid w:val="00BF6296"/>
    <w:rsid w:val="00C076AB"/>
    <w:rsid w:val="00C133A5"/>
    <w:rsid w:val="00C16760"/>
    <w:rsid w:val="00C16FF3"/>
    <w:rsid w:val="00C17A2D"/>
    <w:rsid w:val="00C3111C"/>
    <w:rsid w:val="00C316F0"/>
    <w:rsid w:val="00C34CBD"/>
    <w:rsid w:val="00C40BB4"/>
    <w:rsid w:val="00C430A8"/>
    <w:rsid w:val="00C45390"/>
    <w:rsid w:val="00C45CC2"/>
    <w:rsid w:val="00C51F50"/>
    <w:rsid w:val="00C55AA0"/>
    <w:rsid w:val="00C77836"/>
    <w:rsid w:val="00C85F73"/>
    <w:rsid w:val="00C978E1"/>
    <w:rsid w:val="00CA42DE"/>
    <w:rsid w:val="00CC1A7E"/>
    <w:rsid w:val="00CC6A55"/>
    <w:rsid w:val="00CC6C55"/>
    <w:rsid w:val="00CD0122"/>
    <w:rsid w:val="00CE483C"/>
    <w:rsid w:val="00CF1A0E"/>
    <w:rsid w:val="00D1432A"/>
    <w:rsid w:val="00D23D0C"/>
    <w:rsid w:val="00D42677"/>
    <w:rsid w:val="00D4526A"/>
    <w:rsid w:val="00D46BA2"/>
    <w:rsid w:val="00D46FC1"/>
    <w:rsid w:val="00D4786C"/>
    <w:rsid w:val="00D578D7"/>
    <w:rsid w:val="00D75E78"/>
    <w:rsid w:val="00D80C4B"/>
    <w:rsid w:val="00D8385C"/>
    <w:rsid w:val="00D91B4C"/>
    <w:rsid w:val="00DD31CA"/>
    <w:rsid w:val="00DE0015"/>
    <w:rsid w:val="00DE7999"/>
    <w:rsid w:val="00DF727E"/>
    <w:rsid w:val="00E00011"/>
    <w:rsid w:val="00E018B0"/>
    <w:rsid w:val="00E048F9"/>
    <w:rsid w:val="00E04A91"/>
    <w:rsid w:val="00E10FA4"/>
    <w:rsid w:val="00E127EB"/>
    <w:rsid w:val="00E24F67"/>
    <w:rsid w:val="00E25F1F"/>
    <w:rsid w:val="00E26E35"/>
    <w:rsid w:val="00E37231"/>
    <w:rsid w:val="00E43727"/>
    <w:rsid w:val="00E4554A"/>
    <w:rsid w:val="00E52947"/>
    <w:rsid w:val="00E55975"/>
    <w:rsid w:val="00E6513A"/>
    <w:rsid w:val="00E65883"/>
    <w:rsid w:val="00E830E2"/>
    <w:rsid w:val="00E85011"/>
    <w:rsid w:val="00E97144"/>
    <w:rsid w:val="00EA22D4"/>
    <w:rsid w:val="00EA3A4D"/>
    <w:rsid w:val="00EA6F26"/>
    <w:rsid w:val="00EB1B64"/>
    <w:rsid w:val="00EB7F13"/>
    <w:rsid w:val="00EC0302"/>
    <w:rsid w:val="00EC0FD0"/>
    <w:rsid w:val="00EC444F"/>
    <w:rsid w:val="00ED24DE"/>
    <w:rsid w:val="00EE0D99"/>
    <w:rsid w:val="00EE1255"/>
    <w:rsid w:val="00EE3CAF"/>
    <w:rsid w:val="00EF5C14"/>
    <w:rsid w:val="00EF7872"/>
    <w:rsid w:val="00F00BBD"/>
    <w:rsid w:val="00F05053"/>
    <w:rsid w:val="00F119A5"/>
    <w:rsid w:val="00F13622"/>
    <w:rsid w:val="00F1583F"/>
    <w:rsid w:val="00F23DB7"/>
    <w:rsid w:val="00F2505E"/>
    <w:rsid w:val="00F30062"/>
    <w:rsid w:val="00F30072"/>
    <w:rsid w:val="00F3325A"/>
    <w:rsid w:val="00F40CC8"/>
    <w:rsid w:val="00F42F20"/>
    <w:rsid w:val="00F44964"/>
    <w:rsid w:val="00F46FCD"/>
    <w:rsid w:val="00F54A1A"/>
    <w:rsid w:val="00F710F1"/>
    <w:rsid w:val="00F714EC"/>
    <w:rsid w:val="00F75F28"/>
    <w:rsid w:val="00F763B3"/>
    <w:rsid w:val="00F8352B"/>
    <w:rsid w:val="00F93980"/>
    <w:rsid w:val="00FA00BA"/>
    <w:rsid w:val="00FA571D"/>
    <w:rsid w:val="00FA6B74"/>
    <w:rsid w:val="00FB0A41"/>
    <w:rsid w:val="00FB2629"/>
    <w:rsid w:val="00FB70C9"/>
    <w:rsid w:val="00FB7754"/>
    <w:rsid w:val="00FC2BBF"/>
    <w:rsid w:val="00FD09F3"/>
    <w:rsid w:val="00FE0502"/>
    <w:rsid w:val="00FE0E85"/>
    <w:rsid w:val="00FE4224"/>
    <w:rsid w:val="00FF66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B6D1C5-2E89-4DF6-AD22-FD2D5E03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GT" w:eastAsia="es-G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3A4"/>
  </w:style>
  <w:style w:type="paragraph" w:styleId="Ttulo1">
    <w:name w:val="heading 1"/>
    <w:basedOn w:val="Normal1"/>
    <w:next w:val="Normal1"/>
    <w:rsid w:val="007A6379"/>
    <w:pPr>
      <w:keepNext/>
      <w:keepLines/>
      <w:spacing w:before="480" w:after="120"/>
      <w:contextualSpacing/>
      <w:outlineLvl w:val="0"/>
    </w:pPr>
    <w:rPr>
      <w:b/>
      <w:sz w:val="48"/>
      <w:szCs w:val="48"/>
    </w:rPr>
  </w:style>
  <w:style w:type="paragraph" w:styleId="Ttulo2">
    <w:name w:val="heading 2"/>
    <w:basedOn w:val="Normal1"/>
    <w:next w:val="Normal1"/>
    <w:rsid w:val="007A6379"/>
    <w:pPr>
      <w:keepNext/>
      <w:keepLines/>
      <w:spacing w:before="360" w:after="80"/>
      <w:contextualSpacing/>
      <w:outlineLvl w:val="1"/>
    </w:pPr>
    <w:rPr>
      <w:b/>
      <w:sz w:val="36"/>
      <w:szCs w:val="36"/>
    </w:rPr>
  </w:style>
  <w:style w:type="paragraph" w:styleId="Ttulo3">
    <w:name w:val="heading 3"/>
    <w:basedOn w:val="Normal1"/>
    <w:next w:val="Normal1"/>
    <w:rsid w:val="007A6379"/>
    <w:pPr>
      <w:keepNext/>
      <w:keepLines/>
      <w:spacing w:before="280" w:after="80"/>
      <w:contextualSpacing/>
      <w:outlineLvl w:val="2"/>
    </w:pPr>
    <w:rPr>
      <w:b/>
      <w:sz w:val="28"/>
      <w:szCs w:val="28"/>
    </w:rPr>
  </w:style>
  <w:style w:type="paragraph" w:styleId="Ttulo4">
    <w:name w:val="heading 4"/>
    <w:basedOn w:val="Normal1"/>
    <w:next w:val="Normal1"/>
    <w:rsid w:val="007A6379"/>
    <w:pPr>
      <w:keepNext/>
      <w:keepLines/>
      <w:spacing w:before="240" w:after="40"/>
      <w:contextualSpacing/>
      <w:outlineLvl w:val="3"/>
    </w:pPr>
    <w:rPr>
      <w:b/>
      <w:sz w:val="24"/>
      <w:szCs w:val="24"/>
    </w:rPr>
  </w:style>
  <w:style w:type="paragraph" w:styleId="Ttulo5">
    <w:name w:val="heading 5"/>
    <w:basedOn w:val="Normal1"/>
    <w:next w:val="Normal1"/>
    <w:rsid w:val="007A6379"/>
    <w:pPr>
      <w:keepNext/>
      <w:keepLines/>
      <w:spacing w:before="220" w:after="40"/>
      <w:contextualSpacing/>
      <w:outlineLvl w:val="4"/>
    </w:pPr>
    <w:rPr>
      <w:b/>
    </w:rPr>
  </w:style>
  <w:style w:type="paragraph" w:styleId="Ttulo6">
    <w:name w:val="heading 6"/>
    <w:basedOn w:val="Normal1"/>
    <w:next w:val="Normal1"/>
    <w:rsid w:val="007A6379"/>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A6379"/>
  </w:style>
  <w:style w:type="table" w:customStyle="1" w:styleId="TableNormal">
    <w:name w:val="Table Normal"/>
    <w:rsid w:val="007A6379"/>
    <w:tblPr>
      <w:tblCellMar>
        <w:top w:w="0" w:type="dxa"/>
        <w:left w:w="0" w:type="dxa"/>
        <w:bottom w:w="0" w:type="dxa"/>
        <w:right w:w="0" w:type="dxa"/>
      </w:tblCellMar>
    </w:tblPr>
  </w:style>
  <w:style w:type="paragraph" w:styleId="Puesto">
    <w:name w:val="Title"/>
    <w:basedOn w:val="Normal1"/>
    <w:next w:val="Normal1"/>
    <w:rsid w:val="007A6379"/>
    <w:pPr>
      <w:keepNext/>
      <w:keepLines/>
      <w:spacing w:before="480" w:after="120"/>
      <w:contextualSpacing/>
    </w:pPr>
    <w:rPr>
      <w:b/>
      <w:sz w:val="72"/>
      <w:szCs w:val="72"/>
    </w:rPr>
  </w:style>
  <w:style w:type="paragraph" w:styleId="Subttulo">
    <w:name w:val="Subtitle"/>
    <w:basedOn w:val="Normal1"/>
    <w:next w:val="Normal1"/>
    <w:rsid w:val="007A6379"/>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7A6379"/>
    <w:rPr>
      <w:sz w:val="20"/>
      <w:szCs w:val="20"/>
    </w:rPr>
  </w:style>
  <w:style w:type="character" w:customStyle="1" w:styleId="TextocomentarioCar">
    <w:name w:val="Texto comentario Car"/>
    <w:basedOn w:val="Fuentedeprrafopredeter"/>
    <w:link w:val="Textocomentario"/>
    <w:uiPriority w:val="99"/>
    <w:semiHidden/>
    <w:rsid w:val="007A6379"/>
    <w:rPr>
      <w:sz w:val="20"/>
      <w:szCs w:val="20"/>
    </w:rPr>
  </w:style>
  <w:style w:type="character" w:styleId="Refdecomentario">
    <w:name w:val="annotation reference"/>
    <w:basedOn w:val="Fuentedeprrafopredeter"/>
    <w:uiPriority w:val="99"/>
    <w:semiHidden/>
    <w:unhideWhenUsed/>
    <w:rsid w:val="007A6379"/>
    <w:rPr>
      <w:sz w:val="16"/>
      <w:szCs w:val="16"/>
    </w:rPr>
  </w:style>
  <w:style w:type="paragraph" w:styleId="Textodeglobo">
    <w:name w:val="Balloon Text"/>
    <w:basedOn w:val="Normal"/>
    <w:link w:val="TextodegloboCar"/>
    <w:uiPriority w:val="99"/>
    <w:semiHidden/>
    <w:unhideWhenUsed/>
    <w:rsid w:val="00867899"/>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899"/>
    <w:rPr>
      <w:rFonts w:ascii="Tahoma" w:hAnsi="Tahoma" w:cs="Tahoma"/>
      <w:sz w:val="16"/>
      <w:szCs w:val="16"/>
    </w:rPr>
  </w:style>
  <w:style w:type="paragraph" w:styleId="Encabezado">
    <w:name w:val="header"/>
    <w:basedOn w:val="Normal"/>
    <w:link w:val="EncabezadoCar"/>
    <w:uiPriority w:val="99"/>
    <w:unhideWhenUsed/>
    <w:rsid w:val="0012208A"/>
    <w:pPr>
      <w:tabs>
        <w:tab w:val="center" w:pos="4419"/>
        <w:tab w:val="right" w:pos="8838"/>
      </w:tabs>
    </w:pPr>
  </w:style>
  <w:style w:type="character" w:customStyle="1" w:styleId="EncabezadoCar">
    <w:name w:val="Encabezado Car"/>
    <w:basedOn w:val="Fuentedeprrafopredeter"/>
    <w:link w:val="Encabezado"/>
    <w:uiPriority w:val="99"/>
    <w:rsid w:val="0012208A"/>
  </w:style>
  <w:style w:type="paragraph" w:styleId="Piedepgina">
    <w:name w:val="footer"/>
    <w:basedOn w:val="Normal"/>
    <w:link w:val="PiedepginaCar"/>
    <w:uiPriority w:val="99"/>
    <w:unhideWhenUsed/>
    <w:rsid w:val="0012208A"/>
    <w:pPr>
      <w:tabs>
        <w:tab w:val="center" w:pos="4419"/>
        <w:tab w:val="right" w:pos="8838"/>
      </w:tabs>
    </w:pPr>
  </w:style>
  <w:style w:type="character" w:customStyle="1" w:styleId="PiedepginaCar">
    <w:name w:val="Pie de página Car"/>
    <w:basedOn w:val="Fuentedeprrafopredeter"/>
    <w:link w:val="Piedepgina"/>
    <w:uiPriority w:val="99"/>
    <w:rsid w:val="0012208A"/>
  </w:style>
  <w:style w:type="paragraph" w:styleId="NormalWeb">
    <w:name w:val="Normal (Web)"/>
    <w:basedOn w:val="Normal"/>
    <w:uiPriority w:val="99"/>
    <w:unhideWhenUsed/>
    <w:rsid w:val="002E7FAF"/>
    <w:pPr>
      <w:spacing w:before="100" w:beforeAutospacing="1" w:after="100" w:afterAutospacing="1"/>
    </w:pPr>
    <w:rPr>
      <w:rFonts w:ascii="Times New Roman" w:eastAsia="Times New Roman" w:hAnsi="Times New Roman" w:cs="Times New Roman"/>
      <w:color w:val="auto"/>
      <w:sz w:val="24"/>
      <w:szCs w:val="24"/>
    </w:rPr>
  </w:style>
  <w:style w:type="paragraph" w:styleId="Textonotapie">
    <w:name w:val="footnote text"/>
    <w:basedOn w:val="Normal"/>
    <w:link w:val="TextonotapieCar"/>
    <w:uiPriority w:val="99"/>
    <w:semiHidden/>
    <w:unhideWhenUsed/>
    <w:rsid w:val="00432965"/>
    <w:rPr>
      <w:sz w:val="20"/>
      <w:szCs w:val="20"/>
    </w:rPr>
  </w:style>
  <w:style w:type="character" w:customStyle="1" w:styleId="TextonotapieCar">
    <w:name w:val="Texto nota pie Car"/>
    <w:basedOn w:val="Fuentedeprrafopredeter"/>
    <w:link w:val="Textonotapie"/>
    <w:uiPriority w:val="99"/>
    <w:semiHidden/>
    <w:rsid w:val="00432965"/>
    <w:rPr>
      <w:sz w:val="20"/>
      <w:szCs w:val="20"/>
    </w:rPr>
  </w:style>
  <w:style w:type="character" w:styleId="Refdenotaalpie">
    <w:name w:val="footnote reference"/>
    <w:basedOn w:val="Fuentedeprrafopredeter"/>
    <w:uiPriority w:val="99"/>
    <w:semiHidden/>
    <w:unhideWhenUsed/>
    <w:rsid w:val="00432965"/>
    <w:rPr>
      <w:vertAlign w:val="superscript"/>
    </w:rPr>
  </w:style>
  <w:style w:type="paragraph" w:styleId="Prrafodelista">
    <w:name w:val="List Paragraph"/>
    <w:basedOn w:val="Normal"/>
    <w:uiPriority w:val="34"/>
    <w:qFormat/>
    <w:rsid w:val="00D46BA2"/>
    <w:pPr>
      <w:ind w:left="720"/>
      <w:contextualSpacing/>
    </w:pPr>
  </w:style>
  <w:style w:type="character" w:customStyle="1" w:styleId="Ninguno">
    <w:name w:val="Ninguno"/>
    <w:rsid w:val="00446EA1"/>
  </w:style>
  <w:style w:type="character" w:styleId="nfasis">
    <w:name w:val="Emphasis"/>
    <w:basedOn w:val="Fuentedeprrafopredeter"/>
    <w:uiPriority w:val="20"/>
    <w:qFormat/>
    <w:rsid w:val="005C0637"/>
    <w:rPr>
      <w:i/>
      <w:iCs/>
    </w:rPr>
  </w:style>
  <w:style w:type="paragraph" w:styleId="HTMLconformatoprevio">
    <w:name w:val="HTML Preformatted"/>
    <w:basedOn w:val="Normal"/>
    <w:link w:val="HTMLconformatoprevioCar"/>
    <w:uiPriority w:val="99"/>
    <w:unhideWhenUsed/>
    <w:rsid w:val="005C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rsid w:val="005C0637"/>
    <w:rPr>
      <w:rFonts w:ascii="Courier New" w:eastAsia="Times New Roman" w:hAnsi="Courier New" w:cs="Courier New"/>
      <w:color w:val="auto"/>
      <w:sz w:val="20"/>
      <w:szCs w:val="20"/>
    </w:rPr>
  </w:style>
  <w:style w:type="character" w:styleId="Hipervnculo">
    <w:name w:val="Hyperlink"/>
    <w:rsid w:val="0003309A"/>
    <w:rPr>
      <w:u w:val="single"/>
    </w:rPr>
  </w:style>
  <w:style w:type="character" w:customStyle="1" w:styleId="apple-converted-space">
    <w:name w:val="apple-converted-space"/>
    <w:basedOn w:val="Fuentedeprrafopredeter"/>
    <w:rsid w:val="000B6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7909">
      <w:bodyDiv w:val="1"/>
      <w:marLeft w:val="0"/>
      <w:marRight w:val="0"/>
      <w:marTop w:val="0"/>
      <w:marBottom w:val="0"/>
      <w:divBdr>
        <w:top w:val="none" w:sz="0" w:space="0" w:color="auto"/>
        <w:left w:val="none" w:sz="0" w:space="0" w:color="auto"/>
        <w:bottom w:val="none" w:sz="0" w:space="0" w:color="auto"/>
        <w:right w:val="none" w:sz="0" w:space="0" w:color="auto"/>
      </w:divBdr>
    </w:div>
    <w:div w:id="354691401">
      <w:bodyDiv w:val="1"/>
      <w:marLeft w:val="0"/>
      <w:marRight w:val="0"/>
      <w:marTop w:val="0"/>
      <w:marBottom w:val="0"/>
      <w:divBdr>
        <w:top w:val="none" w:sz="0" w:space="0" w:color="auto"/>
        <w:left w:val="none" w:sz="0" w:space="0" w:color="auto"/>
        <w:bottom w:val="none" w:sz="0" w:space="0" w:color="auto"/>
        <w:right w:val="none" w:sz="0" w:space="0" w:color="auto"/>
      </w:divBdr>
      <w:divsChild>
        <w:div w:id="1683042918">
          <w:marLeft w:val="0"/>
          <w:marRight w:val="0"/>
          <w:marTop w:val="30"/>
          <w:marBottom w:val="0"/>
          <w:divBdr>
            <w:top w:val="none" w:sz="0" w:space="0" w:color="auto"/>
            <w:left w:val="none" w:sz="0" w:space="0" w:color="auto"/>
            <w:bottom w:val="none" w:sz="0" w:space="0" w:color="auto"/>
            <w:right w:val="none" w:sz="0" w:space="0" w:color="auto"/>
          </w:divBdr>
          <w:divsChild>
            <w:div w:id="8420849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06485532">
      <w:bodyDiv w:val="1"/>
      <w:marLeft w:val="0"/>
      <w:marRight w:val="0"/>
      <w:marTop w:val="0"/>
      <w:marBottom w:val="0"/>
      <w:divBdr>
        <w:top w:val="none" w:sz="0" w:space="0" w:color="auto"/>
        <w:left w:val="none" w:sz="0" w:space="0" w:color="auto"/>
        <w:bottom w:val="none" w:sz="0" w:space="0" w:color="auto"/>
        <w:right w:val="none" w:sz="0" w:space="0" w:color="auto"/>
      </w:divBdr>
      <w:divsChild>
        <w:div w:id="1540514553">
          <w:marLeft w:val="0"/>
          <w:marRight w:val="0"/>
          <w:marTop w:val="30"/>
          <w:marBottom w:val="0"/>
          <w:divBdr>
            <w:top w:val="none" w:sz="0" w:space="0" w:color="auto"/>
            <w:left w:val="none" w:sz="0" w:space="0" w:color="auto"/>
            <w:bottom w:val="none" w:sz="0" w:space="0" w:color="auto"/>
            <w:right w:val="none" w:sz="0" w:space="0" w:color="auto"/>
          </w:divBdr>
          <w:divsChild>
            <w:div w:id="641813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86635783">
      <w:bodyDiv w:val="1"/>
      <w:marLeft w:val="0"/>
      <w:marRight w:val="0"/>
      <w:marTop w:val="0"/>
      <w:marBottom w:val="0"/>
      <w:divBdr>
        <w:top w:val="none" w:sz="0" w:space="0" w:color="auto"/>
        <w:left w:val="none" w:sz="0" w:space="0" w:color="auto"/>
        <w:bottom w:val="none" w:sz="0" w:space="0" w:color="auto"/>
        <w:right w:val="none" w:sz="0" w:space="0" w:color="auto"/>
      </w:divBdr>
    </w:div>
    <w:div w:id="930747045">
      <w:bodyDiv w:val="1"/>
      <w:marLeft w:val="0"/>
      <w:marRight w:val="0"/>
      <w:marTop w:val="0"/>
      <w:marBottom w:val="0"/>
      <w:divBdr>
        <w:top w:val="none" w:sz="0" w:space="0" w:color="auto"/>
        <w:left w:val="none" w:sz="0" w:space="0" w:color="auto"/>
        <w:bottom w:val="none" w:sz="0" w:space="0" w:color="auto"/>
        <w:right w:val="none" w:sz="0" w:space="0" w:color="auto"/>
      </w:divBdr>
    </w:div>
    <w:div w:id="1016883360">
      <w:bodyDiv w:val="1"/>
      <w:marLeft w:val="0"/>
      <w:marRight w:val="0"/>
      <w:marTop w:val="0"/>
      <w:marBottom w:val="0"/>
      <w:divBdr>
        <w:top w:val="none" w:sz="0" w:space="0" w:color="auto"/>
        <w:left w:val="none" w:sz="0" w:space="0" w:color="auto"/>
        <w:bottom w:val="none" w:sz="0" w:space="0" w:color="auto"/>
        <w:right w:val="none" w:sz="0" w:space="0" w:color="auto"/>
      </w:divBdr>
    </w:div>
    <w:div w:id="1443450770">
      <w:bodyDiv w:val="1"/>
      <w:marLeft w:val="0"/>
      <w:marRight w:val="0"/>
      <w:marTop w:val="0"/>
      <w:marBottom w:val="0"/>
      <w:divBdr>
        <w:top w:val="none" w:sz="0" w:space="0" w:color="auto"/>
        <w:left w:val="none" w:sz="0" w:space="0" w:color="auto"/>
        <w:bottom w:val="none" w:sz="0" w:space="0" w:color="auto"/>
        <w:right w:val="none" w:sz="0" w:space="0" w:color="auto"/>
      </w:divBdr>
    </w:div>
    <w:div w:id="1462534063">
      <w:bodyDiv w:val="1"/>
      <w:marLeft w:val="0"/>
      <w:marRight w:val="0"/>
      <w:marTop w:val="0"/>
      <w:marBottom w:val="0"/>
      <w:divBdr>
        <w:top w:val="none" w:sz="0" w:space="0" w:color="auto"/>
        <w:left w:val="none" w:sz="0" w:space="0" w:color="auto"/>
        <w:bottom w:val="none" w:sz="0" w:space="0" w:color="auto"/>
        <w:right w:val="none" w:sz="0" w:space="0" w:color="auto"/>
      </w:divBdr>
    </w:div>
    <w:div w:id="1702827851">
      <w:bodyDiv w:val="1"/>
      <w:marLeft w:val="0"/>
      <w:marRight w:val="0"/>
      <w:marTop w:val="0"/>
      <w:marBottom w:val="0"/>
      <w:divBdr>
        <w:top w:val="none" w:sz="0" w:space="0" w:color="auto"/>
        <w:left w:val="none" w:sz="0" w:space="0" w:color="auto"/>
        <w:bottom w:val="none" w:sz="0" w:space="0" w:color="auto"/>
        <w:right w:val="none" w:sz="0" w:space="0" w:color="auto"/>
      </w:divBdr>
    </w:div>
    <w:div w:id="1723598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281D6-005F-4727-859C-234D06C2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1965</Words>
  <Characters>10812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visitante</dc:creator>
  <cp:lastModifiedBy>Michelle Quesada Víctor</cp:lastModifiedBy>
  <cp:revision>117</cp:revision>
  <cp:lastPrinted>2015-07-16T20:30:00Z</cp:lastPrinted>
  <dcterms:created xsi:type="dcterms:W3CDTF">2016-06-08T23:12:00Z</dcterms:created>
  <dcterms:modified xsi:type="dcterms:W3CDTF">2016-06-09T01:55:00Z</dcterms:modified>
</cp:coreProperties>
</file>