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9E5F7" w14:textId="77777777" w:rsidR="00927DE0" w:rsidRDefault="00927DE0" w:rsidP="00E97C88">
      <w:pPr>
        <w:ind w:left="720" w:hanging="720"/>
        <w:jc w:val="center"/>
        <w:rPr>
          <w:rFonts w:ascii="Arial" w:hAnsi="Arial" w:cs="Arial"/>
          <w:b/>
          <w:color w:val="1F497D" w:themeColor="text2"/>
          <w:sz w:val="56"/>
          <w:szCs w:val="56"/>
          <w:lang w:val="es-ES_tradnl"/>
        </w:rPr>
      </w:pPr>
      <w:bookmarkStart w:id="0" w:name="_GoBack"/>
      <w:bookmarkEnd w:id="0"/>
    </w:p>
    <w:p w14:paraId="7717FEAF" w14:textId="77777777" w:rsidR="00927DE0" w:rsidRDefault="00927DE0" w:rsidP="00E97C88">
      <w:pPr>
        <w:ind w:left="720" w:hanging="720"/>
        <w:jc w:val="center"/>
        <w:rPr>
          <w:rFonts w:ascii="Arial" w:hAnsi="Arial" w:cs="Arial"/>
          <w:b/>
          <w:color w:val="1F497D" w:themeColor="text2"/>
          <w:sz w:val="56"/>
          <w:szCs w:val="56"/>
          <w:lang w:val="es-ES_tradnl"/>
        </w:rPr>
      </w:pPr>
    </w:p>
    <w:p w14:paraId="0DDD97F8" w14:textId="77777777" w:rsidR="00927DE0" w:rsidRDefault="00927DE0" w:rsidP="00E97C88">
      <w:pPr>
        <w:ind w:left="720" w:hanging="720"/>
        <w:jc w:val="center"/>
        <w:rPr>
          <w:rFonts w:ascii="Arial" w:hAnsi="Arial" w:cs="Arial"/>
          <w:b/>
          <w:color w:val="1F497D" w:themeColor="text2"/>
          <w:sz w:val="56"/>
          <w:szCs w:val="56"/>
          <w:lang w:val="es-ES_tradnl"/>
        </w:rPr>
      </w:pPr>
    </w:p>
    <w:p w14:paraId="1A3BD6A1" w14:textId="45074E2C" w:rsidR="00E05547" w:rsidRPr="008D2A99" w:rsidRDefault="00E05547" w:rsidP="00E97C88">
      <w:pPr>
        <w:ind w:left="720" w:hanging="720"/>
        <w:jc w:val="center"/>
        <w:rPr>
          <w:rFonts w:ascii="Arial" w:hAnsi="Arial" w:cs="Arial"/>
          <w:b/>
          <w:color w:val="1F497D" w:themeColor="text2"/>
          <w:sz w:val="56"/>
          <w:szCs w:val="56"/>
          <w:lang w:val="es-ES_tradnl"/>
        </w:rPr>
      </w:pPr>
      <w:r w:rsidRPr="008D2A99">
        <w:rPr>
          <w:rFonts w:ascii="Arial" w:hAnsi="Arial" w:cs="Arial"/>
          <w:b/>
          <w:color w:val="1F497D" w:themeColor="text2"/>
          <w:sz w:val="56"/>
          <w:szCs w:val="56"/>
          <w:lang w:val="es-ES_tradnl"/>
        </w:rPr>
        <w:t xml:space="preserve">Manual </w:t>
      </w:r>
      <w:r w:rsidR="00DE5538">
        <w:rPr>
          <w:rFonts w:ascii="Arial" w:hAnsi="Arial" w:cs="Arial"/>
          <w:b/>
          <w:color w:val="1F497D" w:themeColor="text2"/>
          <w:sz w:val="56"/>
          <w:szCs w:val="56"/>
          <w:lang w:val="es-ES_tradnl"/>
        </w:rPr>
        <w:t xml:space="preserve">Regional </w:t>
      </w:r>
      <w:r w:rsidRPr="008D2A99">
        <w:rPr>
          <w:rFonts w:ascii="Arial" w:hAnsi="Arial" w:cs="Arial"/>
          <w:b/>
          <w:color w:val="1F497D" w:themeColor="text2"/>
          <w:sz w:val="56"/>
          <w:szCs w:val="56"/>
          <w:lang w:val="es-ES_tradnl"/>
        </w:rPr>
        <w:t xml:space="preserve">de Actuación para la Protección Integral de la Niñez y Adolescencia </w:t>
      </w:r>
      <w:r w:rsidR="0028755D">
        <w:rPr>
          <w:rFonts w:ascii="Arial" w:hAnsi="Arial" w:cs="Arial"/>
          <w:b/>
          <w:color w:val="1F497D" w:themeColor="text2"/>
          <w:sz w:val="56"/>
          <w:szCs w:val="56"/>
          <w:lang w:val="es-ES_tradnl"/>
        </w:rPr>
        <w:t xml:space="preserve">en el </w:t>
      </w:r>
      <w:r w:rsidR="00DE5538">
        <w:rPr>
          <w:rFonts w:ascii="Arial" w:hAnsi="Arial" w:cs="Arial"/>
          <w:b/>
          <w:color w:val="1F497D" w:themeColor="text2"/>
          <w:sz w:val="56"/>
          <w:szCs w:val="56"/>
          <w:lang w:val="es-ES_tradnl"/>
        </w:rPr>
        <w:t>C</w:t>
      </w:r>
      <w:r w:rsidR="0028755D">
        <w:rPr>
          <w:rFonts w:ascii="Arial" w:hAnsi="Arial" w:cs="Arial"/>
          <w:b/>
          <w:color w:val="1F497D" w:themeColor="text2"/>
          <w:sz w:val="56"/>
          <w:szCs w:val="56"/>
          <w:lang w:val="es-ES_tradnl"/>
        </w:rPr>
        <w:t>ontexto de</w:t>
      </w:r>
      <w:r w:rsidR="00CB0E5A">
        <w:rPr>
          <w:rFonts w:ascii="Arial" w:hAnsi="Arial" w:cs="Arial"/>
          <w:b/>
          <w:color w:val="1F497D" w:themeColor="text2"/>
          <w:sz w:val="56"/>
          <w:szCs w:val="56"/>
          <w:lang w:val="es-ES_tradnl"/>
        </w:rPr>
        <w:t xml:space="preserve"> </w:t>
      </w:r>
      <w:r w:rsidR="0028755D">
        <w:rPr>
          <w:rFonts w:ascii="Arial" w:hAnsi="Arial" w:cs="Arial"/>
          <w:b/>
          <w:color w:val="1F497D" w:themeColor="text2"/>
          <w:sz w:val="56"/>
          <w:szCs w:val="56"/>
          <w:lang w:val="es-ES_tradnl"/>
        </w:rPr>
        <w:t xml:space="preserve">la </w:t>
      </w:r>
      <w:r w:rsidR="00DE5538">
        <w:rPr>
          <w:rFonts w:ascii="Arial" w:hAnsi="Arial" w:cs="Arial"/>
          <w:b/>
          <w:color w:val="1F497D" w:themeColor="text2"/>
          <w:sz w:val="56"/>
          <w:szCs w:val="56"/>
          <w:lang w:val="es-ES_tradnl"/>
        </w:rPr>
        <w:t>M</w:t>
      </w:r>
      <w:r w:rsidR="0028755D">
        <w:rPr>
          <w:rFonts w:ascii="Arial" w:hAnsi="Arial" w:cs="Arial"/>
          <w:b/>
          <w:color w:val="1F497D" w:themeColor="text2"/>
          <w:sz w:val="56"/>
          <w:szCs w:val="56"/>
          <w:lang w:val="es-ES_tradnl"/>
        </w:rPr>
        <w:t xml:space="preserve">igración </w:t>
      </w:r>
    </w:p>
    <w:p w14:paraId="04A5B0E5" w14:textId="77777777" w:rsidR="007D31CA" w:rsidRDefault="007D31CA" w:rsidP="00E05547">
      <w:pPr>
        <w:rPr>
          <w:b/>
          <w:lang w:val="es-ES_tradnl"/>
        </w:rPr>
      </w:pPr>
    </w:p>
    <w:p w14:paraId="6E16A702" w14:textId="77777777" w:rsidR="00C515CF" w:rsidRDefault="00C515CF" w:rsidP="00E05547">
      <w:pPr>
        <w:rPr>
          <w:b/>
          <w:lang w:val="es-ES_tradnl"/>
        </w:rPr>
      </w:pPr>
    </w:p>
    <w:p w14:paraId="7611E33F" w14:textId="77777777" w:rsidR="00C515CF" w:rsidRDefault="00C515CF" w:rsidP="00E05547">
      <w:pPr>
        <w:rPr>
          <w:b/>
          <w:lang w:val="es-ES_tradnl"/>
        </w:rPr>
      </w:pPr>
    </w:p>
    <w:p w14:paraId="637FF505" w14:textId="77777777" w:rsidR="008D2A99" w:rsidRDefault="008D2A99" w:rsidP="00E05547">
      <w:pPr>
        <w:rPr>
          <w:b/>
          <w:lang w:val="es-ES_tradnl"/>
        </w:rPr>
      </w:pPr>
    </w:p>
    <w:p w14:paraId="0871CC61" w14:textId="72B285D0" w:rsidR="007A5450" w:rsidRDefault="000129EE" w:rsidP="00CB0E5A">
      <w:pPr>
        <w:ind w:left="720" w:hanging="720"/>
        <w:jc w:val="center"/>
        <w:rPr>
          <w:rFonts w:ascii="Arial" w:hAnsi="Arial" w:cs="Arial"/>
          <w:b/>
          <w:color w:val="1F497D" w:themeColor="text2"/>
          <w:sz w:val="44"/>
          <w:szCs w:val="44"/>
          <w:lang w:val="es-ES_tradnl"/>
        </w:rPr>
      </w:pPr>
      <w:r>
        <w:rPr>
          <w:rFonts w:ascii="Arial" w:hAnsi="Arial" w:cs="Arial"/>
          <w:b/>
          <w:color w:val="1F497D" w:themeColor="text2"/>
          <w:sz w:val="44"/>
          <w:szCs w:val="44"/>
          <w:lang w:val="es-ES_tradnl"/>
        </w:rPr>
        <w:t>Documento propuesta</w:t>
      </w:r>
      <w:r w:rsidR="00782A64" w:rsidRPr="00E6028F">
        <w:rPr>
          <w:rFonts w:ascii="Arial" w:hAnsi="Arial" w:cs="Arial"/>
          <w:b/>
          <w:color w:val="1F497D" w:themeColor="text2"/>
          <w:sz w:val="44"/>
          <w:szCs w:val="44"/>
          <w:lang w:val="es-ES_tradnl"/>
        </w:rPr>
        <w:t xml:space="preserve"> </w:t>
      </w:r>
    </w:p>
    <w:p w14:paraId="1FAF8889" w14:textId="2FB7801F" w:rsidR="003351F5" w:rsidRDefault="00782A64" w:rsidP="00CB0E5A">
      <w:pPr>
        <w:ind w:left="720" w:hanging="720"/>
        <w:jc w:val="center"/>
        <w:rPr>
          <w:rFonts w:ascii="Arial" w:hAnsi="Arial" w:cs="Arial"/>
          <w:b/>
          <w:color w:val="1F497D" w:themeColor="text2"/>
          <w:sz w:val="44"/>
          <w:szCs w:val="44"/>
          <w:lang w:val="es-ES_tradnl"/>
        </w:rPr>
      </w:pPr>
      <w:r w:rsidRPr="00E6028F">
        <w:rPr>
          <w:rFonts w:ascii="Arial" w:hAnsi="Arial" w:cs="Arial"/>
          <w:b/>
          <w:color w:val="1F497D" w:themeColor="text2"/>
          <w:sz w:val="44"/>
          <w:szCs w:val="44"/>
          <w:lang w:val="es-ES_tradnl"/>
        </w:rPr>
        <w:t xml:space="preserve">para </w:t>
      </w:r>
      <w:r w:rsidR="00DE5538">
        <w:rPr>
          <w:rFonts w:ascii="Arial" w:hAnsi="Arial" w:cs="Arial"/>
          <w:b/>
          <w:color w:val="1F497D" w:themeColor="text2"/>
          <w:sz w:val="44"/>
          <w:szCs w:val="44"/>
          <w:lang w:val="es-ES_tradnl"/>
        </w:rPr>
        <w:t xml:space="preserve">consideración de </w:t>
      </w:r>
      <w:r w:rsidRPr="00E6028F">
        <w:rPr>
          <w:rFonts w:ascii="Arial" w:hAnsi="Arial" w:cs="Arial"/>
          <w:b/>
          <w:color w:val="1F497D" w:themeColor="text2"/>
          <w:sz w:val="44"/>
          <w:szCs w:val="44"/>
          <w:lang w:val="es-ES_tradnl"/>
        </w:rPr>
        <w:t xml:space="preserve">los Estados </w:t>
      </w:r>
      <w:r w:rsidR="007A5450">
        <w:rPr>
          <w:rFonts w:ascii="Arial" w:hAnsi="Arial" w:cs="Arial"/>
          <w:b/>
          <w:color w:val="1F497D" w:themeColor="text2"/>
          <w:sz w:val="44"/>
          <w:szCs w:val="44"/>
          <w:lang w:val="es-ES_tradnl"/>
        </w:rPr>
        <w:t>miembros</w:t>
      </w:r>
      <w:r w:rsidRPr="00E6028F">
        <w:rPr>
          <w:rFonts w:ascii="Arial" w:hAnsi="Arial" w:cs="Arial"/>
          <w:b/>
          <w:color w:val="1F497D" w:themeColor="text2"/>
          <w:sz w:val="44"/>
          <w:szCs w:val="44"/>
          <w:lang w:val="es-ES_tradnl"/>
        </w:rPr>
        <w:t xml:space="preserve"> de la CRM</w:t>
      </w:r>
      <w:r w:rsidR="00DB013A" w:rsidRPr="00E6028F">
        <w:rPr>
          <w:rFonts w:ascii="Arial" w:hAnsi="Arial" w:cs="Arial"/>
          <w:b/>
          <w:color w:val="1F497D" w:themeColor="text2"/>
          <w:sz w:val="44"/>
          <w:szCs w:val="44"/>
          <w:lang w:val="es-ES_tradnl"/>
        </w:rPr>
        <w:t xml:space="preserve"> elaborado por</w:t>
      </w:r>
    </w:p>
    <w:p w14:paraId="1D83D54F" w14:textId="2C15B561" w:rsidR="00CB0E5A" w:rsidRPr="00E6028F" w:rsidRDefault="00DB013A" w:rsidP="00CB0E5A">
      <w:pPr>
        <w:ind w:left="720" w:hanging="720"/>
        <w:jc w:val="center"/>
        <w:rPr>
          <w:rFonts w:ascii="Arial" w:hAnsi="Arial" w:cs="Arial"/>
          <w:b/>
          <w:color w:val="1F497D" w:themeColor="text2"/>
          <w:sz w:val="44"/>
          <w:szCs w:val="44"/>
          <w:lang w:val="es-ES_tradnl"/>
        </w:rPr>
      </w:pPr>
      <w:r w:rsidRPr="00E6028F">
        <w:rPr>
          <w:rFonts w:ascii="Arial" w:hAnsi="Arial" w:cs="Arial"/>
          <w:b/>
          <w:color w:val="1F497D" w:themeColor="text2"/>
          <w:sz w:val="44"/>
          <w:szCs w:val="44"/>
          <w:lang w:val="es-ES_tradnl"/>
        </w:rPr>
        <w:t xml:space="preserve"> </w:t>
      </w:r>
    </w:p>
    <w:p w14:paraId="3311280A" w14:textId="275B80DF" w:rsidR="00DB013A" w:rsidRPr="00CA5E65" w:rsidRDefault="00DB013A" w:rsidP="00CB0E5A">
      <w:pPr>
        <w:ind w:left="720" w:hanging="720"/>
        <w:jc w:val="center"/>
        <w:rPr>
          <w:rFonts w:ascii="Arial" w:hAnsi="Arial" w:cs="Arial"/>
          <w:b/>
          <w:color w:val="1F497D" w:themeColor="text2"/>
          <w:sz w:val="56"/>
          <w:szCs w:val="56"/>
          <w:lang w:val="es-ES_tradnl"/>
        </w:rPr>
      </w:pPr>
      <w:r w:rsidRPr="004E58E8">
        <w:rPr>
          <w:noProof/>
          <w:sz w:val="23"/>
          <w:szCs w:val="23"/>
          <w:lang w:val="en-US"/>
        </w:rPr>
        <w:drawing>
          <wp:inline distT="0" distB="0" distL="0" distR="0" wp14:anchorId="7C6BA0A8" wp14:editId="1EEE2F06">
            <wp:extent cx="1006247" cy="825822"/>
            <wp:effectExtent l="0" t="0" r="3810" b="0"/>
            <wp:docPr id="53" name="Picture 53"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855" cy="839452"/>
                    </a:xfrm>
                    <a:prstGeom prst="rect">
                      <a:avLst/>
                    </a:prstGeom>
                    <a:noFill/>
                    <a:ln>
                      <a:noFill/>
                    </a:ln>
                  </pic:spPr>
                </pic:pic>
              </a:graphicData>
            </a:graphic>
          </wp:inline>
        </w:drawing>
      </w:r>
    </w:p>
    <w:p w14:paraId="3EE7BD2E" w14:textId="7DB079E3" w:rsidR="008D2A99" w:rsidRPr="00E6028F" w:rsidRDefault="00F627A7" w:rsidP="00E6028F">
      <w:pPr>
        <w:jc w:val="right"/>
        <w:rPr>
          <w:rFonts w:ascii="Arial" w:hAnsi="Arial" w:cs="Arial"/>
          <w:b/>
          <w:color w:val="1F497D" w:themeColor="text2"/>
          <w:sz w:val="32"/>
          <w:szCs w:val="32"/>
          <w:lang w:val="es-ES_tradnl"/>
        </w:rPr>
      </w:pPr>
      <w:r w:rsidRPr="00E6028F">
        <w:rPr>
          <w:rFonts w:ascii="Arial" w:hAnsi="Arial" w:cs="Arial"/>
          <w:b/>
          <w:color w:val="1F497D" w:themeColor="text2"/>
          <w:sz w:val="32"/>
          <w:szCs w:val="32"/>
          <w:lang w:val="es-ES_tradnl"/>
        </w:rPr>
        <w:t>Noviembre, 2015</w:t>
      </w:r>
    </w:p>
    <w:p w14:paraId="4CF86DDA" w14:textId="1A8B2477" w:rsidR="007D31CA" w:rsidRDefault="00C515CF" w:rsidP="00E05547">
      <w:pPr>
        <w:rPr>
          <w:rFonts w:ascii="Arial" w:hAnsi="Arial" w:cs="Arial"/>
          <w:b/>
          <w:color w:val="1F497D" w:themeColor="text2"/>
          <w:sz w:val="24"/>
          <w:szCs w:val="24"/>
          <w:lang w:val="es-ES_tradnl"/>
        </w:rPr>
      </w:pPr>
      <w:r>
        <w:rPr>
          <w:b/>
          <w:lang w:val="es-ES_tradnl"/>
        </w:rPr>
        <w:lastRenderedPageBreak/>
        <w:br w:type="page"/>
      </w:r>
      <w:r w:rsidR="007D31CA" w:rsidRPr="008D2A99">
        <w:rPr>
          <w:rFonts w:ascii="Arial" w:hAnsi="Arial" w:cs="Arial"/>
          <w:b/>
          <w:color w:val="1F497D" w:themeColor="text2"/>
          <w:sz w:val="24"/>
          <w:szCs w:val="24"/>
          <w:lang w:val="es-ES_tradnl"/>
        </w:rPr>
        <w:lastRenderedPageBreak/>
        <w:t>INDICE</w:t>
      </w:r>
    </w:p>
    <w:p w14:paraId="40984659" w14:textId="77777777" w:rsidR="00C515CF" w:rsidRDefault="00C515CF" w:rsidP="00E05547">
      <w:pPr>
        <w:rPr>
          <w:rFonts w:ascii="Arial" w:hAnsi="Arial" w:cs="Arial"/>
          <w:b/>
          <w:color w:val="1F497D" w:themeColor="text2"/>
          <w:sz w:val="24"/>
          <w:szCs w:val="24"/>
          <w:lang w:val="es-ES_tradnl"/>
        </w:rPr>
      </w:pPr>
    </w:p>
    <w:p w14:paraId="719B1377" w14:textId="77777777" w:rsidR="008D2A99" w:rsidRPr="008D2A99" w:rsidRDefault="008671CB" w:rsidP="00E6028F">
      <w:pPr>
        <w:spacing w:line="480" w:lineRule="auto"/>
        <w:rPr>
          <w:rFonts w:ascii="Arial" w:hAnsi="Arial" w:cs="Arial"/>
          <w:b/>
          <w:color w:val="1F497D" w:themeColor="text2"/>
          <w:sz w:val="24"/>
          <w:szCs w:val="24"/>
          <w:lang w:val="es-ES_tradnl"/>
        </w:rPr>
      </w:pPr>
      <w:r>
        <w:rPr>
          <w:b/>
          <w:lang w:val="es-ES_tradnl"/>
        </w:rPr>
        <w:t>…</w:t>
      </w:r>
      <w:r w:rsidRPr="007D31CA">
        <w:rPr>
          <w:b/>
          <w:lang w:val="es-ES_tradnl"/>
        </w:rPr>
        <w:t>Glosario</w:t>
      </w:r>
      <w:r>
        <w:rPr>
          <w:b/>
          <w:lang w:val="es-ES_tradnl"/>
        </w:rPr>
        <w:t xml:space="preserve"> de siglas</w:t>
      </w:r>
    </w:p>
    <w:p w14:paraId="6546C32D" w14:textId="77777777" w:rsidR="007D31CA" w:rsidRDefault="007D31CA" w:rsidP="00E6028F">
      <w:pPr>
        <w:spacing w:after="0" w:line="480" w:lineRule="auto"/>
        <w:rPr>
          <w:b/>
          <w:lang w:val="es-ES_tradnl"/>
        </w:rPr>
      </w:pPr>
      <w:r>
        <w:rPr>
          <w:b/>
          <w:lang w:val="es-ES_tradnl"/>
        </w:rPr>
        <w:t>…</w:t>
      </w:r>
      <w:r w:rsidRPr="007D31CA">
        <w:rPr>
          <w:b/>
          <w:lang w:val="es-ES_tradnl"/>
        </w:rPr>
        <w:t>Prólogo</w:t>
      </w:r>
    </w:p>
    <w:p w14:paraId="66BA746E" w14:textId="2CCFA092" w:rsidR="008D2A99" w:rsidRDefault="008D2A99" w:rsidP="00E6028F">
      <w:pPr>
        <w:spacing w:after="0" w:line="480" w:lineRule="auto"/>
        <w:rPr>
          <w:b/>
          <w:lang w:val="es-ES_tradnl"/>
        </w:rPr>
      </w:pPr>
    </w:p>
    <w:p w14:paraId="1A118D0F" w14:textId="77777777" w:rsidR="008D2A99" w:rsidRDefault="00211F43" w:rsidP="00E6028F">
      <w:pPr>
        <w:spacing w:after="0" w:line="480" w:lineRule="auto"/>
        <w:rPr>
          <w:b/>
          <w:lang w:val="es-ES_tradnl"/>
        </w:rPr>
      </w:pPr>
      <w:r>
        <w:rPr>
          <w:b/>
          <w:lang w:val="es-ES_tradnl"/>
        </w:rPr>
        <w:t>…Introducción</w:t>
      </w:r>
    </w:p>
    <w:p w14:paraId="2E5D3DE9" w14:textId="77777777" w:rsidR="00211F43" w:rsidRPr="007D31CA" w:rsidRDefault="00211F43" w:rsidP="00E6028F">
      <w:pPr>
        <w:spacing w:after="0" w:line="480" w:lineRule="auto"/>
        <w:rPr>
          <w:b/>
          <w:lang w:val="es-ES_tradnl"/>
        </w:rPr>
      </w:pPr>
      <w:r>
        <w:rPr>
          <w:b/>
          <w:lang w:val="es-ES_tradnl"/>
        </w:rPr>
        <w:t xml:space="preserve"> </w:t>
      </w:r>
    </w:p>
    <w:p w14:paraId="4A1CD5BB" w14:textId="77777777" w:rsidR="007D31CA" w:rsidRDefault="007D31CA" w:rsidP="00E6028F">
      <w:pPr>
        <w:spacing w:after="0" w:line="480" w:lineRule="auto"/>
        <w:rPr>
          <w:b/>
          <w:lang w:val="es-ES_tradnl"/>
        </w:rPr>
      </w:pPr>
      <w:r>
        <w:rPr>
          <w:b/>
          <w:lang w:val="es-ES_tradnl"/>
        </w:rPr>
        <w:t>…</w:t>
      </w:r>
      <w:r w:rsidRPr="007D31CA">
        <w:rPr>
          <w:b/>
          <w:lang w:val="es-ES_tradnl"/>
        </w:rPr>
        <w:t>Objetivo general y objetivos específicos</w:t>
      </w:r>
    </w:p>
    <w:p w14:paraId="4F4048B7" w14:textId="77777777" w:rsidR="00EA4428" w:rsidRDefault="00EA4428" w:rsidP="00E6028F">
      <w:pPr>
        <w:spacing w:after="0" w:line="480" w:lineRule="auto"/>
        <w:rPr>
          <w:b/>
          <w:lang w:val="es-ES_tradnl"/>
        </w:rPr>
      </w:pPr>
    </w:p>
    <w:p w14:paraId="70326FE4" w14:textId="6702B5BB" w:rsidR="00EA4428" w:rsidRDefault="00EA4428" w:rsidP="00E6028F">
      <w:pPr>
        <w:spacing w:after="0" w:line="480" w:lineRule="auto"/>
        <w:rPr>
          <w:b/>
          <w:lang w:val="es-ES_tradnl"/>
        </w:rPr>
      </w:pPr>
      <w:r>
        <w:rPr>
          <w:b/>
          <w:lang w:val="es-ES_tradnl"/>
        </w:rPr>
        <w:t>…</w:t>
      </w:r>
      <w:r w:rsidR="00927DE0">
        <w:rPr>
          <w:b/>
          <w:lang w:val="es-ES_tradnl"/>
        </w:rPr>
        <w:t>Glosario</w:t>
      </w:r>
    </w:p>
    <w:p w14:paraId="59FB6EBE" w14:textId="77777777" w:rsidR="008D2A99" w:rsidRPr="007D31CA" w:rsidRDefault="008D2A99" w:rsidP="00E6028F">
      <w:pPr>
        <w:spacing w:after="0" w:line="480" w:lineRule="auto"/>
        <w:rPr>
          <w:b/>
          <w:lang w:val="es-ES_tradnl"/>
        </w:rPr>
      </w:pPr>
    </w:p>
    <w:p w14:paraId="1DD4650A" w14:textId="77777777" w:rsidR="007D31CA" w:rsidRDefault="007D31CA" w:rsidP="00E6028F">
      <w:pPr>
        <w:spacing w:after="0" w:line="480" w:lineRule="auto"/>
        <w:rPr>
          <w:b/>
          <w:lang w:val="es-ES_tradnl"/>
        </w:rPr>
      </w:pPr>
      <w:r>
        <w:rPr>
          <w:b/>
          <w:lang w:val="es-ES_tradnl"/>
        </w:rPr>
        <w:t>…</w:t>
      </w:r>
      <w:r w:rsidRPr="007D31CA">
        <w:rPr>
          <w:b/>
          <w:lang w:val="es-ES_tradnl"/>
        </w:rPr>
        <w:t>Enfoques</w:t>
      </w:r>
    </w:p>
    <w:p w14:paraId="7834E754" w14:textId="77777777" w:rsidR="008D2A99" w:rsidRPr="007D31CA" w:rsidRDefault="008D2A99" w:rsidP="00E6028F">
      <w:pPr>
        <w:spacing w:after="0" w:line="480" w:lineRule="auto"/>
        <w:rPr>
          <w:b/>
          <w:lang w:val="es-ES_tradnl"/>
        </w:rPr>
      </w:pPr>
    </w:p>
    <w:p w14:paraId="209B7249" w14:textId="77777777" w:rsidR="007D31CA" w:rsidRDefault="007D31CA" w:rsidP="00E6028F">
      <w:pPr>
        <w:spacing w:after="0" w:line="480" w:lineRule="auto"/>
        <w:rPr>
          <w:b/>
          <w:lang w:val="es-ES_tradnl"/>
        </w:rPr>
      </w:pPr>
      <w:r>
        <w:rPr>
          <w:b/>
          <w:lang w:val="es-ES_tradnl"/>
        </w:rPr>
        <w:t>…</w:t>
      </w:r>
      <w:r w:rsidRPr="007D31CA">
        <w:rPr>
          <w:b/>
          <w:lang w:val="es-ES_tradnl"/>
        </w:rPr>
        <w:t>Principios orientadores</w:t>
      </w:r>
    </w:p>
    <w:p w14:paraId="067C1C3C" w14:textId="77777777" w:rsidR="008D2A99" w:rsidRDefault="008D2A99" w:rsidP="00E6028F">
      <w:pPr>
        <w:spacing w:after="0" w:line="480" w:lineRule="auto"/>
        <w:rPr>
          <w:b/>
          <w:lang w:val="es-ES_tradnl"/>
        </w:rPr>
      </w:pPr>
    </w:p>
    <w:p w14:paraId="5159401B" w14:textId="77777777" w:rsidR="007D31CA" w:rsidRDefault="007D31CA" w:rsidP="00E6028F">
      <w:pPr>
        <w:spacing w:after="0" w:line="480" w:lineRule="auto"/>
        <w:rPr>
          <w:b/>
          <w:lang w:val="es-ES_tradnl"/>
        </w:rPr>
      </w:pPr>
      <w:r>
        <w:rPr>
          <w:b/>
          <w:lang w:val="es-ES_tradnl"/>
        </w:rPr>
        <w:t>…</w:t>
      </w:r>
      <w:r w:rsidRPr="007D31CA">
        <w:rPr>
          <w:b/>
          <w:lang w:val="es-ES_tradnl"/>
        </w:rPr>
        <w:t>Acciones de protección</w:t>
      </w:r>
      <w:r w:rsidR="00EC54CF">
        <w:rPr>
          <w:b/>
          <w:lang w:val="es-ES_tradnl"/>
        </w:rPr>
        <w:t xml:space="preserve"> integral</w:t>
      </w:r>
      <w:r w:rsidRPr="007D31CA">
        <w:rPr>
          <w:b/>
          <w:lang w:val="es-ES_tradnl"/>
        </w:rPr>
        <w:t xml:space="preserve"> durante las distintas fases del proceso migratorio: </w:t>
      </w:r>
    </w:p>
    <w:p w14:paraId="67FD2CFD" w14:textId="77777777" w:rsidR="007D31CA" w:rsidRDefault="007D31CA" w:rsidP="00E6028F">
      <w:pPr>
        <w:spacing w:after="0" w:line="480" w:lineRule="auto"/>
        <w:rPr>
          <w:b/>
          <w:lang w:val="es-ES_tradnl"/>
        </w:rPr>
      </w:pPr>
    </w:p>
    <w:p w14:paraId="76B3D64D" w14:textId="444EB5C4"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antes de partir</w:t>
      </w:r>
    </w:p>
    <w:p w14:paraId="6C31337E" w14:textId="1A9FFA7F" w:rsidR="006511B6" w:rsidRPr="006511B6" w:rsidRDefault="006511B6" w:rsidP="00E6028F">
      <w:pPr>
        <w:pStyle w:val="ListParagraph"/>
        <w:numPr>
          <w:ilvl w:val="0"/>
          <w:numId w:val="1"/>
        </w:numPr>
        <w:spacing w:after="0" w:line="480" w:lineRule="auto"/>
        <w:jc w:val="both"/>
        <w:rPr>
          <w:b/>
          <w:lang w:val="es-ES_tradnl"/>
        </w:rPr>
      </w:pPr>
      <w:r w:rsidRPr="006511B6">
        <w:rPr>
          <w:b/>
          <w:lang w:val="es-ES_tradnl"/>
        </w:rPr>
        <w:t xml:space="preserve">Acciones de protección durante la detección y recepción en países de </w:t>
      </w:r>
      <w:r w:rsidR="00E74425">
        <w:rPr>
          <w:b/>
          <w:lang w:val="es-ES_tradnl"/>
        </w:rPr>
        <w:t xml:space="preserve">tránsito y </w:t>
      </w:r>
      <w:r w:rsidRPr="006511B6">
        <w:rPr>
          <w:b/>
          <w:lang w:val="es-ES_tradnl"/>
        </w:rPr>
        <w:t>destino</w:t>
      </w:r>
    </w:p>
    <w:p w14:paraId="36915BCA" w14:textId="065988E5"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en procesos de integración</w:t>
      </w:r>
    </w:p>
    <w:p w14:paraId="017B2755" w14:textId="33E579DB"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en procesos de retorno</w:t>
      </w:r>
    </w:p>
    <w:p w14:paraId="6CA09E46" w14:textId="05809709"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en proceso</w:t>
      </w:r>
      <w:r w:rsidR="00927DE0">
        <w:rPr>
          <w:b/>
          <w:lang w:val="es-ES_tradnl"/>
        </w:rPr>
        <w:t>s</w:t>
      </w:r>
      <w:r w:rsidRPr="007D31CA">
        <w:rPr>
          <w:b/>
          <w:lang w:val="es-ES_tradnl"/>
        </w:rPr>
        <w:t xml:space="preserve"> de recepción y reintegración en el país de origen</w:t>
      </w:r>
    </w:p>
    <w:p w14:paraId="68E4DEB0" w14:textId="77777777" w:rsidR="007D31CA" w:rsidRPr="007D31CA" w:rsidRDefault="007D31CA" w:rsidP="00E6028F">
      <w:pPr>
        <w:spacing w:after="0" w:line="480" w:lineRule="auto"/>
        <w:rPr>
          <w:b/>
          <w:lang w:val="es-ES_tradnl"/>
        </w:rPr>
      </w:pPr>
    </w:p>
    <w:p w14:paraId="2F3FE3AD" w14:textId="77777777" w:rsidR="007D31CA" w:rsidRDefault="007D31CA" w:rsidP="00E6028F">
      <w:pPr>
        <w:spacing w:after="0" w:line="480" w:lineRule="auto"/>
        <w:rPr>
          <w:b/>
          <w:lang w:val="es-ES_tradnl"/>
        </w:rPr>
      </w:pPr>
      <w:r>
        <w:rPr>
          <w:b/>
          <w:lang w:val="es-ES_tradnl"/>
        </w:rPr>
        <w:t>…</w:t>
      </w:r>
      <w:r w:rsidRPr="007D31CA">
        <w:rPr>
          <w:b/>
          <w:lang w:val="es-ES_tradnl"/>
        </w:rPr>
        <w:t>Conclusiones</w:t>
      </w:r>
      <w:r w:rsidR="007040DA">
        <w:rPr>
          <w:b/>
          <w:lang w:val="es-ES_tradnl"/>
        </w:rPr>
        <w:t xml:space="preserve"> y </w:t>
      </w:r>
      <w:r w:rsidR="00851F5D">
        <w:rPr>
          <w:b/>
          <w:lang w:val="es-ES_tradnl"/>
        </w:rPr>
        <w:t>Recomendaciones</w:t>
      </w:r>
    </w:p>
    <w:p w14:paraId="2BEA7545" w14:textId="77777777" w:rsidR="00C468D8" w:rsidRDefault="00C468D8" w:rsidP="00C468D8">
      <w:pPr>
        <w:jc w:val="both"/>
        <w:rPr>
          <w:b/>
          <w:lang w:val="es-ES_tradnl"/>
        </w:rPr>
      </w:pPr>
      <w:r w:rsidRPr="00222396">
        <w:rPr>
          <w:b/>
          <w:lang w:val="es-ES_tradnl"/>
        </w:rPr>
        <w:lastRenderedPageBreak/>
        <w:t>GLOSARIO</w:t>
      </w:r>
      <w:r>
        <w:rPr>
          <w:b/>
          <w:lang w:val="es-ES_tradnl"/>
        </w:rPr>
        <w:t xml:space="preserve"> DE SIGLAS</w:t>
      </w:r>
      <w:r w:rsidRPr="00222396">
        <w:rPr>
          <w:b/>
          <w:lang w:val="es-ES_tradnl"/>
        </w:rPr>
        <w:t xml:space="preserve"> </w:t>
      </w:r>
    </w:p>
    <w:tbl>
      <w:tblPr>
        <w:tblStyle w:val="TableGrid"/>
        <w:tblW w:w="0" w:type="auto"/>
        <w:tblLook w:val="04A0" w:firstRow="1" w:lastRow="0" w:firstColumn="1" w:lastColumn="0" w:noHBand="0" w:noVBand="1"/>
      </w:tblPr>
      <w:tblGrid>
        <w:gridCol w:w="2802"/>
        <w:gridCol w:w="5953"/>
      </w:tblGrid>
      <w:tr w:rsidR="00C468D8" w14:paraId="654D2BB3" w14:textId="77777777" w:rsidTr="00DE5538">
        <w:tc>
          <w:tcPr>
            <w:tcW w:w="2802" w:type="dxa"/>
          </w:tcPr>
          <w:p w14:paraId="5CA1913C" w14:textId="77777777" w:rsidR="00C468D8" w:rsidRDefault="00C468D8" w:rsidP="00C468D8">
            <w:pPr>
              <w:jc w:val="both"/>
              <w:rPr>
                <w:lang w:val="es-ES_tradnl"/>
              </w:rPr>
            </w:pPr>
            <w:r>
              <w:rPr>
                <w:lang w:val="es-ES_tradnl"/>
              </w:rPr>
              <w:t>ACNUR</w:t>
            </w:r>
          </w:p>
        </w:tc>
        <w:tc>
          <w:tcPr>
            <w:tcW w:w="5953" w:type="dxa"/>
          </w:tcPr>
          <w:p w14:paraId="3D4D9B57" w14:textId="77777777" w:rsidR="00C468D8" w:rsidRDefault="00C468D8" w:rsidP="00C468D8">
            <w:pPr>
              <w:jc w:val="both"/>
              <w:rPr>
                <w:lang w:val="es-ES_tradnl"/>
              </w:rPr>
            </w:pPr>
            <w:r w:rsidRPr="00222396">
              <w:rPr>
                <w:lang w:val="es-ES_tradnl"/>
              </w:rPr>
              <w:t>Alto Comisionado de las Naciones Unidas para los Refugiados</w:t>
            </w:r>
          </w:p>
        </w:tc>
      </w:tr>
      <w:tr w:rsidR="00C468D8" w14:paraId="633A1593" w14:textId="77777777" w:rsidTr="00DE5538">
        <w:tc>
          <w:tcPr>
            <w:tcW w:w="2802" w:type="dxa"/>
          </w:tcPr>
          <w:p w14:paraId="5C925CB9" w14:textId="77777777" w:rsidR="00C468D8" w:rsidRDefault="00C468D8" w:rsidP="00C468D8">
            <w:pPr>
              <w:jc w:val="both"/>
              <w:rPr>
                <w:lang w:val="es-ES_tradnl"/>
              </w:rPr>
            </w:pPr>
            <w:r>
              <w:rPr>
                <w:lang w:val="es-ES_tradnl"/>
              </w:rPr>
              <w:t>CDN</w:t>
            </w:r>
          </w:p>
        </w:tc>
        <w:tc>
          <w:tcPr>
            <w:tcW w:w="5953" w:type="dxa"/>
          </w:tcPr>
          <w:p w14:paraId="75FC1838" w14:textId="77777777" w:rsidR="00C468D8" w:rsidRDefault="00C468D8" w:rsidP="00C468D8">
            <w:pPr>
              <w:jc w:val="both"/>
              <w:rPr>
                <w:lang w:val="es-ES_tradnl"/>
              </w:rPr>
            </w:pPr>
            <w:r w:rsidRPr="00222396">
              <w:rPr>
                <w:lang w:val="es-ES_tradnl"/>
              </w:rPr>
              <w:t>Convención sobre los Derechos del Niño</w:t>
            </w:r>
          </w:p>
        </w:tc>
      </w:tr>
      <w:tr w:rsidR="00C468D8" w14:paraId="6DD4DB42" w14:textId="77777777" w:rsidTr="00DE5538">
        <w:tc>
          <w:tcPr>
            <w:tcW w:w="2802" w:type="dxa"/>
          </w:tcPr>
          <w:p w14:paraId="465AA4B5" w14:textId="77777777" w:rsidR="00C468D8" w:rsidRDefault="00C468D8" w:rsidP="00C468D8">
            <w:pPr>
              <w:jc w:val="both"/>
              <w:rPr>
                <w:lang w:val="es-ES_tradnl"/>
              </w:rPr>
            </w:pPr>
            <w:r>
              <w:rPr>
                <w:lang w:val="es-ES_tradnl"/>
              </w:rPr>
              <w:t>Corte IDH</w:t>
            </w:r>
          </w:p>
        </w:tc>
        <w:tc>
          <w:tcPr>
            <w:tcW w:w="5953" w:type="dxa"/>
          </w:tcPr>
          <w:p w14:paraId="1E6D9AB5" w14:textId="77777777" w:rsidR="00C468D8" w:rsidRPr="00222396" w:rsidRDefault="00C468D8" w:rsidP="00C468D8">
            <w:pPr>
              <w:jc w:val="both"/>
              <w:rPr>
                <w:lang w:val="es-ES_tradnl"/>
              </w:rPr>
            </w:pPr>
            <w:r>
              <w:rPr>
                <w:lang w:val="es-ES_tradnl"/>
              </w:rPr>
              <w:t>Corte Interamericana de Derechos Humanos</w:t>
            </w:r>
          </w:p>
        </w:tc>
      </w:tr>
      <w:tr w:rsidR="00C468D8" w14:paraId="52B0495D" w14:textId="77777777" w:rsidTr="00DE5538">
        <w:tc>
          <w:tcPr>
            <w:tcW w:w="2802" w:type="dxa"/>
          </w:tcPr>
          <w:p w14:paraId="19EC5416" w14:textId="69533B89" w:rsidR="00C468D8" w:rsidRDefault="00C468D8" w:rsidP="00C468D8">
            <w:pPr>
              <w:jc w:val="both"/>
              <w:rPr>
                <w:lang w:val="es-ES_tradnl"/>
              </w:rPr>
            </w:pPr>
            <w:r>
              <w:rPr>
                <w:lang w:val="es-ES_tradnl"/>
              </w:rPr>
              <w:t>CRC</w:t>
            </w:r>
            <w:r w:rsidR="00DE5538">
              <w:rPr>
                <w:lang w:val="es-ES_tradnl"/>
              </w:rPr>
              <w:t>, por sus siglas en inglés</w:t>
            </w:r>
            <w:r>
              <w:rPr>
                <w:lang w:val="es-ES_tradnl"/>
              </w:rPr>
              <w:t xml:space="preserve"> </w:t>
            </w:r>
          </w:p>
        </w:tc>
        <w:tc>
          <w:tcPr>
            <w:tcW w:w="5953" w:type="dxa"/>
          </w:tcPr>
          <w:p w14:paraId="1A62930E" w14:textId="4CA58752" w:rsidR="00C468D8" w:rsidRDefault="00C468D8" w:rsidP="00C468D8">
            <w:pPr>
              <w:jc w:val="both"/>
              <w:rPr>
                <w:lang w:val="es-ES_tradnl"/>
              </w:rPr>
            </w:pPr>
            <w:r>
              <w:rPr>
                <w:lang w:val="es-ES_tradnl"/>
              </w:rPr>
              <w:t>Comité de los Derechos del Niño</w:t>
            </w:r>
            <w:r w:rsidR="00DE5538">
              <w:rPr>
                <w:lang w:val="es-ES_tradnl"/>
              </w:rPr>
              <w:t xml:space="preserve"> </w:t>
            </w:r>
          </w:p>
        </w:tc>
      </w:tr>
      <w:tr w:rsidR="00C468D8" w14:paraId="1B55E86C" w14:textId="77777777" w:rsidTr="00DE5538">
        <w:tc>
          <w:tcPr>
            <w:tcW w:w="2802" w:type="dxa"/>
          </w:tcPr>
          <w:p w14:paraId="4FFB675A" w14:textId="77777777" w:rsidR="00C468D8" w:rsidRDefault="00C468D8" w:rsidP="00C468D8">
            <w:pPr>
              <w:jc w:val="both"/>
              <w:rPr>
                <w:lang w:val="es-ES_tradnl"/>
              </w:rPr>
            </w:pPr>
            <w:r>
              <w:rPr>
                <w:lang w:val="es-ES_tradnl"/>
              </w:rPr>
              <w:t>CRM</w:t>
            </w:r>
          </w:p>
        </w:tc>
        <w:tc>
          <w:tcPr>
            <w:tcW w:w="5953" w:type="dxa"/>
          </w:tcPr>
          <w:p w14:paraId="7AB8B71E" w14:textId="77777777" w:rsidR="00C468D8" w:rsidRDefault="00C468D8" w:rsidP="00C468D8">
            <w:pPr>
              <w:jc w:val="both"/>
              <w:rPr>
                <w:lang w:val="es-ES_tradnl"/>
              </w:rPr>
            </w:pPr>
            <w:r w:rsidRPr="00222396">
              <w:rPr>
                <w:lang w:val="es-ES_tradnl"/>
              </w:rPr>
              <w:t>Conferencia Regional sobre Migración</w:t>
            </w:r>
          </w:p>
        </w:tc>
      </w:tr>
      <w:tr w:rsidR="00C468D8" w14:paraId="4999E825" w14:textId="77777777" w:rsidTr="00DE5538">
        <w:tc>
          <w:tcPr>
            <w:tcW w:w="2802" w:type="dxa"/>
          </w:tcPr>
          <w:p w14:paraId="49C227B6" w14:textId="77777777" w:rsidR="00C468D8" w:rsidRDefault="00C468D8" w:rsidP="00C468D8">
            <w:pPr>
              <w:jc w:val="both"/>
              <w:rPr>
                <w:lang w:val="es-ES_tradnl"/>
              </w:rPr>
            </w:pPr>
            <w:r>
              <w:rPr>
                <w:lang w:val="es-ES_tradnl"/>
              </w:rPr>
              <w:t>DIS</w:t>
            </w:r>
          </w:p>
        </w:tc>
        <w:tc>
          <w:tcPr>
            <w:tcW w:w="5953" w:type="dxa"/>
          </w:tcPr>
          <w:p w14:paraId="387A5EF6" w14:textId="77777777" w:rsidR="00C468D8" w:rsidRDefault="00C468D8" w:rsidP="00C468D8">
            <w:pPr>
              <w:jc w:val="both"/>
              <w:rPr>
                <w:lang w:val="es-ES_tradnl"/>
              </w:rPr>
            </w:pPr>
            <w:r w:rsidRPr="00222396">
              <w:rPr>
                <w:lang w:val="es-ES_tradnl"/>
              </w:rPr>
              <w:t>Determinación del Interés Superior</w:t>
            </w:r>
          </w:p>
        </w:tc>
      </w:tr>
      <w:tr w:rsidR="00C468D8" w14:paraId="2B34B33E" w14:textId="77777777" w:rsidTr="00DE5538">
        <w:tc>
          <w:tcPr>
            <w:tcW w:w="2802" w:type="dxa"/>
            <w:shd w:val="clear" w:color="auto" w:fill="auto"/>
          </w:tcPr>
          <w:p w14:paraId="306BB90C" w14:textId="77777777" w:rsidR="00C468D8" w:rsidRDefault="00C468D8" w:rsidP="00C468D8">
            <w:pPr>
              <w:jc w:val="both"/>
              <w:rPr>
                <w:lang w:val="es-ES_tradnl"/>
              </w:rPr>
            </w:pPr>
            <w:r>
              <w:rPr>
                <w:lang w:val="es-ES_tradnl"/>
              </w:rPr>
              <w:t>NNA</w:t>
            </w:r>
          </w:p>
        </w:tc>
        <w:tc>
          <w:tcPr>
            <w:tcW w:w="5953" w:type="dxa"/>
            <w:shd w:val="clear" w:color="auto" w:fill="auto"/>
          </w:tcPr>
          <w:p w14:paraId="2FA6C086" w14:textId="77777777" w:rsidR="00C468D8" w:rsidRPr="00222396" w:rsidRDefault="00C468D8" w:rsidP="00C468D8">
            <w:pPr>
              <w:jc w:val="both"/>
              <w:rPr>
                <w:lang w:val="es-ES_tradnl"/>
              </w:rPr>
            </w:pPr>
            <w:r w:rsidRPr="003310BB">
              <w:rPr>
                <w:lang w:val="es-ES_tradnl"/>
              </w:rPr>
              <w:t>Niña</w:t>
            </w:r>
            <w:r>
              <w:rPr>
                <w:lang w:val="es-ES_tradnl"/>
              </w:rPr>
              <w:t>(</w:t>
            </w:r>
            <w:r w:rsidRPr="003310BB">
              <w:rPr>
                <w:lang w:val="es-ES_tradnl"/>
              </w:rPr>
              <w:t>s</w:t>
            </w:r>
            <w:r>
              <w:rPr>
                <w:lang w:val="es-ES_tradnl"/>
              </w:rPr>
              <w:t>)</w:t>
            </w:r>
            <w:r w:rsidRPr="003310BB">
              <w:rPr>
                <w:lang w:val="es-ES_tradnl"/>
              </w:rPr>
              <w:t>, Niño</w:t>
            </w:r>
            <w:r>
              <w:rPr>
                <w:lang w:val="es-ES_tradnl"/>
              </w:rPr>
              <w:t>(</w:t>
            </w:r>
            <w:r w:rsidRPr="003310BB">
              <w:rPr>
                <w:lang w:val="es-ES_tradnl"/>
              </w:rPr>
              <w:t>s</w:t>
            </w:r>
            <w:r>
              <w:rPr>
                <w:lang w:val="es-ES_tradnl"/>
              </w:rPr>
              <w:t>)</w:t>
            </w:r>
            <w:r w:rsidRPr="003310BB">
              <w:rPr>
                <w:lang w:val="es-ES_tradnl"/>
              </w:rPr>
              <w:t xml:space="preserve"> y Adolescente</w:t>
            </w:r>
            <w:r>
              <w:rPr>
                <w:lang w:val="es-ES_tradnl"/>
              </w:rPr>
              <w:t>(</w:t>
            </w:r>
            <w:r w:rsidRPr="003310BB">
              <w:rPr>
                <w:lang w:val="es-ES_tradnl"/>
              </w:rPr>
              <w:t>s</w:t>
            </w:r>
            <w:r>
              <w:rPr>
                <w:lang w:val="es-ES_tradnl"/>
              </w:rPr>
              <w:t>)</w:t>
            </w:r>
          </w:p>
        </w:tc>
      </w:tr>
      <w:tr w:rsidR="00C468D8" w14:paraId="39F348F9" w14:textId="77777777" w:rsidTr="00DE5538">
        <w:tc>
          <w:tcPr>
            <w:tcW w:w="2802" w:type="dxa"/>
          </w:tcPr>
          <w:p w14:paraId="1FCD0DD8" w14:textId="77777777" w:rsidR="00C468D8" w:rsidRDefault="00C468D8" w:rsidP="00C468D8">
            <w:pPr>
              <w:jc w:val="both"/>
              <w:rPr>
                <w:lang w:val="es-ES_tradnl"/>
              </w:rPr>
            </w:pPr>
            <w:r>
              <w:rPr>
                <w:lang w:val="es-ES_tradnl"/>
              </w:rPr>
              <w:t>OIM</w:t>
            </w:r>
          </w:p>
        </w:tc>
        <w:tc>
          <w:tcPr>
            <w:tcW w:w="5953" w:type="dxa"/>
          </w:tcPr>
          <w:p w14:paraId="1898D36A" w14:textId="77777777" w:rsidR="00C468D8" w:rsidRDefault="00C468D8" w:rsidP="00C468D8">
            <w:pPr>
              <w:jc w:val="both"/>
              <w:rPr>
                <w:lang w:val="es-ES_tradnl"/>
              </w:rPr>
            </w:pPr>
            <w:r w:rsidRPr="00222396">
              <w:rPr>
                <w:lang w:val="es-ES_tradnl"/>
              </w:rPr>
              <w:t>Organización Internacional para las Migraciones</w:t>
            </w:r>
          </w:p>
        </w:tc>
      </w:tr>
      <w:tr w:rsidR="00C468D8" w14:paraId="22F86CF7" w14:textId="77777777" w:rsidTr="00DE5538">
        <w:tc>
          <w:tcPr>
            <w:tcW w:w="2802" w:type="dxa"/>
          </w:tcPr>
          <w:p w14:paraId="45434C87" w14:textId="77777777" w:rsidR="00C468D8" w:rsidRDefault="00C468D8" w:rsidP="00C468D8">
            <w:pPr>
              <w:jc w:val="both"/>
              <w:rPr>
                <w:lang w:val="es-ES_tradnl"/>
              </w:rPr>
            </w:pPr>
            <w:r>
              <w:rPr>
                <w:lang w:val="es-ES_tradnl"/>
              </w:rPr>
              <w:t>OIT</w:t>
            </w:r>
          </w:p>
        </w:tc>
        <w:tc>
          <w:tcPr>
            <w:tcW w:w="5953" w:type="dxa"/>
          </w:tcPr>
          <w:p w14:paraId="41DBA93D" w14:textId="77777777" w:rsidR="00C468D8" w:rsidRDefault="00C468D8" w:rsidP="00C468D8">
            <w:pPr>
              <w:jc w:val="both"/>
              <w:rPr>
                <w:lang w:val="es-ES_tradnl"/>
              </w:rPr>
            </w:pPr>
            <w:r w:rsidRPr="00222396">
              <w:rPr>
                <w:lang w:val="es-ES_tradnl"/>
              </w:rPr>
              <w:t>Organización Internacional del Trabajo</w:t>
            </w:r>
          </w:p>
        </w:tc>
      </w:tr>
      <w:tr w:rsidR="00C468D8" w14:paraId="6204D591" w14:textId="77777777" w:rsidTr="00DE5538">
        <w:tc>
          <w:tcPr>
            <w:tcW w:w="2802" w:type="dxa"/>
          </w:tcPr>
          <w:p w14:paraId="2F791779" w14:textId="77777777" w:rsidR="00C468D8" w:rsidRDefault="00C468D8" w:rsidP="00C468D8">
            <w:pPr>
              <w:jc w:val="both"/>
              <w:rPr>
                <w:lang w:val="es-ES_tradnl"/>
              </w:rPr>
            </w:pPr>
            <w:r>
              <w:rPr>
                <w:lang w:val="es-ES_tradnl"/>
              </w:rPr>
              <w:t>OPI</w:t>
            </w:r>
          </w:p>
        </w:tc>
        <w:tc>
          <w:tcPr>
            <w:tcW w:w="5953" w:type="dxa"/>
          </w:tcPr>
          <w:p w14:paraId="53864B55" w14:textId="77777777" w:rsidR="00C468D8" w:rsidRPr="00222396" w:rsidRDefault="00C468D8" w:rsidP="00C468D8">
            <w:pPr>
              <w:jc w:val="both"/>
              <w:rPr>
                <w:lang w:val="es-ES_tradnl"/>
              </w:rPr>
            </w:pPr>
            <w:r>
              <w:rPr>
                <w:lang w:val="es-ES_tradnl"/>
              </w:rPr>
              <w:t>Oficial de Protección a la Infancia</w:t>
            </w:r>
          </w:p>
        </w:tc>
      </w:tr>
      <w:tr w:rsidR="00C468D8" w14:paraId="474C87DD" w14:textId="77777777" w:rsidTr="00DE5538">
        <w:tc>
          <w:tcPr>
            <w:tcW w:w="2802" w:type="dxa"/>
          </w:tcPr>
          <w:p w14:paraId="6E8205C6" w14:textId="196C8A7A" w:rsidR="00C468D8" w:rsidRDefault="00C468D8" w:rsidP="00C468D8">
            <w:pPr>
              <w:jc w:val="both"/>
              <w:rPr>
                <w:lang w:val="es-ES_tradnl"/>
              </w:rPr>
            </w:pPr>
            <w:r>
              <w:rPr>
                <w:lang w:val="es-ES_tradnl"/>
              </w:rPr>
              <w:t>UNICEF</w:t>
            </w:r>
            <w:r w:rsidR="00DE5538">
              <w:rPr>
                <w:lang w:val="es-ES_tradnl"/>
              </w:rPr>
              <w:t>, por sus siglas en inglés</w:t>
            </w:r>
          </w:p>
        </w:tc>
        <w:tc>
          <w:tcPr>
            <w:tcW w:w="5953" w:type="dxa"/>
          </w:tcPr>
          <w:p w14:paraId="0D245E91" w14:textId="723458ED" w:rsidR="00C468D8" w:rsidRDefault="00C468D8" w:rsidP="00C468D8">
            <w:pPr>
              <w:jc w:val="both"/>
              <w:rPr>
                <w:lang w:val="es-ES_tradnl"/>
              </w:rPr>
            </w:pPr>
            <w:r w:rsidRPr="00222396">
              <w:rPr>
                <w:lang w:val="es-ES_tradnl"/>
              </w:rPr>
              <w:t>Fondo de las Naciones Unidas para la Infancia</w:t>
            </w:r>
            <w:r w:rsidR="00DE5538">
              <w:rPr>
                <w:lang w:val="es-ES_tradnl"/>
              </w:rPr>
              <w:t xml:space="preserve">  </w:t>
            </w:r>
          </w:p>
        </w:tc>
      </w:tr>
    </w:tbl>
    <w:p w14:paraId="5E05030C" w14:textId="77777777" w:rsidR="00C468D8" w:rsidRPr="00222396" w:rsidRDefault="00C468D8" w:rsidP="00C468D8">
      <w:pPr>
        <w:jc w:val="both"/>
        <w:rPr>
          <w:lang w:val="es-ES_tradnl"/>
        </w:rPr>
      </w:pPr>
    </w:p>
    <w:p w14:paraId="0152D46E" w14:textId="77777777" w:rsidR="00C468D8" w:rsidRDefault="00C468D8" w:rsidP="00211F43">
      <w:pPr>
        <w:spacing w:after="0" w:line="240" w:lineRule="auto"/>
        <w:rPr>
          <w:rFonts w:ascii="Arial" w:hAnsi="Arial" w:cs="Arial"/>
          <w:b/>
          <w:color w:val="1F497D" w:themeColor="text2"/>
          <w:sz w:val="24"/>
          <w:szCs w:val="24"/>
          <w:lang w:val="es-ES_tradnl"/>
        </w:rPr>
      </w:pPr>
    </w:p>
    <w:p w14:paraId="61AC371B" w14:textId="77777777" w:rsidR="00C468D8" w:rsidRDefault="00C468D8" w:rsidP="00211F43">
      <w:pPr>
        <w:spacing w:after="0" w:line="240" w:lineRule="auto"/>
        <w:rPr>
          <w:rFonts w:ascii="Arial" w:hAnsi="Arial" w:cs="Arial"/>
          <w:b/>
          <w:color w:val="1F497D" w:themeColor="text2"/>
          <w:sz w:val="24"/>
          <w:szCs w:val="24"/>
          <w:lang w:val="es-ES_tradnl"/>
        </w:rPr>
      </w:pPr>
    </w:p>
    <w:p w14:paraId="26CAFB07" w14:textId="77777777" w:rsidR="00C468D8" w:rsidRDefault="00C468D8" w:rsidP="00211F43">
      <w:pPr>
        <w:spacing w:after="0" w:line="240" w:lineRule="auto"/>
        <w:rPr>
          <w:rFonts w:ascii="Arial" w:hAnsi="Arial" w:cs="Arial"/>
          <w:b/>
          <w:color w:val="1F497D" w:themeColor="text2"/>
          <w:sz w:val="24"/>
          <w:szCs w:val="24"/>
          <w:lang w:val="es-ES_tradnl"/>
        </w:rPr>
      </w:pPr>
    </w:p>
    <w:p w14:paraId="540CEFEB" w14:textId="09C63F60" w:rsidR="00C515CF" w:rsidRDefault="00C515CF">
      <w:pPr>
        <w:rPr>
          <w:rFonts w:ascii="Arial" w:hAnsi="Arial" w:cs="Arial"/>
          <w:b/>
          <w:color w:val="1F497D" w:themeColor="text2"/>
          <w:sz w:val="24"/>
          <w:szCs w:val="24"/>
          <w:lang w:val="es-ES_tradnl"/>
        </w:rPr>
      </w:pPr>
      <w:r>
        <w:rPr>
          <w:rFonts w:ascii="Arial" w:hAnsi="Arial" w:cs="Arial"/>
          <w:b/>
          <w:color w:val="1F497D" w:themeColor="text2"/>
          <w:sz w:val="24"/>
          <w:szCs w:val="24"/>
          <w:lang w:val="es-ES_tradnl"/>
        </w:rPr>
        <w:br w:type="page"/>
      </w:r>
    </w:p>
    <w:p w14:paraId="506A608D" w14:textId="4A10F870" w:rsidR="00A6120B" w:rsidRPr="00E6028F" w:rsidRDefault="00A6120B" w:rsidP="00E6028F">
      <w:pPr>
        <w:rPr>
          <w:rFonts w:ascii="Arial" w:hAnsi="Arial" w:cs="Arial"/>
          <w:b/>
          <w:color w:val="1F497D" w:themeColor="text2"/>
          <w:sz w:val="24"/>
          <w:szCs w:val="24"/>
          <w:lang w:val="es-ES_tradnl"/>
        </w:rPr>
      </w:pPr>
      <w:r w:rsidRPr="00E6028F">
        <w:rPr>
          <w:b/>
          <w:lang w:val="es-ES_tradnl"/>
        </w:rPr>
        <w:lastRenderedPageBreak/>
        <w:t>PRÓLOGO</w:t>
      </w:r>
    </w:p>
    <w:p w14:paraId="1C06DBD0" w14:textId="77777777" w:rsidR="00211F43" w:rsidRDefault="00211F43" w:rsidP="00211F43">
      <w:pPr>
        <w:spacing w:after="0" w:line="240" w:lineRule="auto"/>
        <w:rPr>
          <w:b/>
          <w:lang w:val="es-ES_tradnl"/>
        </w:rPr>
      </w:pPr>
    </w:p>
    <w:p w14:paraId="4E2B8531" w14:textId="3E35B5A5" w:rsidR="00CE6AFA" w:rsidRDefault="00211F43" w:rsidP="0079573F">
      <w:pPr>
        <w:spacing w:after="0" w:line="240" w:lineRule="auto"/>
        <w:jc w:val="both"/>
        <w:rPr>
          <w:lang w:val="es-ES_tradnl"/>
        </w:rPr>
      </w:pPr>
      <w:r w:rsidRPr="003B31A0">
        <w:rPr>
          <w:lang w:val="es-ES_tradnl"/>
        </w:rPr>
        <w:t xml:space="preserve">Con casi 20 años de existencia, la Conferencia Regional sobre Migración </w:t>
      </w:r>
      <w:r w:rsidR="00CE3F8F">
        <w:rPr>
          <w:lang w:val="es-ES_tradnl"/>
        </w:rPr>
        <w:t xml:space="preserve">(CRM) </w:t>
      </w:r>
      <w:r w:rsidRPr="003B31A0">
        <w:rPr>
          <w:lang w:val="es-ES_tradnl"/>
        </w:rPr>
        <w:t xml:space="preserve">se ha caracterizado por </w:t>
      </w:r>
      <w:r w:rsidR="007A57FF" w:rsidRPr="003B31A0">
        <w:rPr>
          <w:lang w:val="es-ES_tradnl"/>
        </w:rPr>
        <w:t>su noble capacidad para evolucionar y adaptarse a las nuevas dinámicas y retos de la migración</w:t>
      </w:r>
      <w:r w:rsidR="008671CB">
        <w:rPr>
          <w:lang w:val="es-ES_tradnl"/>
        </w:rPr>
        <w:t xml:space="preserve"> dentro de la región</w:t>
      </w:r>
      <w:r w:rsidR="007A57FF" w:rsidRPr="003B31A0">
        <w:rPr>
          <w:lang w:val="es-ES_tradnl"/>
        </w:rPr>
        <w:t xml:space="preserve">, logrando así generar respuestas eficaces hacia éstos. </w:t>
      </w:r>
      <w:r w:rsidR="0099625B">
        <w:rPr>
          <w:lang w:val="es-ES_tradnl"/>
        </w:rPr>
        <w:t>U</w:t>
      </w:r>
      <w:r w:rsidR="00CE6AFA" w:rsidRPr="003B31A0">
        <w:rPr>
          <w:lang w:val="es-ES_tradnl"/>
        </w:rPr>
        <w:t xml:space="preserve">no de los mayores retos que ha enfrentado ha sido la protección de la </w:t>
      </w:r>
      <w:r w:rsidR="007040DA">
        <w:rPr>
          <w:lang w:val="es-ES_tradnl"/>
        </w:rPr>
        <w:t xml:space="preserve">niñez </w:t>
      </w:r>
      <w:r w:rsidR="00461A60">
        <w:rPr>
          <w:lang w:val="es-ES_tradnl"/>
        </w:rPr>
        <w:t xml:space="preserve">y </w:t>
      </w:r>
      <w:r w:rsidR="00E74425">
        <w:rPr>
          <w:lang w:val="es-ES_tradnl"/>
        </w:rPr>
        <w:t>adolescencia</w:t>
      </w:r>
      <w:r w:rsidR="00C7127D">
        <w:rPr>
          <w:lang w:val="es-ES_tradnl"/>
        </w:rPr>
        <w:t xml:space="preserve"> </w:t>
      </w:r>
      <w:r w:rsidR="00CE6AFA" w:rsidRPr="003B31A0">
        <w:rPr>
          <w:lang w:val="es-ES_tradnl"/>
        </w:rPr>
        <w:t>migrante</w:t>
      </w:r>
      <w:r w:rsidR="00A35C24">
        <w:rPr>
          <w:rStyle w:val="FootnoteReference"/>
          <w:lang w:val="es-ES_tradnl"/>
        </w:rPr>
        <w:footnoteReference w:id="1"/>
      </w:r>
      <w:r w:rsidR="009601B6">
        <w:rPr>
          <w:lang w:val="es-ES_tradnl"/>
        </w:rPr>
        <w:t>.</w:t>
      </w:r>
    </w:p>
    <w:p w14:paraId="76A17F57" w14:textId="77777777" w:rsidR="009601B6" w:rsidRDefault="009601B6" w:rsidP="0079573F">
      <w:pPr>
        <w:spacing w:after="0" w:line="240" w:lineRule="auto"/>
        <w:jc w:val="both"/>
        <w:rPr>
          <w:lang w:val="es-ES_tradnl"/>
        </w:rPr>
      </w:pPr>
    </w:p>
    <w:p w14:paraId="2C9F24F1" w14:textId="77777777" w:rsidR="00CE6AFA" w:rsidRPr="003B31A0" w:rsidRDefault="009601B6" w:rsidP="0079573F">
      <w:pPr>
        <w:spacing w:after="0" w:line="240" w:lineRule="auto"/>
        <w:jc w:val="both"/>
        <w:rPr>
          <w:lang w:val="es-ES_tradnl"/>
        </w:rPr>
      </w:pPr>
      <w:r w:rsidRPr="009601B6">
        <w:rPr>
          <w:lang w:val="es-ES_tradnl"/>
        </w:rPr>
        <w:t>Como resultado, l</w:t>
      </w:r>
      <w:r w:rsidRPr="009601B6">
        <w:t xml:space="preserve">a situación de niñas, niños y adolescentes en el contexto de los flujos migratorios en la región ha sido </w:t>
      </w:r>
      <w:r w:rsidRPr="003B31A0">
        <w:rPr>
          <w:lang w:val="es-ES_tradnl"/>
        </w:rPr>
        <w:t>abordada</w:t>
      </w:r>
      <w:r w:rsidR="00CE6AFA" w:rsidRPr="003B31A0">
        <w:rPr>
          <w:lang w:val="es-ES_tradnl"/>
        </w:rPr>
        <w:t xml:space="preserve"> en las agendas de la CRM desde sus inicios. </w:t>
      </w:r>
      <w:r w:rsidR="004540A2" w:rsidRPr="003B31A0">
        <w:rPr>
          <w:lang w:val="es-ES_tradnl"/>
        </w:rPr>
        <w:t>Como parte de su Plan de Acción, durante la VIII Reunión de la Conferencia, el tema fue consolidado y se comenzó a trabajar de manera más profunda a través de diversas reuniones, talleres, seminarios y, sobre todo, de la elaboración de los primeros mecanismos de respuesta de carácter regional, como lo son:</w:t>
      </w:r>
    </w:p>
    <w:p w14:paraId="70590099" w14:textId="77777777" w:rsidR="004540A2" w:rsidRPr="003B31A0" w:rsidRDefault="004540A2" w:rsidP="0079573F">
      <w:pPr>
        <w:spacing w:after="0" w:line="240" w:lineRule="auto"/>
        <w:jc w:val="both"/>
        <w:rPr>
          <w:lang w:val="es-ES_tradnl"/>
        </w:rPr>
      </w:pPr>
    </w:p>
    <w:p w14:paraId="2178DFA0" w14:textId="77777777" w:rsidR="004540A2" w:rsidRPr="003B31A0" w:rsidRDefault="002704F1" w:rsidP="0079573F">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Lineamientos Regionales para la Protección Especial en Casos de Repatriación de Niños, Niñas y Adolescentes Víctimas de Trata de Personas, aprobados durante la XII CRM, celebrada en 2007 en los Estados Unidos.</w:t>
      </w:r>
    </w:p>
    <w:p w14:paraId="3527C249" w14:textId="77777777" w:rsidR="003B31A0" w:rsidRPr="003B31A0" w:rsidRDefault="003B31A0" w:rsidP="0079573F">
      <w:pPr>
        <w:spacing w:after="0" w:line="240" w:lineRule="auto"/>
        <w:jc w:val="both"/>
        <w:rPr>
          <w:lang w:val="es-ES_tradnl"/>
        </w:rPr>
      </w:pPr>
    </w:p>
    <w:p w14:paraId="51553718" w14:textId="77777777" w:rsidR="003B31A0" w:rsidRPr="003B31A0" w:rsidRDefault="002704F1" w:rsidP="0079573F">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Lineamientos Regionales para la Atención de Niños, Niñas y Adolescentes No Acompañados en Casos de Repatriación, aprobados durante la XIV CRM, celebrada en 2009 en Guatemala.</w:t>
      </w:r>
    </w:p>
    <w:p w14:paraId="4D2F85FC" w14:textId="77777777" w:rsidR="003B31A0" w:rsidRPr="003B31A0" w:rsidRDefault="003B31A0" w:rsidP="0079573F">
      <w:pPr>
        <w:spacing w:after="0" w:line="240" w:lineRule="auto"/>
        <w:jc w:val="both"/>
        <w:rPr>
          <w:lang w:val="es-ES_tradnl"/>
        </w:rPr>
      </w:pPr>
    </w:p>
    <w:p w14:paraId="3333EE76" w14:textId="77777777" w:rsidR="003B31A0" w:rsidRPr="003B31A0" w:rsidRDefault="002704F1" w:rsidP="0079573F">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 xml:space="preserve">Lineamientos Regionales para la </w:t>
      </w:r>
      <w:r w:rsidR="00D346FE">
        <w:rPr>
          <w:lang w:val="es-ES_tradnl"/>
        </w:rPr>
        <w:t>Identificación</w:t>
      </w:r>
      <w:r w:rsidR="00D346FE" w:rsidRPr="003B31A0">
        <w:rPr>
          <w:lang w:val="es-ES_tradnl"/>
        </w:rPr>
        <w:t xml:space="preserve"> </w:t>
      </w:r>
      <w:r w:rsidR="003B31A0" w:rsidRPr="003B31A0">
        <w:rPr>
          <w:lang w:val="es-ES_tradnl"/>
        </w:rPr>
        <w:t>Preliminar de Perfiles y Mecanismos de Referencia de Poblaciones Migrantes en Condiciones de Vulnerabilidad, aprobados durante la XVIII CRM, celebrada en 2013 en Costa Rica.</w:t>
      </w:r>
    </w:p>
    <w:p w14:paraId="6A4FFD81" w14:textId="77777777" w:rsidR="00211F43" w:rsidRDefault="00211F43" w:rsidP="0079573F">
      <w:pPr>
        <w:spacing w:after="0" w:line="240" w:lineRule="auto"/>
        <w:jc w:val="both"/>
        <w:rPr>
          <w:b/>
          <w:lang w:val="es-ES_tradnl"/>
        </w:rPr>
      </w:pPr>
    </w:p>
    <w:p w14:paraId="19BD397F" w14:textId="77777777" w:rsidR="003B31A0" w:rsidRDefault="00C746FF" w:rsidP="0079573F">
      <w:pPr>
        <w:spacing w:after="0" w:line="240" w:lineRule="auto"/>
        <w:jc w:val="both"/>
        <w:rPr>
          <w:lang w:val="es-ES_tradnl"/>
        </w:rPr>
      </w:pPr>
      <w:r w:rsidRPr="00C746FF">
        <w:rPr>
          <w:lang w:val="es-ES_tradnl"/>
        </w:rPr>
        <w:t>A la par de estos instrumentos regionales, la profundización del abordaje de la protección a la</w:t>
      </w:r>
      <w:r w:rsidR="00A35C24">
        <w:rPr>
          <w:lang w:val="es-ES_tradnl"/>
        </w:rPr>
        <w:t xml:space="preserve"> niñez</w:t>
      </w:r>
      <w:r w:rsidRPr="00C746FF">
        <w:rPr>
          <w:lang w:val="es-ES_tradnl"/>
        </w:rPr>
        <w:t xml:space="preserve"> </w:t>
      </w:r>
      <w:r w:rsidR="00E74425">
        <w:rPr>
          <w:lang w:val="es-ES_tradnl"/>
        </w:rPr>
        <w:t xml:space="preserve">y adolescencia </w:t>
      </w:r>
      <w:r w:rsidRPr="00C746FF">
        <w:rPr>
          <w:lang w:val="es-ES_tradnl"/>
        </w:rPr>
        <w:t xml:space="preserve">migrante se dio por medio de dos seminarios-talleres </w:t>
      </w:r>
      <w:r>
        <w:rPr>
          <w:lang w:val="es-ES_tradnl"/>
        </w:rPr>
        <w:t>celebrados en San José, Costa Rica</w:t>
      </w:r>
      <w:r w:rsidR="00E74425">
        <w:rPr>
          <w:lang w:val="es-ES_tradnl"/>
        </w:rPr>
        <w:t>,</w:t>
      </w:r>
      <w:r>
        <w:rPr>
          <w:lang w:val="es-ES_tradnl"/>
        </w:rPr>
        <w:t xml:space="preserve"> en marzo del 2012 y en Antigua, Guatemala, en agosto del 2013. </w:t>
      </w:r>
      <w:r w:rsidR="0052741A">
        <w:rPr>
          <w:lang w:val="es-ES_tradnl"/>
        </w:rPr>
        <w:t>Estas dos actividades tienen la particularidad de haber incluido por primera vez a los Institutos de Protección a la Infancia d</w:t>
      </w:r>
      <w:r w:rsidR="003C2571">
        <w:rPr>
          <w:lang w:val="es-ES_tradnl"/>
        </w:rPr>
        <w:t xml:space="preserve">entro de los trabajos de la CRM, </w:t>
      </w:r>
      <w:r w:rsidR="00E74425">
        <w:rPr>
          <w:lang w:val="es-ES_tradnl"/>
        </w:rPr>
        <w:t>gracias al</w:t>
      </w:r>
      <w:r w:rsidR="003C2571">
        <w:rPr>
          <w:lang w:val="es-ES_tradnl"/>
        </w:rPr>
        <w:t xml:space="preserve"> apoyo y cooperación técnica de la </w:t>
      </w:r>
      <w:r w:rsidR="00CE3F8F">
        <w:rPr>
          <w:lang w:val="es-ES_tradnl"/>
        </w:rPr>
        <w:t>Organización Internacional para las Migraciones (</w:t>
      </w:r>
      <w:r w:rsidR="003C2571">
        <w:rPr>
          <w:lang w:val="es-ES_tradnl"/>
        </w:rPr>
        <w:t>OIM</w:t>
      </w:r>
      <w:r w:rsidR="00CE3F8F">
        <w:rPr>
          <w:lang w:val="es-ES_tradnl"/>
        </w:rPr>
        <w:t>)</w:t>
      </w:r>
      <w:r w:rsidR="003C2571">
        <w:rPr>
          <w:lang w:val="es-ES_tradnl"/>
        </w:rPr>
        <w:t xml:space="preserve">, el </w:t>
      </w:r>
      <w:r w:rsidR="00CE3F8F">
        <w:rPr>
          <w:lang w:val="es-ES_tradnl"/>
        </w:rPr>
        <w:t>Alto Comisionado de las Naciones Unidas para los Refugiados (</w:t>
      </w:r>
      <w:r w:rsidR="003C2571">
        <w:rPr>
          <w:lang w:val="es-ES_tradnl"/>
        </w:rPr>
        <w:t>ACNUR</w:t>
      </w:r>
      <w:r w:rsidR="00CE3F8F">
        <w:rPr>
          <w:lang w:val="es-ES_tradnl"/>
        </w:rPr>
        <w:t>)</w:t>
      </w:r>
      <w:r w:rsidR="003C2571">
        <w:rPr>
          <w:lang w:val="es-ES_tradnl"/>
        </w:rPr>
        <w:t xml:space="preserve">, la </w:t>
      </w:r>
      <w:r w:rsidR="00CE3F8F">
        <w:rPr>
          <w:lang w:val="es-ES_tradnl"/>
        </w:rPr>
        <w:t>Organización Internacional para el Trabajo (</w:t>
      </w:r>
      <w:r w:rsidR="003C2571">
        <w:rPr>
          <w:lang w:val="es-ES_tradnl"/>
        </w:rPr>
        <w:t>OIT</w:t>
      </w:r>
      <w:r w:rsidR="00CE3F8F">
        <w:rPr>
          <w:lang w:val="es-ES_tradnl"/>
        </w:rPr>
        <w:t>)</w:t>
      </w:r>
      <w:r w:rsidR="003C2571">
        <w:rPr>
          <w:lang w:val="es-ES_tradnl"/>
        </w:rPr>
        <w:t xml:space="preserve"> y el </w:t>
      </w:r>
      <w:r w:rsidR="008671CB">
        <w:rPr>
          <w:lang w:val="es-ES_tradnl"/>
        </w:rPr>
        <w:t>Fondo de las Naciones Unidas para la Infancia (</w:t>
      </w:r>
      <w:r w:rsidR="003C2571">
        <w:rPr>
          <w:lang w:val="es-ES_tradnl"/>
        </w:rPr>
        <w:t>UNICEF</w:t>
      </w:r>
      <w:r w:rsidR="008671CB">
        <w:rPr>
          <w:lang w:val="es-ES_tradnl"/>
        </w:rPr>
        <w:t>)</w:t>
      </w:r>
      <w:r w:rsidR="003C2571">
        <w:rPr>
          <w:lang w:val="es-ES_tradnl"/>
        </w:rPr>
        <w:t>.</w:t>
      </w:r>
    </w:p>
    <w:p w14:paraId="0B538BBD" w14:textId="77777777" w:rsidR="0052741A" w:rsidRDefault="0052741A" w:rsidP="0079573F">
      <w:pPr>
        <w:spacing w:after="0" w:line="240" w:lineRule="auto"/>
        <w:jc w:val="both"/>
        <w:rPr>
          <w:lang w:val="es-ES_tradnl"/>
        </w:rPr>
      </w:pPr>
    </w:p>
    <w:p w14:paraId="1F2499E5" w14:textId="4C47D24E" w:rsidR="0052741A" w:rsidRDefault="0052741A" w:rsidP="0079573F">
      <w:pPr>
        <w:spacing w:after="0" w:line="240" w:lineRule="auto"/>
        <w:jc w:val="both"/>
        <w:rPr>
          <w:lang w:val="es-ES_tradnl"/>
        </w:rPr>
      </w:pPr>
      <w:r>
        <w:rPr>
          <w:lang w:val="es-ES_tradnl"/>
        </w:rPr>
        <w:t>El resultado de los trabajos de estos seminarios-talleres se vio reflejado en la redacción del documento base para la construcción de este manual, titulado “Hacia Un Mecanismo Regional de Protección Integral de la Niñez y Adolescencia Migrante y Refugiada”, cuyo principal objetivo fue</w:t>
      </w:r>
      <w:r w:rsidR="00BE6AA9">
        <w:rPr>
          <w:lang w:val="es-ES_tradnl"/>
        </w:rPr>
        <w:t xml:space="preserve"> orientar a</w:t>
      </w:r>
      <w:r>
        <w:rPr>
          <w:lang w:val="es-ES_tradnl"/>
        </w:rPr>
        <w:t xml:space="preserve"> lo</w:t>
      </w:r>
      <w:r w:rsidR="00BE6AA9">
        <w:rPr>
          <w:lang w:val="es-ES_tradnl"/>
        </w:rPr>
        <w:t>s Países Miembros de la CRM en sus esfuerzos por proteger los derechos de la</w:t>
      </w:r>
      <w:r w:rsidR="00A35C24">
        <w:rPr>
          <w:lang w:val="es-ES_tradnl"/>
        </w:rPr>
        <w:t>s</w:t>
      </w:r>
      <w:r w:rsidR="00BE6AA9">
        <w:rPr>
          <w:lang w:val="es-ES_tradnl"/>
        </w:rPr>
        <w:t xml:space="preserve"> </w:t>
      </w:r>
      <w:r w:rsidR="00A35C24">
        <w:rPr>
          <w:lang w:val="es-ES_tradnl"/>
        </w:rPr>
        <w:t>niñas</w:t>
      </w:r>
      <w:r w:rsidR="00691570">
        <w:rPr>
          <w:lang w:val="es-ES_tradnl"/>
        </w:rPr>
        <w:t>,</w:t>
      </w:r>
      <w:r w:rsidR="00A35C24">
        <w:rPr>
          <w:lang w:val="es-ES_tradnl"/>
        </w:rPr>
        <w:t xml:space="preserve"> niños y adolescentes </w:t>
      </w:r>
      <w:r w:rsidR="00BE6AA9">
        <w:rPr>
          <w:lang w:val="es-ES_tradnl"/>
        </w:rPr>
        <w:t>migrante</w:t>
      </w:r>
      <w:r w:rsidR="00A35C24">
        <w:rPr>
          <w:lang w:val="es-ES_tradnl"/>
        </w:rPr>
        <w:t>s</w:t>
      </w:r>
      <w:r w:rsidR="00E74425">
        <w:rPr>
          <w:lang w:val="es-ES_tradnl"/>
        </w:rPr>
        <w:t>,</w:t>
      </w:r>
      <w:r w:rsidR="00BE6AA9">
        <w:rPr>
          <w:lang w:val="es-ES_tradnl"/>
        </w:rPr>
        <w:t xml:space="preserve"> y</w:t>
      </w:r>
      <w:r>
        <w:rPr>
          <w:lang w:val="es-ES_tradnl"/>
        </w:rPr>
        <w:t xml:space="preserve"> lograr </w:t>
      </w:r>
      <w:r w:rsidR="00BE6AA9">
        <w:rPr>
          <w:lang w:val="es-ES_tradnl"/>
        </w:rPr>
        <w:t xml:space="preserve">así </w:t>
      </w:r>
      <w:r>
        <w:rPr>
          <w:lang w:val="es-ES_tradnl"/>
        </w:rPr>
        <w:t xml:space="preserve">medidas efectivas </w:t>
      </w:r>
      <w:r w:rsidR="00A35C24">
        <w:rPr>
          <w:lang w:val="es-ES_tradnl"/>
        </w:rPr>
        <w:t xml:space="preserve">para su </w:t>
      </w:r>
      <w:r>
        <w:rPr>
          <w:lang w:val="es-ES_tradnl"/>
        </w:rPr>
        <w:t>protección integral dentro de todas las fas</w:t>
      </w:r>
      <w:r w:rsidR="00BE6AA9">
        <w:rPr>
          <w:lang w:val="es-ES_tradnl"/>
        </w:rPr>
        <w:t>es de sus procesos migratorios, tanto a nivel nacional como a nivel regional.</w:t>
      </w:r>
    </w:p>
    <w:p w14:paraId="5A309D90" w14:textId="77777777" w:rsidR="00BE6AA9" w:rsidRDefault="00BE6AA9" w:rsidP="0079573F">
      <w:pPr>
        <w:spacing w:after="0" w:line="240" w:lineRule="auto"/>
        <w:jc w:val="both"/>
        <w:rPr>
          <w:lang w:val="es-ES_tradnl"/>
        </w:rPr>
      </w:pPr>
    </w:p>
    <w:p w14:paraId="16198012" w14:textId="104CBB3B" w:rsidR="00A35C24" w:rsidRPr="001B1633" w:rsidRDefault="009112FC" w:rsidP="00A35C24">
      <w:pPr>
        <w:widowControl w:val="0"/>
        <w:jc w:val="both"/>
        <w:rPr>
          <w:lang w:val="es-ES_tradnl"/>
        </w:rPr>
      </w:pPr>
      <w:r>
        <w:rPr>
          <w:lang w:val="es-ES_tradnl"/>
        </w:rPr>
        <w:t xml:space="preserve">Este documento fue aprobado durante la XIX CRM, celebrada en junio del 2014 en Managua, Nicaragua, bajo un año fundamentalmente coyuntural en el tema de la migración </w:t>
      </w:r>
      <w:r w:rsidR="00F52A49">
        <w:rPr>
          <w:lang w:val="es-ES_tradnl"/>
        </w:rPr>
        <w:t>de niñ</w:t>
      </w:r>
      <w:r w:rsidR="00A35C24">
        <w:rPr>
          <w:lang w:val="es-ES_tradnl"/>
        </w:rPr>
        <w:t>a</w:t>
      </w:r>
      <w:r w:rsidR="00F52A49">
        <w:rPr>
          <w:lang w:val="es-ES_tradnl"/>
        </w:rPr>
        <w:t>s, niñ</w:t>
      </w:r>
      <w:r w:rsidR="00A35C24">
        <w:rPr>
          <w:lang w:val="es-ES_tradnl"/>
        </w:rPr>
        <w:t>o</w:t>
      </w:r>
      <w:r w:rsidR="00F52A49">
        <w:rPr>
          <w:lang w:val="es-ES_tradnl"/>
        </w:rPr>
        <w:t>s y adolescentes,</w:t>
      </w:r>
      <w:r w:rsidR="00A35C24">
        <w:rPr>
          <w:lang w:val="es-ES_tradnl"/>
        </w:rPr>
        <w:t xml:space="preserve"> </w:t>
      </w:r>
      <w:r w:rsidR="00A35C24" w:rsidRPr="001B1633">
        <w:rPr>
          <w:rFonts w:eastAsia="Calibri" w:cs="Calibri"/>
          <w:lang w:val="es-ES_tradnl"/>
        </w:rPr>
        <w:t>especialmente cuando no van acompañados</w:t>
      </w:r>
      <w:r w:rsidR="00E91CEB">
        <w:rPr>
          <w:lang w:val="es-ES_tradnl"/>
        </w:rPr>
        <w:t xml:space="preserve"> </w:t>
      </w:r>
      <w:r w:rsidR="00A35C24" w:rsidRPr="001B1633">
        <w:rPr>
          <w:rFonts w:eastAsia="Calibri" w:cs="Calibri"/>
          <w:lang w:val="es-ES_tradnl"/>
        </w:rPr>
        <w:t>o han sido separados</w:t>
      </w:r>
      <w:r w:rsidR="00E91CEB" w:rsidRPr="00492336">
        <w:rPr>
          <w:lang w:val="es-ES_tradnl"/>
        </w:rPr>
        <w:t xml:space="preserve"> de ambos padres o de sus tutores </w:t>
      </w:r>
      <w:r w:rsidR="00E91CEB" w:rsidRPr="00492336">
        <w:rPr>
          <w:lang w:val="es-ES_tradnl"/>
        </w:rPr>
        <w:lastRenderedPageBreak/>
        <w:t>legales o habituales.</w:t>
      </w:r>
      <w:r w:rsidR="00E91CEB">
        <w:rPr>
          <w:rStyle w:val="FootnoteReference"/>
          <w:lang w:val="es-ES_tradnl"/>
        </w:rPr>
        <w:footnoteReference w:id="2"/>
      </w:r>
    </w:p>
    <w:p w14:paraId="6B52F573" w14:textId="77777777" w:rsidR="00BE6AA9" w:rsidRDefault="009112FC" w:rsidP="00A35C24">
      <w:pPr>
        <w:spacing w:after="0" w:line="240" w:lineRule="auto"/>
        <w:jc w:val="both"/>
        <w:rPr>
          <w:lang w:val="es-ES_tradnl"/>
        </w:rPr>
      </w:pPr>
      <w:r>
        <w:rPr>
          <w:lang w:val="es-ES_tradnl"/>
        </w:rPr>
        <w:t xml:space="preserve">Durante los meses de mayo y junio de ese año, </w:t>
      </w:r>
      <w:r w:rsidR="00F52A49">
        <w:rPr>
          <w:lang w:val="es-ES_tradnl"/>
        </w:rPr>
        <w:t xml:space="preserve">estos flujos, </w:t>
      </w:r>
      <w:r w:rsidR="00A35C24">
        <w:rPr>
          <w:lang w:val="es-ES_tradnl"/>
        </w:rPr>
        <w:t xml:space="preserve">principalmente </w:t>
      </w:r>
      <w:r>
        <w:rPr>
          <w:lang w:val="es-ES_tradnl"/>
        </w:rPr>
        <w:t xml:space="preserve">procedentes de los países del Triángulo Norte de Centroamérica (El Salvador, Guatemala y Honduras) hacia los Estados Unidos, alcanzaron tal magnitud que el Gobierno de los Estados Unidos declaró una </w:t>
      </w:r>
      <w:r w:rsidR="00A35C24" w:rsidRPr="00DE5538">
        <w:rPr>
          <w:i/>
          <w:lang w:val="es-ES_tradnl"/>
        </w:rPr>
        <w:t xml:space="preserve">situación </w:t>
      </w:r>
      <w:r w:rsidRPr="00DE5538">
        <w:rPr>
          <w:i/>
          <w:lang w:val="es-ES_tradnl"/>
        </w:rPr>
        <w:t>humanitaria</w:t>
      </w:r>
      <w:r w:rsidR="00A35C24" w:rsidRPr="00DE5538">
        <w:rPr>
          <w:i/>
          <w:lang w:val="es-ES_tradnl"/>
        </w:rPr>
        <w:t xml:space="preserve"> de carácter urgente</w:t>
      </w:r>
      <w:r>
        <w:rPr>
          <w:lang w:val="es-ES_tradnl"/>
        </w:rPr>
        <w:t xml:space="preserve">. </w:t>
      </w:r>
    </w:p>
    <w:p w14:paraId="689F1E7B" w14:textId="77777777" w:rsidR="009112FC" w:rsidRDefault="009112FC" w:rsidP="0079573F">
      <w:pPr>
        <w:spacing w:after="0" w:line="240" w:lineRule="auto"/>
        <w:jc w:val="both"/>
        <w:rPr>
          <w:lang w:val="es-ES_tradnl"/>
        </w:rPr>
      </w:pPr>
    </w:p>
    <w:p w14:paraId="3B614F7E" w14:textId="7D8BC679" w:rsidR="009112FC" w:rsidRDefault="009112FC" w:rsidP="0079573F">
      <w:pPr>
        <w:spacing w:after="0" w:line="240" w:lineRule="auto"/>
        <w:jc w:val="both"/>
        <w:rPr>
          <w:lang w:val="es-ES_tradnl"/>
        </w:rPr>
      </w:pPr>
      <w:r>
        <w:rPr>
          <w:lang w:val="es-ES_tradnl"/>
        </w:rPr>
        <w:t>Bajo este paraguas, durante la XIX CRM, se aprobó también</w:t>
      </w:r>
      <w:r w:rsidR="00DE5538">
        <w:rPr>
          <w:lang w:val="es-ES_tradnl"/>
        </w:rPr>
        <w:t xml:space="preserve"> en el 2014</w:t>
      </w:r>
      <w:r>
        <w:rPr>
          <w:lang w:val="es-ES_tradnl"/>
        </w:rPr>
        <w:t xml:space="preserve"> la creación de un Grupo Ad-hoc sobre Niñez y Adolescencia Migrante, el cual tuvo como principal encomienda buscar y generar respuestas de carácter regional para proteger a l</w:t>
      </w:r>
      <w:r w:rsidR="00FA3EBD">
        <w:rPr>
          <w:lang w:val="es-ES_tradnl"/>
        </w:rPr>
        <w:t xml:space="preserve">a niñez </w:t>
      </w:r>
      <w:r w:rsidR="00E91CEB">
        <w:rPr>
          <w:lang w:val="es-ES_tradnl"/>
        </w:rPr>
        <w:t xml:space="preserve">y adolescencia </w:t>
      </w:r>
      <w:r w:rsidR="00FA3EBD">
        <w:rPr>
          <w:lang w:val="es-ES_tradnl"/>
        </w:rPr>
        <w:t>migrante</w:t>
      </w:r>
      <w:r>
        <w:rPr>
          <w:lang w:val="es-ES_tradnl"/>
        </w:rPr>
        <w:t xml:space="preserve">, tomando como su guía de trabajo el documento </w:t>
      </w:r>
      <w:r w:rsidR="00F52A49">
        <w:rPr>
          <w:lang w:val="es-ES_tradnl"/>
        </w:rPr>
        <w:t>“Hacia Un Mecanismo Regional de Protección Integral de la Niñez y Adolescencia Migrante y Refugiada</w:t>
      </w:r>
      <w:r w:rsidR="00E91CEB">
        <w:rPr>
          <w:lang w:val="es-ES_tradnl"/>
        </w:rPr>
        <w:t>”.</w:t>
      </w:r>
      <w:r w:rsidR="00F52A49">
        <w:rPr>
          <w:lang w:val="es-ES_tradnl"/>
        </w:rPr>
        <w:t xml:space="preserve"> </w:t>
      </w:r>
    </w:p>
    <w:p w14:paraId="1F336373" w14:textId="77777777" w:rsidR="009112FC" w:rsidRDefault="009112FC" w:rsidP="0079573F">
      <w:pPr>
        <w:spacing w:after="0" w:line="240" w:lineRule="auto"/>
        <w:jc w:val="both"/>
        <w:rPr>
          <w:lang w:val="es-ES_tradnl"/>
        </w:rPr>
      </w:pPr>
    </w:p>
    <w:p w14:paraId="117B01FB" w14:textId="77777777" w:rsidR="009112FC" w:rsidRDefault="009112FC" w:rsidP="0079573F">
      <w:pPr>
        <w:spacing w:after="0" w:line="240" w:lineRule="auto"/>
        <w:jc w:val="both"/>
        <w:rPr>
          <w:lang w:val="es-ES_tradnl"/>
        </w:rPr>
      </w:pPr>
      <w:r>
        <w:rPr>
          <w:lang w:val="es-ES_tradnl"/>
        </w:rPr>
        <w:t xml:space="preserve">El mencionado Grupo Ad-hoc, conformado por funcionarios y funcionarias de las Direcciones de Migración, los Ministerios de Relaciones Exteriores y los Institutos de Protección a la Infancia de los Países Miembros de la CRM, se ha reunido ya en tres ocasiones: Cd. de Guatemala, Guatemala (agosto del 2014), Ciudad de México, México (abril del 2015) y San Salvador, El Salvador (agosto del 2015). </w:t>
      </w:r>
    </w:p>
    <w:p w14:paraId="3707AD6F" w14:textId="77777777" w:rsidR="0079573F" w:rsidRDefault="0079573F" w:rsidP="0079573F">
      <w:pPr>
        <w:spacing w:after="0" w:line="240" w:lineRule="auto"/>
        <w:jc w:val="both"/>
        <w:rPr>
          <w:lang w:val="es-ES_tradnl"/>
        </w:rPr>
      </w:pPr>
    </w:p>
    <w:p w14:paraId="3C955E74" w14:textId="3A43B4F1" w:rsidR="0079573F" w:rsidRDefault="0079573F" w:rsidP="0079573F">
      <w:pPr>
        <w:spacing w:after="0" w:line="240" w:lineRule="auto"/>
        <w:jc w:val="both"/>
        <w:rPr>
          <w:lang w:val="es-ES_tradnl"/>
        </w:rPr>
      </w:pPr>
      <w:r>
        <w:rPr>
          <w:lang w:val="es-ES_tradnl"/>
        </w:rPr>
        <w:t>Dentro de las principales conclusiones y acuerdos de estas reuniones, se encuentra la elabora</w:t>
      </w:r>
      <w:r w:rsidR="00E91CEB">
        <w:rPr>
          <w:lang w:val="es-ES_tradnl"/>
        </w:rPr>
        <w:t>ción de</w:t>
      </w:r>
      <w:r>
        <w:rPr>
          <w:lang w:val="es-ES_tradnl"/>
        </w:rPr>
        <w:t xml:space="preserve"> un Manual Regional de Protección Integral a la Niñez y Adolescencia Migrante</w:t>
      </w:r>
      <w:r w:rsidR="00DE5538">
        <w:rPr>
          <w:lang w:val="es-ES_tradnl"/>
        </w:rPr>
        <w:t xml:space="preserve">.  </w:t>
      </w:r>
      <w:r>
        <w:rPr>
          <w:lang w:val="es-ES_tradnl"/>
        </w:rPr>
        <w:t xml:space="preserve"> </w:t>
      </w:r>
      <w:r w:rsidR="00DE5538">
        <w:rPr>
          <w:lang w:val="es-ES_tradnl"/>
        </w:rPr>
        <w:t>E</w:t>
      </w:r>
      <w:r>
        <w:rPr>
          <w:lang w:val="es-ES_tradnl"/>
        </w:rPr>
        <w:t xml:space="preserve"> s por ello que, tomando todas las consideraciones del documento “Hacia un Mecanismo Regional…”</w:t>
      </w:r>
      <w:r w:rsidR="00DE5538">
        <w:rPr>
          <w:lang w:val="es-ES_tradnl"/>
        </w:rPr>
        <w:t xml:space="preserve">, </w:t>
      </w:r>
      <w:r>
        <w:rPr>
          <w:lang w:val="es-ES_tradnl"/>
        </w:rPr>
        <w:t xml:space="preserve"> y los insumos y recomendaciones que los Países Miembros desarrollaron durante las reuniones del Grupo Ad-hoc, </w:t>
      </w:r>
      <w:r w:rsidR="00DE5538">
        <w:rPr>
          <w:lang w:val="es-ES_tradnl"/>
        </w:rPr>
        <w:t>incluidos</w:t>
      </w:r>
      <w:r w:rsidR="00377B18">
        <w:rPr>
          <w:lang w:val="es-ES_tradnl"/>
        </w:rPr>
        <w:t xml:space="preserve">diversos esfuerzos nacionales en materia de protección </w:t>
      </w:r>
      <w:r w:rsidR="00F52A49">
        <w:rPr>
          <w:lang w:val="es-ES_tradnl"/>
        </w:rPr>
        <w:t xml:space="preserve">de </w:t>
      </w:r>
      <w:r w:rsidR="00FA3EBD">
        <w:rPr>
          <w:lang w:val="es-ES_tradnl"/>
        </w:rPr>
        <w:t>la niñez</w:t>
      </w:r>
      <w:r w:rsidR="00E91CEB">
        <w:rPr>
          <w:lang w:val="es-ES_tradnl"/>
        </w:rPr>
        <w:t xml:space="preserve"> y adolescencia</w:t>
      </w:r>
      <w:r w:rsidR="00FA3EBD">
        <w:rPr>
          <w:lang w:val="es-ES_tradnl"/>
        </w:rPr>
        <w:t xml:space="preserve"> migrante</w:t>
      </w:r>
      <w:r w:rsidR="00377B18">
        <w:rPr>
          <w:lang w:val="es-ES_tradnl"/>
        </w:rPr>
        <w:t xml:space="preserve">, </w:t>
      </w:r>
      <w:r w:rsidR="00DE5538">
        <w:rPr>
          <w:lang w:val="es-ES_tradnl"/>
        </w:rPr>
        <w:t>la OIM</w:t>
      </w:r>
      <w:r w:rsidR="00FA3EBD">
        <w:rPr>
          <w:lang w:val="es-ES_tradnl"/>
        </w:rPr>
        <w:t xml:space="preserve"> </w:t>
      </w:r>
      <w:r>
        <w:rPr>
          <w:lang w:val="es-ES_tradnl"/>
        </w:rPr>
        <w:t xml:space="preserve">elabora </w:t>
      </w:r>
      <w:r w:rsidR="00DC454E">
        <w:rPr>
          <w:lang w:val="es-ES_tradnl"/>
        </w:rPr>
        <w:t xml:space="preserve">la presente </w:t>
      </w:r>
      <w:r>
        <w:rPr>
          <w:lang w:val="es-ES_tradnl"/>
        </w:rPr>
        <w:t xml:space="preserve">propuesta de Manual </w:t>
      </w:r>
      <w:r w:rsidR="00DE5538">
        <w:rPr>
          <w:lang w:val="es-ES_tradnl"/>
        </w:rPr>
        <w:t xml:space="preserve">Regional </w:t>
      </w:r>
      <w:r w:rsidR="002F7BC4">
        <w:rPr>
          <w:lang w:val="es-ES_tradnl"/>
        </w:rPr>
        <w:t xml:space="preserve">de </w:t>
      </w:r>
      <w:r w:rsidR="00181622">
        <w:rPr>
          <w:lang w:val="es-ES_tradnl"/>
        </w:rPr>
        <w:t>A</w:t>
      </w:r>
      <w:r w:rsidR="002F7BC4">
        <w:rPr>
          <w:lang w:val="es-ES_tradnl"/>
        </w:rPr>
        <w:t>ctuación</w:t>
      </w:r>
      <w:r w:rsidR="00FA3EBD">
        <w:rPr>
          <w:lang w:val="es-ES_tradnl"/>
        </w:rPr>
        <w:t xml:space="preserve"> para la Protección Integral de la Niñez </w:t>
      </w:r>
      <w:r w:rsidR="00401C81">
        <w:rPr>
          <w:lang w:val="es-ES_tradnl"/>
        </w:rPr>
        <w:t xml:space="preserve">y Adolescencia </w:t>
      </w:r>
      <w:r w:rsidR="00F45DF7">
        <w:rPr>
          <w:lang w:val="es-ES_tradnl"/>
        </w:rPr>
        <w:t xml:space="preserve">en el </w:t>
      </w:r>
      <w:r w:rsidR="00DE5538">
        <w:rPr>
          <w:lang w:val="es-ES_tradnl"/>
        </w:rPr>
        <w:t>C</w:t>
      </w:r>
      <w:r w:rsidR="00F45DF7">
        <w:rPr>
          <w:lang w:val="es-ES_tradnl"/>
        </w:rPr>
        <w:t xml:space="preserve">ontexto de la </w:t>
      </w:r>
      <w:r w:rsidR="00DE5538">
        <w:rPr>
          <w:lang w:val="es-ES_tradnl"/>
        </w:rPr>
        <w:t>M</w:t>
      </w:r>
      <w:r w:rsidR="00F45DF7">
        <w:rPr>
          <w:lang w:val="es-ES_tradnl"/>
        </w:rPr>
        <w:t>igración</w:t>
      </w:r>
      <w:r>
        <w:rPr>
          <w:lang w:val="es-ES_tradnl"/>
        </w:rPr>
        <w:t xml:space="preserve">, </w:t>
      </w:r>
      <w:r w:rsidR="00FA3EBD">
        <w:rPr>
          <w:lang w:val="es-ES_tradnl"/>
        </w:rPr>
        <w:t xml:space="preserve">con el objetivo que sirva de </w:t>
      </w:r>
      <w:r>
        <w:rPr>
          <w:lang w:val="es-ES_tradnl"/>
        </w:rPr>
        <w:t>guía principal de trabajo de la CRM en el tema</w:t>
      </w:r>
      <w:r w:rsidR="00DE5538">
        <w:rPr>
          <w:lang w:val="es-ES_tradnl"/>
        </w:rPr>
        <w:t xml:space="preserve">. Este Manual se convierte, </w:t>
      </w:r>
      <w:r w:rsidR="008E0709">
        <w:rPr>
          <w:lang w:val="es-ES_tradnl"/>
        </w:rPr>
        <w:t>además</w:t>
      </w:r>
      <w:r w:rsidR="00DE5538">
        <w:rPr>
          <w:lang w:val="es-ES_tradnl"/>
        </w:rPr>
        <w:t>,</w:t>
      </w:r>
      <w:r w:rsidR="008E0709">
        <w:rPr>
          <w:lang w:val="es-ES_tradnl"/>
        </w:rPr>
        <w:t xml:space="preserve"> </w:t>
      </w:r>
      <w:r>
        <w:rPr>
          <w:lang w:val="es-ES_tradnl"/>
        </w:rPr>
        <w:t xml:space="preserve">en </w:t>
      </w:r>
      <w:r w:rsidR="008E0709">
        <w:rPr>
          <w:lang w:val="es-ES_tradnl"/>
        </w:rPr>
        <w:t xml:space="preserve">un </w:t>
      </w:r>
      <w:r>
        <w:rPr>
          <w:lang w:val="es-ES_tradnl"/>
        </w:rPr>
        <w:t xml:space="preserve">esfuerzo palpable de la Conferencia por garantizar una verdadera protección integral a la niñez </w:t>
      </w:r>
      <w:r w:rsidR="00600F33">
        <w:rPr>
          <w:lang w:val="es-ES_tradnl"/>
        </w:rPr>
        <w:t xml:space="preserve">y adolescencia </w:t>
      </w:r>
      <w:r>
        <w:rPr>
          <w:lang w:val="es-ES_tradnl"/>
        </w:rPr>
        <w:t xml:space="preserve">migrante en </w:t>
      </w:r>
      <w:r w:rsidR="00DE5538">
        <w:rPr>
          <w:lang w:val="es-ES_tradnl"/>
        </w:rPr>
        <w:t xml:space="preserve">la </w:t>
      </w:r>
      <w:r>
        <w:rPr>
          <w:lang w:val="es-ES_tradnl"/>
        </w:rPr>
        <w:t>región, mostrando una vez más que la Conferencia es un proceso que responde ante los retos y nuevas dinámicas de la migración de una forma articulada y eficaz pero</w:t>
      </w:r>
      <w:r w:rsidR="008E0709">
        <w:rPr>
          <w:lang w:val="es-ES_tradnl"/>
        </w:rPr>
        <w:t>,</w:t>
      </w:r>
      <w:r>
        <w:rPr>
          <w:lang w:val="es-ES_tradnl"/>
        </w:rPr>
        <w:t xml:space="preserve"> sobre todo</w:t>
      </w:r>
      <w:r w:rsidR="008E0709">
        <w:rPr>
          <w:lang w:val="es-ES_tradnl"/>
        </w:rPr>
        <w:t>,</w:t>
      </w:r>
      <w:r>
        <w:rPr>
          <w:lang w:val="es-ES_tradnl"/>
        </w:rPr>
        <w:t xml:space="preserve"> bajo una sola visión regional.</w:t>
      </w:r>
    </w:p>
    <w:p w14:paraId="49556DE5" w14:textId="77777777" w:rsidR="0079573F" w:rsidRDefault="0079573F" w:rsidP="00211F43">
      <w:pPr>
        <w:spacing w:after="0" w:line="240" w:lineRule="auto"/>
        <w:rPr>
          <w:lang w:val="es-ES_tradnl"/>
        </w:rPr>
      </w:pPr>
    </w:p>
    <w:p w14:paraId="6D65B74A" w14:textId="77777777" w:rsidR="004C05DC" w:rsidRDefault="004C05DC" w:rsidP="00211F43">
      <w:pPr>
        <w:spacing w:after="0" w:line="240" w:lineRule="auto"/>
        <w:rPr>
          <w:b/>
          <w:lang w:val="es-ES_tradnl"/>
        </w:rPr>
      </w:pPr>
    </w:p>
    <w:p w14:paraId="72358E90" w14:textId="77777777" w:rsidR="004C05DC" w:rsidRDefault="004C05DC" w:rsidP="00211F43">
      <w:pPr>
        <w:spacing w:after="0" w:line="240" w:lineRule="auto"/>
        <w:rPr>
          <w:b/>
          <w:lang w:val="es-ES_tradnl"/>
        </w:rPr>
      </w:pPr>
    </w:p>
    <w:p w14:paraId="0BAB0DBF" w14:textId="77777777" w:rsidR="004C05DC" w:rsidRDefault="004C05DC" w:rsidP="00211F43">
      <w:pPr>
        <w:spacing w:after="0" w:line="240" w:lineRule="auto"/>
        <w:rPr>
          <w:b/>
          <w:lang w:val="es-ES_tradnl"/>
        </w:rPr>
      </w:pPr>
    </w:p>
    <w:p w14:paraId="3C3B0D5D" w14:textId="77777777" w:rsidR="008D2A99" w:rsidRDefault="008D2A99" w:rsidP="00211F43">
      <w:pPr>
        <w:spacing w:after="0" w:line="240" w:lineRule="auto"/>
        <w:rPr>
          <w:b/>
          <w:lang w:val="es-ES_tradnl"/>
        </w:rPr>
      </w:pPr>
    </w:p>
    <w:p w14:paraId="407C6C5F" w14:textId="77777777" w:rsidR="008D2A99" w:rsidRDefault="008D2A99" w:rsidP="00211F43">
      <w:pPr>
        <w:spacing w:after="0" w:line="240" w:lineRule="auto"/>
        <w:rPr>
          <w:b/>
          <w:lang w:val="es-ES_tradnl"/>
        </w:rPr>
      </w:pPr>
    </w:p>
    <w:p w14:paraId="00564C36" w14:textId="77777777" w:rsidR="008D2A99" w:rsidRDefault="008D2A99" w:rsidP="00211F43">
      <w:pPr>
        <w:spacing w:after="0" w:line="240" w:lineRule="auto"/>
        <w:rPr>
          <w:b/>
          <w:lang w:val="es-ES_tradnl"/>
        </w:rPr>
      </w:pPr>
    </w:p>
    <w:p w14:paraId="09B662FA" w14:textId="77777777" w:rsidR="008D2A99" w:rsidRDefault="008D2A99" w:rsidP="00211F43">
      <w:pPr>
        <w:spacing w:after="0" w:line="240" w:lineRule="auto"/>
        <w:rPr>
          <w:b/>
          <w:lang w:val="es-ES_tradnl"/>
        </w:rPr>
      </w:pPr>
    </w:p>
    <w:p w14:paraId="34FFBC82" w14:textId="77777777" w:rsidR="008D2A99" w:rsidRDefault="008D2A99" w:rsidP="00211F43">
      <w:pPr>
        <w:spacing w:after="0" w:line="240" w:lineRule="auto"/>
        <w:rPr>
          <w:b/>
          <w:lang w:val="es-ES_tradnl"/>
        </w:rPr>
      </w:pPr>
    </w:p>
    <w:p w14:paraId="51EF851B" w14:textId="77777777" w:rsidR="008D2A99" w:rsidRDefault="008D2A99" w:rsidP="00211F43">
      <w:pPr>
        <w:spacing w:after="0" w:line="240" w:lineRule="auto"/>
        <w:rPr>
          <w:b/>
          <w:lang w:val="es-ES_tradnl"/>
        </w:rPr>
      </w:pPr>
    </w:p>
    <w:p w14:paraId="6CD24F1C" w14:textId="77777777" w:rsidR="008D2A99" w:rsidRDefault="008D2A99" w:rsidP="00211F43">
      <w:pPr>
        <w:spacing w:after="0" w:line="240" w:lineRule="auto"/>
        <w:rPr>
          <w:b/>
          <w:lang w:val="es-ES_tradnl"/>
        </w:rPr>
      </w:pPr>
    </w:p>
    <w:p w14:paraId="5B31D5B6" w14:textId="77777777" w:rsidR="008D2A99" w:rsidRDefault="008D2A99" w:rsidP="00211F43">
      <w:pPr>
        <w:spacing w:after="0" w:line="240" w:lineRule="auto"/>
        <w:rPr>
          <w:b/>
          <w:lang w:val="es-ES_tradnl"/>
        </w:rPr>
      </w:pPr>
    </w:p>
    <w:p w14:paraId="21E0A0BA" w14:textId="77777777" w:rsidR="009E14E1" w:rsidRDefault="009E14E1" w:rsidP="00211F43">
      <w:pPr>
        <w:spacing w:after="0" w:line="240" w:lineRule="auto"/>
        <w:rPr>
          <w:b/>
          <w:lang w:val="es-ES_tradnl"/>
        </w:rPr>
      </w:pPr>
    </w:p>
    <w:p w14:paraId="4182D1D8" w14:textId="77777777" w:rsidR="009E14E1" w:rsidRDefault="009E14E1" w:rsidP="00211F43">
      <w:pPr>
        <w:spacing w:after="0" w:line="240" w:lineRule="auto"/>
        <w:rPr>
          <w:b/>
          <w:lang w:val="es-ES_tradnl"/>
        </w:rPr>
      </w:pPr>
    </w:p>
    <w:p w14:paraId="52B90FE1" w14:textId="77777777" w:rsidR="009E14E1" w:rsidRDefault="009E14E1" w:rsidP="00211F43">
      <w:pPr>
        <w:spacing w:after="0" w:line="240" w:lineRule="auto"/>
        <w:rPr>
          <w:b/>
          <w:lang w:val="es-ES_tradnl"/>
        </w:rPr>
      </w:pPr>
    </w:p>
    <w:p w14:paraId="14E185C7" w14:textId="77777777" w:rsidR="002B606C" w:rsidRDefault="002B606C">
      <w:pPr>
        <w:rPr>
          <w:b/>
          <w:lang w:val="es-ES_tradnl"/>
        </w:rPr>
      </w:pPr>
      <w:r>
        <w:rPr>
          <w:b/>
          <w:lang w:val="es-ES_tradnl"/>
        </w:rPr>
        <w:br w:type="page"/>
      </w:r>
    </w:p>
    <w:p w14:paraId="20A2FE5C" w14:textId="1ABE62D0" w:rsidR="0079573F" w:rsidRPr="000E4DF8" w:rsidRDefault="000E4DF8" w:rsidP="00211F43">
      <w:pPr>
        <w:spacing w:after="0" w:line="240" w:lineRule="auto"/>
        <w:rPr>
          <w:b/>
          <w:lang w:val="es-ES_tradnl"/>
        </w:rPr>
      </w:pPr>
      <w:r w:rsidRPr="000E4DF8">
        <w:rPr>
          <w:b/>
          <w:lang w:val="es-ES_tradnl"/>
        </w:rPr>
        <w:t>INTRODUCCIÓN</w:t>
      </w:r>
    </w:p>
    <w:p w14:paraId="2804DE2C" w14:textId="77777777" w:rsidR="0079573F" w:rsidRDefault="0079573F" w:rsidP="00005B64">
      <w:pPr>
        <w:spacing w:after="0" w:line="240" w:lineRule="auto"/>
        <w:jc w:val="both"/>
        <w:rPr>
          <w:lang w:val="es-ES_tradnl"/>
        </w:rPr>
      </w:pPr>
    </w:p>
    <w:p w14:paraId="5DCC1427" w14:textId="77777777" w:rsidR="004C05DC" w:rsidRDefault="004C05DC" w:rsidP="00005B64">
      <w:pPr>
        <w:spacing w:after="0" w:line="240" w:lineRule="auto"/>
        <w:jc w:val="both"/>
        <w:rPr>
          <w:lang w:val="es-ES_tradnl"/>
        </w:rPr>
      </w:pPr>
      <w:r w:rsidRPr="004C05DC">
        <w:rPr>
          <w:lang w:val="es-ES_tradnl"/>
        </w:rPr>
        <w:t>La migración de</w:t>
      </w:r>
      <w:r w:rsidR="00316987">
        <w:rPr>
          <w:lang w:val="es-ES_tradnl"/>
        </w:rPr>
        <w:t xml:space="preserve"> </w:t>
      </w:r>
      <w:r w:rsidRPr="004C05DC">
        <w:rPr>
          <w:lang w:val="es-ES_tradnl"/>
        </w:rPr>
        <w:t>niñ</w:t>
      </w:r>
      <w:r w:rsidR="004803C6">
        <w:rPr>
          <w:lang w:val="es-ES_tradnl"/>
        </w:rPr>
        <w:t>a</w:t>
      </w:r>
      <w:r w:rsidRPr="004C05DC">
        <w:rPr>
          <w:lang w:val="es-ES_tradnl"/>
        </w:rPr>
        <w:t>s, niñ</w:t>
      </w:r>
      <w:r w:rsidR="004803C6">
        <w:rPr>
          <w:lang w:val="es-ES_tradnl"/>
        </w:rPr>
        <w:t>o</w:t>
      </w:r>
      <w:r w:rsidRPr="004C05DC">
        <w:rPr>
          <w:lang w:val="es-ES_tradnl"/>
        </w:rPr>
        <w:t xml:space="preserve">s y adolescentes es un tema prioritario en el debate migratorio mundial por la relevancia del fenómeno, la complejidad de sus causas y consecuencias, </w:t>
      </w:r>
      <w:r w:rsidR="00174990">
        <w:rPr>
          <w:lang w:val="es-ES_tradnl"/>
        </w:rPr>
        <w:t xml:space="preserve">las necesidades diferenciadas de </w:t>
      </w:r>
      <w:r w:rsidR="004803C6">
        <w:rPr>
          <w:lang w:val="es-ES_tradnl"/>
        </w:rPr>
        <w:t xml:space="preserve">asistencia y </w:t>
      </w:r>
      <w:r w:rsidR="00174990">
        <w:rPr>
          <w:lang w:val="es-ES_tradnl"/>
        </w:rPr>
        <w:t xml:space="preserve">protección </w:t>
      </w:r>
      <w:r w:rsidRPr="004C05DC">
        <w:rPr>
          <w:lang w:val="es-ES_tradnl"/>
        </w:rPr>
        <w:t>y la necesidad de</w:t>
      </w:r>
      <w:r w:rsidR="00316987">
        <w:rPr>
          <w:lang w:val="es-ES_tradnl"/>
        </w:rPr>
        <w:t xml:space="preserve"> </w:t>
      </w:r>
      <w:r w:rsidRPr="004C05DC">
        <w:rPr>
          <w:lang w:val="es-ES_tradnl"/>
        </w:rPr>
        <w:t>un abordaje integral para la protección efectiva de los derechos de esta población.</w:t>
      </w:r>
      <w:r w:rsidR="00316987">
        <w:rPr>
          <w:lang w:val="es-ES_tradnl"/>
        </w:rPr>
        <w:t xml:space="preserve"> </w:t>
      </w:r>
      <w:r w:rsidRPr="004C05DC">
        <w:rPr>
          <w:lang w:val="es-ES_tradnl"/>
        </w:rPr>
        <w:t xml:space="preserve"> </w:t>
      </w:r>
      <w:r w:rsidR="00C454B1">
        <w:rPr>
          <w:lang w:val="es-ES_tradnl"/>
        </w:rPr>
        <w:t xml:space="preserve">Más aún, dentro de los flujos de la migración </w:t>
      </w:r>
      <w:r w:rsidR="00174990">
        <w:rPr>
          <w:lang w:val="es-ES_tradnl"/>
        </w:rPr>
        <w:t>de personas menores de edad</w:t>
      </w:r>
      <w:r w:rsidR="00C454B1">
        <w:rPr>
          <w:lang w:val="es-ES_tradnl"/>
        </w:rPr>
        <w:t>, en su mayoría encontramos</w:t>
      </w:r>
      <w:r w:rsidR="004803C6">
        <w:rPr>
          <w:lang w:val="es-ES_tradnl"/>
        </w:rPr>
        <w:t xml:space="preserve"> </w:t>
      </w:r>
      <w:r w:rsidR="00C454B1">
        <w:rPr>
          <w:lang w:val="es-ES_tradnl"/>
        </w:rPr>
        <w:t>niñ</w:t>
      </w:r>
      <w:r w:rsidR="004803C6">
        <w:rPr>
          <w:lang w:val="es-ES_tradnl"/>
        </w:rPr>
        <w:t>a</w:t>
      </w:r>
      <w:r w:rsidR="00C454B1">
        <w:rPr>
          <w:lang w:val="es-ES_tradnl"/>
        </w:rPr>
        <w:t>s, niñ</w:t>
      </w:r>
      <w:r w:rsidR="004803C6">
        <w:rPr>
          <w:lang w:val="es-ES_tradnl"/>
        </w:rPr>
        <w:t>o</w:t>
      </w:r>
      <w:r w:rsidR="00C454B1">
        <w:rPr>
          <w:lang w:val="es-ES_tradnl"/>
        </w:rPr>
        <w:t>s y adolescentes no acompañados</w:t>
      </w:r>
      <w:r w:rsidR="004803C6">
        <w:rPr>
          <w:lang w:val="es-ES_tradnl"/>
        </w:rPr>
        <w:t xml:space="preserve"> y/o separados</w:t>
      </w:r>
      <w:r w:rsidR="00C454B1">
        <w:rPr>
          <w:lang w:val="es-ES_tradnl"/>
        </w:rPr>
        <w:t xml:space="preserve">, quienes a su vez requieren de un abordaje </w:t>
      </w:r>
      <w:r w:rsidR="004803C6">
        <w:rPr>
          <w:lang w:val="es-ES_tradnl"/>
        </w:rPr>
        <w:t xml:space="preserve">específico </w:t>
      </w:r>
      <w:r w:rsidR="00C454B1">
        <w:rPr>
          <w:lang w:val="es-ES_tradnl"/>
        </w:rPr>
        <w:t xml:space="preserve">que permita brindarles una </w:t>
      </w:r>
      <w:r w:rsidR="00B40EAE">
        <w:rPr>
          <w:lang w:val="es-ES_tradnl"/>
        </w:rPr>
        <w:t>protección especial.</w:t>
      </w:r>
    </w:p>
    <w:p w14:paraId="792DF1A8" w14:textId="77777777" w:rsidR="00D242DF" w:rsidRPr="004C05DC" w:rsidRDefault="00D242DF" w:rsidP="00005B64">
      <w:pPr>
        <w:spacing w:after="0" w:line="240" w:lineRule="auto"/>
        <w:jc w:val="both"/>
        <w:rPr>
          <w:lang w:val="es-ES_tradnl"/>
        </w:rPr>
      </w:pPr>
    </w:p>
    <w:p w14:paraId="729CC3E6" w14:textId="77777777" w:rsidR="004C05DC" w:rsidRDefault="00005B64" w:rsidP="00174990">
      <w:pPr>
        <w:spacing w:after="0" w:line="240" w:lineRule="auto"/>
        <w:jc w:val="both"/>
        <w:rPr>
          <w:lang w:val="es-ES_tradnl"/>
        </w:rPr>
      </w:pPr>
      <w:r>
        <w:rPr>
          <w:lang w:val="es-ES_tradnl"/>
        </w:rPr>
        <w:t xml:space="preserve">Como ya se ha mencionado, esta migración no es </w:t>
      </w:r>
      <w:r w:rsidR="004C05DC" w:rsidRPr="004C05DC">
        <w:rPr>
          <w:lang w:val="es-ES_tradnl"/>
        </w:rPr>
        <w:t>un fenómeno nuevo en la región</w:t>
      </w:r>
      <w:r>
        <w:rPr>
          <w:lang w:val="es-ES_tradnl"/>
        </w:rPr>
        <w:t xml:space="preserve"> y mucho menos un tema nuevo dentro de la CRM. </w:t>
      </w:r>
      <w:r w:rsidR="00174990">
        <w:rPr>
          <w:lang w:val="es-ES_tradnl"/>
        </w:rPr>
        <w:t>Es</w:t>
      </w:r>
      <w:r>
        <w:rPr>
          <w:lang w:val="es-ES_tradnl"/>
        </w:rPr>
        <w:t xml:space="preserve"> un hecho que en recientes años </w:t>
      </w:r>
      <w:r w:rsidR="004C05DC" w:rsidRPr="004C05DC">
        <w:rPr>
          <w:lang w:val="es-ES_tradnl"/>
        </w:rPr>
        <w:t>ha cobrado progresivamente mayor visibilidad y atención por parte de instituciones gubernamentales, organismos internacionales y organizaciones de la sociedad civil por el deterioro de las condiciones en que migran estas personas, así como por los riesgos, cada vez mayores, que enfrentan dura</w:t>
      </w:r>
      <w:r>
        <w:rPr>
          <w:lang w:val="es-ES_tradnl"/>
        </w:rPr>
        <w:t>nte su</w:t>
      </w:r>
      <w:r w:rsidR="004C05DC" w:rsidRPr="004C05DC">
        <w:rPr>
          <w:lang w:val="es-ES_tradnl"/>
        </w:rPr>
        <w:t xml:space="preserve"> tránsito. </w:t>
      </w:r>
      <w:r w:rsidR="00174990" w:rsidRPr="0057337C">
        <w:rPr>
          <w:lang w:val="es-ES_tradnl"/>
        </w:rPr>
        <w:t>Más recientemente, el elevado número</w:t>
      </w:r>
      <w:r w:rsidR="0057337C" w:rsidRPr="0057337C">
        <w:rPr>
          <w:lang w:val="es-ES_tradnl"/>
        </w:rPr>
        <w:t>, su condición de no acompañados</w:t>
      </w:r>
      <w:r w:rsidR="00174990" w:rsidRPr="0057337C">
        <w:rPr>
          <w:lang w:val="es-ES_tradnl"/>
        </w:rPr>
        <w:t xml:space="preserve"> y la edad más temprana de la migración </w:t>
      </w:r>
      <w:r w:rsidR="004803C6">
        <w:rPr>
          <w:lang w:val="es-ES_tradnl"/>
        </w:rPr>
        <w:t xml:space="preserve">han sido factores de </w:t>
      </w:r>
      <w:r w:rsidR="00174990" w:rsidRPr="0057337C">
        <w:rPr>
          <w:lang w:val="es-ES_tradnl"/>
        </w:rPr>
        <w:t>gran preocupación.</w:t>
      </w:r>
    </w:p>
    <w:p w14:paraId="031430CA" w14:textId="77777777" w:rsidR="00D242DF" w:rsidRPr="004C05DC" w:rsidRDefault="00D242DF" w:rsidP="00005B64">
      <w:pPr>
        <w:spacing w:after="0" w:line="240" w:lineRule="auto"/>
        <w:jc w:val="both"/>
        <w:rPr>
          <w:lang w:val="es-ES_tradnl"/>
        </w:rPr>
      </w:pPr>
    </w:p>
    <w:p w14:paraId="38A06DF4" w14:textId="59832B3B" w:rsidR="00005B64" w:rsidRDefault="004C05DC" w:rsidP="00005B64">
      <w:pPr>
        <w:spacing w:after="0" w:line="240" w:lineRule="auto"/>
        <w:jc w:val="both"/>
        <w:rPr>
          <w:lang w:val="es-ES_tradnl"/>
        </w:rPr>
      </w:pPr>
      <w:r w:rsidRPr="004C05DC">
        <w:rPr>
          <w:lang w:val="es-ES_tradnl"/>
        </w:rPr>
        <w:t>El presente Manual de Actuación</w:t>
      </w:r>
      <w:r w:rsidR="00316987">
        <w:rPr>
          <w:lang w:val="es-ES_tradnl"/>
        </w:rPr>
        <w:t xml:space="preserve"> </w:t>
      </w:r>
      <w:r w:rsidRPr="004C05DC">
        <w:rPr>
          <w:lang w:val="es-ES_tradnl"/>
        </w:rPr>
        <w:t xml:space="preserve">busca </w:t>
      </w:r>
      <w:r w:rsidR="00005B64">
        <w:rPr>
          <w:lang w:val="es-ES_tradnl"/>
        </w:rPr>
        <w:t xml:space="preserve">servir como guía para fortalecer las acciones y esfuerzos que cada País Miembro de la CRM lleva a cabo en materia de protección a </w:t>
      </w:r>
      <w:r w:rsidR="004803C6">
        <w:rPr>
          <w:lang w:val="es-ES_tradnl"/>
        </w:rPr>
        <w:t xml:space="preserve">la niñez </w:t>
      </w:r>
      <w:r w:rsidR="0051001F">
        <w:rPr>
          <w:lang w:val="es-ES_tradnl"/>
        </w:rPr>
        <w:t xml:space="preserve">y adolescencia </w:t>
      </w:r>
      <w:r w:rsidR="00DF64FC">
        <w:rPr>
          <w:lang w:val="es-ES_tradnl"/>
        </w:rPr>
        <w:t xml:space="preserve">en el contexto de la migración </w:t>
      </w:r>
      <w:r w:rsidR="00005B64">
        <w:rPr>
          <w:lang w:val="es-ES_tradnl"/>
        </w:rPr>
        <w:t xml:space="preserve">pero, sobre todo, </w:t>
      </w:r>
      <w:r w:rsidR="004803C6">
        <w:rPr>
          <w:lang w:val="es-ES_tradnl"/>
        </w:rPr>
        <w:t>su objetivo es constituirse en l</w:t>
      </w:r>
      <w:r w:rsidR="00005B64">
        <w:rPr>
          <w:lang w:val="es-ES_tradnl"/>
        </w:rPr>
        <w:t xml:space="preserve">a principal herramienta para </w:t>
      </w:r>
      <w:r w:rsidR="004803C6">
        <w:rPr>
          <w:lang w:val="es-ES_tradnl"/>
        </w:rPr>
        <w:t xml:space="preserve">generar </w:t>
      </w:r>
      <w:r w:rsidR="00005B64">
        <w:rPr>
          <w:lang w:val="es-ES_tradnl"/>
        </w:rPr>
        <w:t xml:space="preserve">una respuesta regional articulada, integral y basada en un enfoque de derechos. </w:t>
      </w:r>
    </w:p>
    <w:p w14:paraId="7DA708CC" w14:textId="77777777" w:rsidR="00005B64" w:rsidRDefault="00005B64" w:rsidP="00005B64">
      <w:pPr>
        <w:spacing w:after="0" w:line="240" w:lineRule="auto"/>
        <w:jc w:val="both"/>
        <w:rPr>
          <w:lang w:val="es-ES_tradnl"/>
        </w:rPr>
      </w:pPr>
    </w:p>
    <w:p w14:paraId="0C09852E" w14:textId="77777777" w:rsidR="004C05DC" w:rsidRDefault="00005B64" w:rsidP="000C2C0D">
      <w:pPr>
        <w:spacing w:after="0" w:line="240" w:lineRule="auto"/>
        <w:jc w:val="both"/>
        <w:rPr>
          <w:lang w:val="es-ES_tradnl"/>
        </w:rPr>
      </w:pPr>
      <w:r>
        <w:rPr>
          <w:lang w:val="es-ES_tradnl"/>
        </w:rPr>
        <w:t xml:space="preserve">El Manual está sustentado, en su mayoría, en el </w:t>
      </w:r>
      <w:r w:rsidR="004C05DC" w:rsidRPr="004C05DC">
        <w:rPr>
          <w:lang w:val="es-ES_tradnl"/>
        </w:rPr>
        <w:t xml:space="preserve">documento “Hacia un Mecanismo Regional de Protección Integral de la Niñez y Adolescencia Migrante y Refugiada”, desarrollado con la colaboración de diversas agencias </w:t>
      </w:r>
      <w:r w:rsidR="008A5EE2">
        <w:rPr>
          <w:lang w:val="es-ES_tradnl"/>
        </w:rPr>
        <w:t>(</w:t>
      </w:r>
      <w:r w:rsidR="004C05DC" w:rsidRPr="004C05DC">
        <w:rPr>
          <w:lang w:val="es-ES_tradnl"/>
        </w:rPr>
        <w:t>OIM, ACNUR, UNICEF, OIT</w:t>
      </w:r>
      <w:r w:rsidR="008A5EE2">
        <w:rPr>
          <w:lang w:val="es-ES_tradnl"/>
        </w:rPr>
        <w:t>)</w:t>
      </w:r>
      <w:r w:rsidR="004C05DC" w:rsidRPr="004C05DC">
        <w:rPr>
          <w:lang w:val="es-ES_tradnl"/>
        </w:rPr>
        <w:t xml:space="preserve"> y a</w:t>
      </w:r>
      <w:r>
        <w:rPr>
          <w:lang w:val="es-ES_tradnl"/>
        </w:rPr>
        <w:t>probado por la CRM en el 2014, pero también en</w:t>
      </w:r>
      <w:r w:rsidR="004C05DC" w:rsidRPr="004C05DC">
        <w:rPr>
          <w:lang w:val="es-ES_tradnl"/>
        </w:rPr>
        <w:t xml:space="preserve"> otros instrumentos</w:t>
      </w:r>
      <w:r w:rsidR="006A704F">
        <w:rPr>
          <w:rStyle w:val="FootnoteReference"/>
          <w:lang w:val="es-ES_tradnl"/>
        </w:rPr>
        <w:footnoteReference w:id="3"/>
      </w:r>
      <w:r w:rsidR="004C05DC" w:rsidRPr="004C05DC">
        <w:rPr>
          <w:lang w:val="es-ES_tradnl"/>
        </w:rPr>
        <w:t xml:space="preserve"> y estudios</w:t>
      </w:r>
      <w:r w:rsidR="00AE38F0">
        <w:rPr>
          <w:rStyle w:val="FootnoteReference"/>
          <w:lang w:val="es-ES_tradnl"/>
        </w:rPr>
        <w:footnoteReference w:id="4"/>
      </w:r>
      <w:r w:rsidR="004C05DC" w:rsidRPr="004C05DC">
        <w:rPr>
          <w:lang w:val="es-ES_tradnl"/>
        </w:rPr>
        <w:t xml:space="preserve"> en la </w:t>
      </w:r>
      <w:r w:rsidRPr="004C05DC">
        <w:rPr>
          <w:lang w:val="es-ES_tradnl"/>
        </w:rPr>
        <w:t>materia</w:t>
      </w:r>
      <w:r w:rsidR="0072705A">
        <w:rPr>
          <w:lang w:val="es-ES_tradnl"/>
        </w:rPr>
        <w:t xml:space="preserve">, </w:t>
      </w:r>
      <w:r w:rsidR="004803C6">
        <w:rPr>
          <w:lang w:val="es-ES_tradnl"/>
        </w:rPr>
        <w:t xml:space="preserve">así como </w:t>
      </w:r>
      <w:r w:rsidR="0072705A">
        <w:rPr>
          <w:lang w:val="es-ES_tradnl"/>
        </w:rPr>
        <w:t xml:space="preserve"> en diversos esfuerzos y protocolos nacionales establecidos por los países de la región. </w:t>
      </w:r>
    </w:p>
    <w:p w14:paraId="6446EDFB" w14:textId="77777777" w:rsidR="00D242DF" w:rsidRPr="004C05DC" w:rsidRDefault="00D242DF" w:rsidP="000C2C0D">
      <w:pPr>
        <w:spacing w:after="0" w:line="240" w:lineRule="auto"/>
        <w:jc w:val="both"/>
        <w:rPr>
          <w:lang w:val="es-ES_tradnl"/>
        </w:rPr>
      </w:pPr>
    </w:p>
    <w:p w14:paraId="19C38D00" w14:textId="77777777" w:rsidR="007A5450" w:rsidRDefault="000C2C0D" w:rsidP="000C2C0D">
      <w:pPr>
        <w:spacing w:after="0" w:line="240" w:lineRule="auto"/>
        <w:jc w:val="both"/>
        <w:rPr>
          <w:lang w:val="es-ES_tradnl"/>
        </w:rPr>
      </w:pPr>
      <w:r>
        <w:rPr>
          <w:lang w:val="es-ES_tradnl"/>
        </w:rPr>
        <w:t>Siendo así, el presente Manual s</w:t>
      </w:r>
      <w:r w:rsidR="004C05DC" w:rsidRPr="004C05DC">
        <w:rPr>
          <w:lang w:val="es-ES_tradnl"/>
        </w:rPr>
        <w:t xml:space="preserve">eñala los </w:t>
      </w:r>
      <w:r w:rsidR="004C05DC" w:rsidRPr="00E6028F">
        <w:rPr>
          <w:b/>
          <w:lang w:val="es-ES_tradnl"/>
        </w:rPr>
        <w:t>principios básicos</w:t>
      </w:r>
      <w:r w:rsidR="004C05DC" w:rsidRPr="004C05DC">
        <w:rPr>
          <w:lang w:val="es-ES_tradnl"/>
        </w:rPr>
        <w:t xml:space="preserve"> que se deben considerar para garantizar la protección de los derechos de la niñez </w:t>
      </w:r>
      <w:r w:rsidR="00600F33">
        <w:rPr>
          <w:lang w:val="es-ES_tradnl"/>
        </w:rPr>
        <w:t xml:space="preserve">y adolescencia </w:t>
      </w:r>
      <w:r w:rsidR="004C05DC" w:rsidRPr="004C05DC">
        <w:rPr>
          <w:lang w:val="es-ES_tradnl"/>
        </w:rPr>
        <w:t>migrante</w:t>
      </w:r>
      <w:r>
        <w:rPr>
          <w:lang w:val="es-ES_tradnl"/>
        </w:rPr>
        <w:t>, y s</w:t>
      </w:r>
      <w:r w:rsidR="004C05DC" w:rsidRPr="004C05DC">
        <w:rPr>
          <w:lang w:val="es-ES_tradnl"/>
        </w:rPr>
        <w:t xml:space="preserve">ugiere acciones para la protección efectiva y atención integral de </w:t>
      </w:r>
      <w:r w:rsidR="004803C6">
        <w:rPr>
          <w:lang w:val="es-ES_tradnl"/>
        </w:rPr>
        <w:t xml:space="preserve">aquellos que se encuentran en </w:t>
      </w:r>
      <w:r w:rsidR="004C05DC" w:rsidRPr="004C05DC">
        <w:rPr>
          <w:lang w:val="es-ES_tradnl"/>
        </w:rPr>
        <w:t>condiciones de vulnerabilidad</w:t>
      </w:r>
      <w:r w:rsidR="00DF64FC">
        <w:rPr>
          <w:lang w:val="es-ES_tradnl"/>
        </w:rPr>
        <w:t xml:space="preserve"> y en necesidad de protección internacional</w:t>
      </w:r>
      <w:r w:rsidR="004C05DC" w:rsidRPr="004C05DC">
        <w:rPr>
          <w:lang w:val="es-ES_tradnl"/>
        </w:rPr>
        <w:t xml:space="preserve">, </w:t>
      </w:r>
      <w:r w:rsidR="004803C6">
        <w:rPr>
          <w:lang w:val="es-ES_tradnl"/>
        </w:rPr>
        <w:t xml:space="preserve">considerando siempre </w:t>
      </w:r>
      <w:r w:rsidR="00B40EAE">
        <w:rPr>
          <w:lang w:val="es-ES_tradnl"/>
        </w:rPr>
        <w:t>su interés superior</w:t>
      </w:r>
      <w:r w:rsidR="004803C6">
        <w:rPr>
          <w:lang w:val="es-ES_tradnl"/>
        </w:rPr>
        <w:t xml:space="preserve">. </w:t>
      </w:r>
    </w:p>
    <w:p w14:paraId="2129D0E1" w14:textId="77777777" w:rsidR="007A5450" w:rsidRDefault="007A5450" w:rsidP="000C2C0D">
      <w:pPr>
        <w:spacing w:after="0" w:line="240" w:lineRule="auto"/>
        <w:jc w:val="both"/>
        <w:rPr>
          <w:lang w:val="es-ES_tradnl"/>
        </w:rPr>
      </w:pPr>
    </w:p>
    <w:p w14:paraId="10249FD6" w14:textId="5281535F" w:rsidR="009C642B" w:rsidRDefault="004803C6" w:rsidP="000C2C0D">
      <w:pPr>
        <w:spacing w:after="0" w:line="240" w:lineRule="auto"/>
        <w:jc w:val="both"/>
        <w:rPr>
          <w:lang w:val="es-ES_tradnl"/>
        </w:rPr>
      </w:pPr>
      <w:r>
        <w:rPr>
          <w:lang w:val="es-ES_tradnl"/>
        </w:rPr>
        <w:t xml:space="preserve">Las </w:t>
      </w:r>
      <w:r w:rsidRPr="00E6028F">
        <w:rPr>
          <w:b/>
          <w:lang w:val="es-ES_tradnl"/>
        </w:rPr>
        <w:t>acciones de protección</w:t>
      </w:r>
      <w:r>
        <w:rPr>
          <w:lang w:val="es-ES_tradnl"/>
        </w:rPr>
        <w:t xml:space="preserve"> sugeridas se </w:t>
      </w:r>
      <w:r w:rsidR="001F6885">
        <w:rPr>
          <w:lang w:val="es-ES_tradnl"/>
        </w:rPr>
        <w:t xml:space="preserve">detallan de acuerdo a </w:t>
      </w:r>
      <w:r w:rsidR="000C2C0D">
        <w:rPr>
          <w:lang w:val="es-ES_tradnl"/>
        </w:rPr>
        <w:t>las diversas fases de</w:t>
      </w:r>
      <w:r w:rsidR="001F6885">
        <w:rPr>
          <w:lang w:val="es-ES_tradnl"/>
        </w:rPr>
        <w:t xml:space="preserve">l </w:t>
      </w:r>
      <w:r w:rsidR="000C2C0D">
        <w:rPr>
          <w:lang w:val="es-ES_tradnl"/>
        </w:rPr>
        <w:t xml:space="preserve">proceso </w:t>
      </w:r>
      <w:r w:rsidR="004C05DC" w:rsidRPr="004C05DC">
        <w:rPr>
          <w:lang w:val="es-ES_tradnl"/>
        </w:rPr>
        <w:t xml:space="preserve">migratorio: desde antes de partir, durante su detección y recepción en los países de </w:t>
      </w:r>
      <w:r w:rsidR="00600F33">
        <w:rPr>
          <w:lang w:val="es-ES_tradnl"/>
        </w:rPr>
        <w:t xml:space="preserve">tránsito y </w:t>
      </w:r>
      <w:r w:rsidR="004C05DC" w:rsidRPr="004C05DC">
        <w:rPr>
          <w:lang w:val="es-ES_tradnl"/>
        </w:rPr>
        <w:t>destino, hasta la integración</w:t>
      </w:r>
      <w:r w:rsidR="002F1C17">
        <w:rPr>
          <w:lang w:val="es-ES_tradnl"/>
        </w:rPr>
        <w:t xml:space="preserve"> </w:t>
      </w:r>
      <w:r w:rsidR="000B54D6">
        <w:rPr>
          <w:lang w:val="es-ES_tradnl"/>
        </w:rPr>
        <w:t>o</w:t>
      </w:r>
      <w:r w:rsidR="004C05DC" w:rsidRPr="004C05DC">
        <w:rPr>
          <w:lang w:val="es-ES_tradnl"/>
        </w:rPr>
        <w:t xml:space="preserve"> retorno y reintegració</w:t>
      </w:r>
      <w:r w:rsidR="000C2C0D">
        <w:rPr>
          <w:lang w:val="es-ES_tradnl"/>
        </w:rPr>
        <w:t xml:space="preserve">n </w:t>
      </w:r>
      <w:r w:rsidR="00DE5538">
        <w:rPr>
          <w:lang w:val="es-ES_tradnl"/>
        </w:rPr>
        <w:t xml:space="preserve">en </w:t>
      </w:r>
      <w:r w:rsidR="000C2C0D">
        <w:rPr>
          <w:lang w:val="es-ES_tradnl"/>
        </w:rPr>
        <w:t xml:space="preserve"> sus países de origen. </w:t>
      </w:r>
      <w:r w:rsidR="00267D90">
        <w:rPr>
          <w:lang w:val="es-ES_tradnl"/>
        </w:rPr>
        <w:t xml:space="preserve">Y contempla, además, una serie de indicadores de identificación de vulnerabilidades que permitirán a las personas que utilicen el Manual discernir sobre las acciones de protección más adecuadas </w:t>
      </w:r>
      <w:r w:rsidR="001F6885">
        <w:rPr>
          <w:lang w:val="es-ES_tradnl"/>
        </w:rPr>
        <w:t xml:space="preserve">según las </w:t>
      </w:r>
      <w:r w:rsidR="00267D90">
        <w:rPr>
          <w:lang w:val="es-ES_tradnl"/>
        </w:rPr>
        <w:t>distintas vulnerabilidades de los niños, niñas y adolescentes.</w:t>
      </w:r>
    </w:p>
    <w:p w14:paraId="68148C90" w14:textId="77777777" w:rsidR="009C642B" w:rsidRDefault="009C642B" w:rsidP="000C2C0D">
      <w:pPr>
        <w:spacing w:after="0" w:line="240" w:lineRule="auto"/>
        <w:jc w:val="both"/>
        <w:rPr>
          <w:lang w:val="es-ES_tradnl"/>
        </w:rPr>
      </w:pPr>
    </w:p>
    <w:p w14:paraId="77615683" w14:textId="7676A6E9" w:rsidR="004C05DC" w:rsidRDefault="000C2C0D" w:rsidP="000C2C0D">
      <w:pPr>
        <w:spacing w:after="0" w:line="240" w:lineRule="auto"/>
        <w:jc w:val="both"/>
        <w:rPr>
          <w:lang w:val="es-ES_tradnl"/>
        </w:rPr>
      </w:pPr>
      <w:r>
        <w:rPr>
          <w:lang w:val="es-ES_tradnl"/>
        </w:rPr>
        <w:t xml:space="preserve">Estas acciones sugeridas son abordadas desde diversos </w:t>
      </w:r>
      <w:r w:rsidRPr="00E6028F">
        <w:rPr>
          <w:b/>
          <w:lang w:val="es-ES_tradnl"/>
        </w:rPr>
        <w:t>enfoques</w:t>
      </w:r>
      <w:r>
        <w:rPr>
          <w:lang w:val="es-ES_tradnl"/>
        </w:rPr>
        <w:t xml:space="preserve">: </w:t>
      </w:r>
      <w:r w:rsidR="0009482D">
        <w:rPr>
          <w:lang w:val="es-ES_tradnl"/>
        </w:rPr>
        <w:t xml:space="preserve">de </w:t>
      </w:r>
      <w:r>
        <w:rPr>
          <w:lang w:val="es-ES_tradnl"/>
        </w:rPr>
        <w:t xml:space="preserve">derechos humanos, </w:t>
      </w:r>
      <w:r w:rsidR="0009482D">
        <w:rPr>
          <w:lang w:val="es-ES_tradnl"/>
        </w:rPr>
        <w:t xml:space="preserve">de </w:t>
      </w:r>
      <w:r>
        <w:rPr>
          <w:lang w:val="es-ES_tradnl"/>
        </w:rPr>
        <w:t xml:space="preserve">género, </w:t>
      </w:r>
      <w:r w:rsidR="0009482D">
        <w:rPr>
          <w:lang w:val="es-ES_tradnl"/>
        </w:rPr>
        <w:t xml:space="preserve">de </w:t>
      </w:r>
      <w:r>
        <w:rPr>
          <w:lang w:val="es-ES_tradnl"/>
        </w:rPr>
        <w:t xml:space="preserve">diversidad, </w:t>
      </w:r>
      <w:r w:rsidRPr="002F1C17">
        <w:rPr>
          <w:lang w:val="es-ES_tradnl"/>
        </w:rPr>
        <w:t>generaci</w:t>
      </w:r>
      <w:r w:rsidR="0009482D">
        <w:rPr>
          <w:lang w:val="es-ES_tradnl"/>
        </w:rPr>
        <w:t>onal</w:t>
      </w:r>
      <w:r w:rsidR="000B54D6" w:rsidRPr="002F1C17">
        <w:rPr>
          <w:lang w:val="es-ES_tradnl"/>
        </w:rPr>
        <w:t>,</w:t>
      </w:r>
      <w:r w:rsidRPr="002F1C17">
        <w:rPr>
          <w:lang w:val="es-ES_tradnl"/>
        </w:rPr>
        <w:t xml:space="preserve"> context</w:t>
      </w:r>
      <w:r w:rsidR="0009482D">
        <w:rPr>
          <w:lang w:val="es-ES_tradnl"/>
        </w:rPr>
        <w:t>ual</w:t>
      </w:r>
      <w:r w:rsidR="00592715">
        <w:rPr>
          <w:lang w:val="es-ES_tradnl"/>
        </w:rPr>
        <w:t>,</w:t>
      </w:r>
      <w:r w:rsidR="0009482D">
        <w:rPr>
          <w:lang w:val="es-ES_tradnl"/>
        </w:rPr>
        <w:t xml:space="preserve"> de</w:t>
      </w:r>
      <w:r w:rsidR="000B54D6">
        <w:rPr>
          <w:lang w:val="es-ES_tradnl"/>
        </w:rPr>
        <w:t xml:space="preserve"> </w:t>
      </w:r>
      <w:r w:rsidR="00F30CB9">
        <w:rPr>
          <w:lang w:val="es-ES_tradnl"/>
        </w:rPr>
        <w:t>inte</w:t>
      </w:r>
      <w:r w:rsidR="000B54D6">
        <w:rPr>
          <w:lang w:val="es-ES_tradnl"/>
        </w:rPr>
        <w:t>r</w:t>
      </w:r>
      <w:r w:rsidR="00F30CB9">
        <w:rPr>
          <w:lang w:val="es-ES_tradnl"/>
        </w:rPr>
        <w:t>culturalidad</w:t>
      </w:r>
      <w:r w:rsidR="00592715">
        <w:rPr>
          <w:lang w:val="es-ES_tradnl"/>
        </w:rPr>
        <w:t xml:space="preserve"> y </w:t>
      </w:r>
      <w:r w:rsidR="0009482D">
        <w:rPr>
          <w:lang w:val="es-ES_tradnl"/>
        </w:rPr>
        <w:t xml:space="preserve">de </w:t>
      </w:r>
      <w:r w:rsidR="00592715">
        <w:rPr>
          <w:lang w:val="es-ES_tradnl"/>
        </w:rPr>
        <w:t>autonomía progresiva</w:t>
      </w:r>
      <w:r w:rsidR="00525959">
        <w:rPr>
          <w:lang w:val="es-ES_tradnl"/>
        </w:rPr>
        <w:t>; enfoques contemplados en principios humanitarios</w:t>
      </w:r>
      <w:r w:rsidR="00267A60">
        <w:rPr>
          <w:lang w:val="es-ES_tradnl"/>
        </w:rPr>
        <w:t>,</w:t>
      </w:r>
      <w:r w:rsidR="00525959">
        <w:rPr>
          <w:lang w:val="es-ES_tradnl"/>
        </w:rPr>
        <w:t xml:space="preserve"> en </w:t>
      </w:r>
      <w:r w:rsidR="00267A60">
        <w:rPr>
          <w:lang w:val="es-ES_tradnl"/>
        </w:rPr>
        <w:t xml:space="preserve">el derecho internacional de los derechos humanos, así como en </w:t>
      </w:r>
      <w:r w:rsidR="00525959">
        <w:rPr>
          <w:lang w:val="es-ES_tradnl"/>
        </w:rPr>
        <w:t>l</w:t>
      </w:r>
      <w:r w:rsidR="0009482D">
        <w:rPr>
          <w:lang w:val="es-ES_tradnl"/>
        </w:rPr>
        <w:t xml:space="preserve">os instrumentos </w:t>
      </w:r>
      <w:r w:rsidR="0088709E">
        <w:rPr>
          <w:lang w:val="es-ES_tradnl"/>
        </w:rPr>
        <w:t xml:space="preserve">internacionales </w:t>
      </w:r>
      <w:r w:rsidR="00DF64FC">
        <w:rPr>
          <w:lang w:val="es-ES_tradnl"/>
        </w:rPr>
        <w:t xml:space="preserve">y regionales </w:t>
      </w:r>
      <w:r w:rsidR="0088709E">
        <w:rPr>
          <w:lang w:val="es-ES_tradnl"/>
        </w:rPr>
        <w:t>atinentes a la materia</w:t>
      </w:r>
      <w:r w:rsidR="00525959">
        <w:rPr>
          <w:lang w:val="es-ES_tradnl"/>
        </w:rPr>
        <w:t xml:space="preserve"> migratoria y </w:t>
      </w:r>
      <w:r w:rsidR="006A5890">
        <w:rPr>
          <w:lang w:val="es-ES_tradnl"/>
        </w:rPr>
        <w:t xml:space="preserve">sobre niñez. </w:t>
      </w:r>
      <w:r w:rsidR="009C642B">
        <w:rPr>
          <w:lang w:val="es-ES_tradnl"/>
        </w:rPr>
        <w:t xml:space="preserve">Asimismo, se visualiza dentro de todas ellas una necesaria articulación y coordinación con las instituciones especializadas en la niñez y adolescencia, los organismos internacionales y las organizaciones de la sociedad civil. </w:t>
      </w:r>
    </w:p>
    <w:p w14:paraId="6C40D680" w14:textId="77777777" w:rsidR="000C2C0D" w:rsidRPr="004C05DC" w:rsidRDefault="000C2C0D" w:rsidP="004C05DC">
      <w:pPr>
        <w:spacing w:after="0" w:line="240" w:lineRule="auto"/>
        <w:rPr>
          <w:lang w:val="es-ES_tradnl"/>
        </w:rPr>
      </w:pPr>
    </w:p>
    <w:p w14:paraId="0E71D088" w14:textId="2AE605BB" w:rsidR="00A6120B" w:rsidRPr="006A5890" w:rsidRDefault="009C642B" w:rsidP="00316987">
      <w:pPr>
        <w:spacing w:after="0" w:line="240" w:lineRule="auto"/>
        <w:jc w:val="both"/>
        <w:rPr>
          <w:lang w:val="es-ES_tradnl"/>
        </w:rPr>
      </w:pPr>
      <w:r w:rsidRPr="009C642B">
        <w:rPr>
          <w:lang w:val="es-ES_tradnl"/>
        </w:rPr>
        <w:t>Finalmente, es muy importante rec</w:t>
      </w:r>
      <w:r w:rsidR="006607A7">
        <w:rPr>
          <w:lang w:val="es-ES_tradnl"/>
        </w:rPr>
        <w:t>alcar que el Manual es</w:t>
      </w:r>
      <w:r w:rsidRPr="009C642B">
        <w:rPr>
          <w:lang w:val="es-ES_tradnl"/>
        </w:rPr>
        <w:t xml:space="preserve"> una guía para los Países Miembros de la CRM y para la Conferencia en sí misma, y que para poder llevar a cabo las acciones aquí sugeridas para proteger integralmente a niñ</w:t>
      </w:r>
      <w:r w:rsidR="006A5890">
        <w:rPr>
          <w:lang w:val="es-ES_tradnl"/>
        </w:rPr>
        <w:t>a</w:t>
      </w:r>
      <w:r w:rsidRPr="009C642B">
        <w:rPr>
          <w:lang w:val="es-ES_tradnl"/>
        </w:rPr>
        <w:t>s, niñ</w:t>
      </w:r>
      <w:r w:rsidR="006A5890">
        <w:rPr>
          <w:lang w:val="es-ES_tradnl"/>
        </w:rPr>
        <w:t>o</w:t>
      </w:r>
      <w:r w:rsidRPr="009C642B">
        <w:rPr>
          <w:lang w:val="es-ES_tradnl"/>
        </w:rPr>
        <w:t xml:space="preserve">s y adolescentes migrantes, se requiere una </w:t>
      </w:r>
      <w:r w:rsidR="00A6120B" w:rsidRPr="009C642B">
        <w:rPr>
          <w:lang w:val="es-ES_tradnl"/>
        </w:rPr>
        <w:t>coordinación intersectorial, int</w:t>
      </w:r>
      <w:r w:rsidRPr="009C642B">
        <w:rPr>
          <w:lang w:val="es-ES_tradnl"/>
        </w:rPr>
        <w:t xml:space="preserve">erinstitucional, bilateral y regional; solamente así, </w:t>
      </w:r>
      <w:r w:rsidR="001D2F7C">
        <w:rPr>
          <w:lang w:val="es-ES_tradnl"/>
        </w:rPr>
        <w:t>asumiendo una responsabilidad compartida</w:t>
      </w:r>
      <w:r w:rsidR="00BF3099">
        <w:rPr>
          <w:lang w:val="es-ES_tradnl"/>
        </w:rPr>
        <w:t xml:space="preserve"> entre los Estados</w:t>
      </w:r>
      <w:r w:rsidR="001D2F7C">
        <w:rPr>
          <w:lang w:val="es-ES_tradnl"/>
        </w:rPr>
        <w:t xml:space="preserve">, </w:t>
      </w:r>
      <w:r w:rsidRPr="009C642B">
        <w:rPr>
          <w:lang w:val="es-ES_tradnl"/>
        </w:rPr>
        <w:t xml:space="preserve">la CRM podrá </w:t>
      </w:r>
      <w:r w:rsidR="002F1C17">
        <w:rPr>
          <w:lang w:val="es-ES_tradnl"/>
        </w:rPr>
        <w:t>demostrar</w:t>
      </w:r>
      <w:r w:rsidRPr="009C642B">
        <w:rPr>
          <w:lang w:val="es-ES_tradnl"/>
        </w:rPr>
        <w:t xml:space="preserve"> ser el primer proceso regional de consulta a nivel mundial que ha logrado articular una verdadera respuesta regional de protección integral de los derechos de </w:t>
      </w:r>
      <w:r w:rsidR="006A5890">
        <w:rPr>
          <w:lang w:val="es-ES_tradnl"/>
        </w:rPr>
        <w:t xml:space="preserve">la niñez </w:t>
      </w:r>
      <w:r w:rsidR="0051001F">
        <w:rPr>
          <w:lang w:val="es-ES_tradnl"/>
        </w:rPr>
        <w:t xml:space="preserve">y adolescencia </w:t>
      </w:r>
      <w:r w:rsidR="006A5890">
        <w:rPr>
          <w:lang w:val="es-ES_tradnl"/>
        </w:rPr>
        <w:t xml:space="preserve">migrante. </w:t>
      </w:r>
    </w:p>
    <w:p w14:paraId="3F59B7C4" w14:textId="77777777" w:rsidR="00CA53BD" w:rsidRDefault="00CA53BD">
      <w:pPr>
        <w:rPr>
          <w:lang w:val="es-ES_tradnl"/>
        </w:rPr>
      </w:pPr>
    </w:p>
    <w:p w14:paraId="6FEBA32E" w14:textId="77777777" w:rsidR="006607A7" w:rsidRDefault="006607A7">
      <w:pPr>
        <w:rPr>
          <w:lang w:val="es-ES_tradnl"/>
        </w:rPr>
      </w:pPr>
    </w:p>
    <w:p w14:paraId="3DE018C4" w14:textId="77777777" w:rsidR="002F1C17" w:rsidRDefault="002F1C17">
      <w:pPr>
        <w:rPr>
          <w:b/>
          <w:lang w:val="es-ES_tradnl"/>
        </w:rPr>
      </w:pPr>
    </w:p>
    <w:p w14:paraId="5922F72F" w14:textId="77777777" w:rsidR="002F1C17" w:rsidRDefault="002F1C17">
      <w:pPr>
        <w:rPr>
          <w:b/>
          <w:lang w:val="es-ES_tradnl"/>
        </w:rPr>
      </w:pPr>
    </w:p>
    <w:p w14:paraId="2D71BA11" w14:textId="77777777" w:rsidR="002F1C17" w:rsidRDefault="002F1C17">
      <w:pPr>
        <w:rPr>
          <w:b/>
          <w:lang w:val="es-ES_tradnl"/>
        </w:rPr>
      </w:pPr>
    </w:p>
    <w:p w14:paraId="7EFBD88B" w14:textId="77777777" w:rsidR="002F1C17" w:rsidRDefault="002F1C17">
      <w:pPr>
        <w:rPr>
          <w:b/>
          <w:lang w:val="es-ES_tradnl"/>
        </w:rPr>
      </w:pPr>
    </w:p>
    <w:p w14:paraId="1EAF3972" w14:textId="77777777" w:rsidR="002F1C17" w:rsidRDefault="002F1C17">
      <w:pPr>
        <w:rPr>
          <w:b/>
          <w:lang w:val="es-ES_tradnl"/>
        </w:rPr>
      </w:pPr>
    </w:p>
    <w:p w14:paraId="433B8216" w14:textId="77777777" w:rsidR="002F1C17" w:rsidRDefault="002F1C17">
      <w:pPr>
        <w:rPr>
          <w:b/>
          <w:lang w:val="es-ES_tradnl"/>
        </w:rPr>
      </w:pPr>
    </w:p>
    <w:p w14:paraId="5CFA5E42" w14:textId="77777777" w:rsidR="002F1C17" w:rsidRDefault="002F1C17">
      <w:pPr>
        <w:rPr>
          <w:b/>
          <w:lang w:val="es-ES_tradnl"/>
        </w:rPr>
      </w:pPr>
    </w:p>
    <w:p w14:paraId="0BFEE2C5" w14:textId="77777777" w:rsidR="002F1C17" w:rsidRDefault="002F1C17">
      <w:pPr>
        <w:rPr>
          <w:b/>
          <w:lang w:val="es-ES_tradnl"/>
        </w:rPr>
      </w:pPr>
    </w:p>
    <w:p w14:paraId="4C4E5C68" w14:textId="77777777" w:rsidR="002F1C17" w:rsidRDefault="002F1C17">
      <w:pPr>
        <w:rPr>
          <w:b/>
          <w:lang w:val="es-ES_tradnl"/>
        </w:rPr>
      </w:pPr>
    </w:p>
    <w:p w14:paraId="753BEE80" w14:textId="77777777" w:rsidR="002F1C17" w:rsidRDefault="002F1C17">
      <w:pPr>
        <w:rPr>
          <w:b/>
          <w:lang w:val="es-ES_tradnl"/>
        </w:rPr>
      </w:pPr>
    </w:p>
    <w:p w14:paraId="173993D9" w14:textId="77777777" w:rsidR="002F1C17" w:rsidRDefault="002F1C17">
      <w:pPr>
        <w:rPr>
          <w:b/>
          <w:lang w:val="es-ES_tradnl"/>
        </w:rPr>
      </w:pPr>
    </w:p>
    <w:p w14:paraId="16E99C50" w14:textId="77777777" w:rsidR="002F1C17" w:rsidRDefault="002F1C17">
      <w:pPr>
        <w:rPr>
          <w:b/>
          <w:lang w:val="es-ES_tradnl"/>
        </w:rPr>
      </w:pPr>
    </w:p>
    <w:p w14:paraId="1B1E708C" w14:textId="77777777" w:rsidR="002F1C17" w:rsidRDefault="002F1C17">
      <w:pPr>
        <w:rPr>
          <w:b/>
          <w:lang w:val="es-ES_tradnl"/>
        </w:rPr>
      </w:pPr>
    </w:p>
    <w:p w14:paraId="79D06945" w14:textId="77777777" w:rsidR="002F1C17" w:rsidRDefault="002F1C17">
      <w:pPr>
        <w:rPr>
          <w:b/>
          <w:lang w:val="es-ES_tradnl"/>
        </w:rPr>
      </w:pPr>
    </w:p>
    <w:p w14:paraId="4B638808" w14:textId="77777777" w:rsidR="002F1C17" w:rsidRDefault="002F1C17">
      <w:pPr>
        <w:rPr>
          <w:b/>
          <w:lang w:val="es-ES_tradnl"/>
        </w:rPr>
      </w:pPr>
    </w:p>
    <w:p w14:paraId="4466806F" w14:textId="77777777" w:rsidR="002F1C17" w:rsidRDefault="002F1C17">
      <w:pPr>
        <w:rPr>
          <w:b/>
          <w:lang w:val="es-ES_tradnl"/>
        </w:rPr>
      </w:pPr>
    </w:p>
    <w:p w14:paraId="2B5A00E3" w14:textId="77777777" w:rsidR="002F1C17" w:rsidRDefault="002F1C17">
      <w:pPr>
        <w:rPr>
          <w:b/>
          <w:lang w:val="es-ES_tradnl"/>
        </w:rPr>
      </w:pPr>
    </w:p>
    <w:p w14:paraId="36E0C0C8" w14:textId="77777777" w:rsidR="002F1C17" w:rsidRDefault="002F1C17">
      <w:pPr>
        <w:rPr>
          <w:b/>
          <w:lang w:val="es-ES_tradnl"/>
        </w:rPr>
      </w:pPr>
    </w:p>
    <w:p w14:paraId="67509AF6" w14:textId="77777777" w:rsidR="00984D4D" w:rsidRDefault="00984D4D">
      <w:pPr>
        <w:rPr>
          <w:b/>
          <w:lang w:val="es-ES_tradnl"/>
        </w:rPr>
      </w:pPr>
      <w:r w:rsidRPr="00984D4D">
        <w:rPr>
          <w:b/>
          <w:lang w:val="es-ES_tradnl"/>
        </w:rPr>
        <w:t>OBJETIVO GENERAL</w:t>
      </w:r>
    </w:p>
    <w:p w14:paraId="07D3AF39" w14:textId="604436B1" w:rsidR="00BE78DD" w:rsidRDefault="00BE78DD" w:rsidP="006607A7">
      <w:pPr>
        <w:jc w:val="both"/>
        <w:rPr>
          <w:lang w:val="es-ES_tradnl"/>
        </w:rPr>
      </w:pPr>
      <w:r>
        <w:rPr>
          <w:rFonts w:ascii="Calibri" w:hAnsi="Calibri"/>
          <w:lang w:val="es-ES_tradnl"/>
        </w:rPr>
        <w:t xml:space="preserve">La presente propuesta de Manual, puesta a la orden de los Estados Miembros de la CRM, tiene como objeto </w:t>
      </w:r>
      <w:r w:rsidR="0014749B" w:rsidRPr="0014749B">
        <w:rPr>
          <w:lang w:val="es-ES_tradnl"/>
        </w:rPr>
        <w:t xml:space="preserve"> </w:t>
      </w:r>
      <w:r w:rsidR="006607A7">
        <w:rPr>
          <w:lang w:val="es-ES_tradnl"/>
        </w:rPr>
        <w:t xml:space="preserve">servir de guía general para </w:t>
      </w:r>
      <w:r w:rsidR="00782A64">
        <w:rPr>
          <w:lang w:val="es-ES_tradnl"/>
        </w:rPr>
        <w:t>aplicar</w:t>
      </w:r>
      <w:r w:rsidR="0014749B" w:rsidRPr="0014749B">
        <w:rPr>
          <w:lang w:val="es-ES_tradnl"/>
        </w:rPr>
        <w:t xml:space="preserve"> los principios orientadores y las acciones de protección </w:t>
      </w:r>
      <w:r w:rsidR="00316987">
        <w:rPr>
          <w:lang w:val="es-ES_tradnl"/>
        </w:rPr>
        <w:t xml:space="preserve">para la migración de niños, niñas y adolescentes </w:t>
      </w:r>
      <w:r w:rsidR="0014749B" w:rsidRPr="0014749B">
        <w:rPr>
          <w:lang w:val="es-ES_tradnl"/>
        </w:rPr>
        <w:t>incluidas en el documento de la CRM “Hacia un mecanismo regional de protección integral de la niñez y adolescencia migrante y refugiad</w:t>
      </w:r>
      <w:r w:rsidR="00CA29CB">
        <w:rPr>
          <w:lang w:val="es-ES_tradnl"/>
        </w:rPr>
        <w:t>a</w:t>
      </w:r>
      <w:r w:rsidR="0014749B" w:rsidRPr="0014749B">
        <w:rPr>
          <w:lang w:val="es-ES_tradnl"/>
        </w:rPr>
        <w:t>” aprobado en junio del 2014.</w:t>
      </w:r>
    </w:p>
    <w:p w14:paraId="6515133B" w14:textId="77777777" w:rsidR="006607A7" w:rsidRPr="006607A7" w:rsidRDefault="006607A7" w:rsidP="006607A7">
      <w:pPr>
        <w:jc w:val="both"/>
        <w:rPr>
          <w:lang w:val="es-ES_tradnl"/>
        </w:rPr>
      </w:pPr>
    </w:p>
    <w:p w14:paraId="748FB6FE" w14:textId="77777777" w:rsidR="00984D4D" w:rsidRDefault="00984D4D">
      <w:pPr>
        <w:rPr>
          <w:b/>
          <w:lang w:val="es-ES_tradnl"/>
        </w:rPr>
      </w:pPr>
      <w:r w:rsidRPr="00984D4D">
        <w:rPr>
          <w:b/>
          <w:lang w:val="es-ES_tradnl"/>
        </w:rPr>
        <w:t>OBJETIVOS ESPECÍFICOS</w:t>
      </w:r>
    </w:p>
    <w:p w14:paraId="486C1214" w14:textId="77777777" w:rsidR="006C707E" w:rsidRPr="00C1414D" w:rsidRDefault="007505B9" w:rsidP="00CD1014">
      <w:pPr>
        <w:jc w:val="both"/>
        <w:rPr>
          <w:lang w:val="es-ES_tradnl"/>
        </w:rPr>
      </w:pPr>
      <w:r w:rsidRPr="00316987">
        <w:rPr>
          <w:lang w:val="es-ES_tradnl"/>
        </w:rPr>
        <w:t xml:space="preserve">El presente Manual busca ser algo más que una </w:t>
      </w:r>
      <w:r w:rsidR="006C707E" w:rsidRPr="00316987">
        <w:rPr>
          <w:lang w:val="es-ES_tradnl"/>
        </w:rPr>
        <w:t xml:space="preserve">guía general, y por supuesto más que una publicación de carácter regional; busca </w:t>
      </w:r>
      <w:r w:rsidR="006C707E" w:rsidRPr="00142553">
        <w:rPr>
          <w:lang w:val="es-ES_tradnl"/>
        </w:rPr>
        <w:t>ser un referente para un cambio de visión y abordaje de la</w:t>
      </w:r>
      <w:r w:rsidR="006A5890">
        <w:rPr>
          <w:lang w:val="es-ES_tradnl"/>
        </w:rPr>
        <w:t xml:space="preserve"> niñez</w:t>
      </w:r>
      <w:r w:rsidR="009A3FD3">
        <w:rPr>
          <w:lang w:val="es-ES_tradnl"/>
        </w:rPr>
        <w:t xml:space="preserve"> y adolescencia</w:t>
      </w:r>
      <w:r w:rsidR="006A5890">
        <w:rPr>
          <w:lang w:val="es-ES_tradnl"/>
        </w:rPr>
        <w:t xml:space="preserve"> migrante</w:t>
      </w:r>
      <w:r w:rsidR="006C707E" w:rsidRPr="00142553">
        <w:rPr>
          <w:lang w:val="es-ES_tradnl"/>
        </w:rPr>
        <w:t>, no sólo en la región sino a nivel mundial. Por ello, es que con el presente instrumento, se persiguen los siguientes objetivos específicos:</w:t>
      </w:r>
    </w:p>
    <w:p w14:paraId="74FE6101" w14:textId="33F2FC58" w:rsidR="006607A7" w:rsidRPr="006C707E" w:rsidRDefault="00E4376A" w:rsidP="006C707E">
      <w:pPr>
        <w:pStyle w:val="ListParagraph"/>
        <w:numPr>
          <w:ilvl w:val="0"/>
          <w:numId w:val="3"/>
        </w:numPr>
        <w:jc w:val="both"/>
        <w:rPr>
          <w:lang w:val="es-ES_tradnl"/>
        </w:rPr>
      </w:pPr>
      <w:r w:rsidRPr="006C707E">
        <w:rPr>
          <w:lang w:val="es-ES_tradnl"/>
        </w:rPr>
        <w:t xml:space="preserve">Fomentar la colaboración y cooperación regional en la atención, asistencia y protección de la niñez </w:t>
      </w:r>
      <w:r w:rsidR="00784DFA">
        <w:rPr>
          <w:lang w:val="es-ES_tradnl"/>
        </w:rPr>
        <w:t xml:space="preserve">y adolescencia </w:t>
      </w:r>
      <w:r w:rsidR="00DF64FC">
        <w:rPr>
          <w:lang w:val="es-ES_tradnl"/>
        </w:rPr>
        <w:t>en el contexto de la migración</w:t>
      </w:r>
      <w:r w:rsidRPr="006C707E">
        <w:rPr>
          <w:lang w:val="es-ES_tradnl"/>
        </w:rPr>
        <w:t>.</w:t>
      </w:r>
    </w:p>
    <w:p w14:paraId="5DDC581A" w14:textId="7F80BDC3" w:rsidR="00E4376A" w:rsidRPr="006C707E" w:rsidRDefault="00E4376A" w:rsidP="006C707E">
      <w:pPr>
        <w:pStyle w:val="ListParagraph"/>
        <w:numPr>
          <w:ilvl w:val="0"/>
          <w:numId w:val="3"/>
        </w:numPr>
        <w:jc w:val="both"/>
        <w:rPr>
          <w:lang w:val="es-ES_tradnl"/>
        </w:rPr>
      </w:pPr>
      <w:r w:rsidRPr="006C707E">
        <w:rPr>
          <w:lang w:val="es-ES_tradnl"/>
        </w:rPr>
        <w:t>Fortalecer los esfuerzos nacionales, binacionales y regionales en la protecció</w:t>
      </w:r>
      <w:r w:rsidR="006C707E" w:rsidRPr="006C707E">
        <w:rPr>
          <w:lang w:val="es-ES_tradnl"/>
        </w:rPr>
        <w:t xml:space="preserve">n a los derechos de la </w:t>
      </w:r>
      <w:r w:rsidR="006A5890">
        <w:rPr>
          <w:lang w:val="es-ES_tradnl"/>
        </w:rPr>
        <w:t xml:space="preserve">niñez </w:t>
      </w:r>
      <w:r w:rsidR="00784DFA">
        <w:rPr>
          <w:lang w:val="es-ES_tradnl"/>
        </w:rPr>
        <w:t>y adolescencia migrante</w:t>
      </w:r>
      <w:r w:rsidR="00DF64FC">
        <w:rPr>
          <w:lang w:val="es-ES_tradnl"/>
        </w:rPr>
        <w:t xml:space="preserve"> y en necesidad de protección internacional</w:t>
      </w:r>
      <w:r w:rsidR="006C707E" w:rsidRPr="006C707E">
        <w:rPr>
          <w:lang w:val="es-ES_tradnl"/>
        </w:rPr>
        <w:t xml:space="preserve">, a través de principios orientadores y desde </w:t>
      </w:r>
      <w:r w:rsidR="009A3FD3">
        <w:rPr>
          <w:lang w:val="es-ES_tradnl"/>
        </w:rPr>
        <w:t>los</w:t>
      </w:r>
      <w:r w:rsidR="009A3FD3" w:rsidRPr="006C707E">
        <w:rPr>
          <w:lang w:val="es-ES_tradnl"/>
        </w:rPr>
        <w:t xml:space="preserve"> </w:t>
      </w:r>
      <w:r w:rsidR="006C707E" w:rsidRPr="006C707E">
        <w:rPr>
          <w:lang w:val="es-ES_tradnl"/>
        </w:rPr>
        <w:t>enfoque</w:t>
      </w:r>
      <w:r w:rsidR="009A3FD3">
        <w:rPr>
          <w:lang w:val="es-ES_tradnl"/>
        </w:rPr>
        <w:t>s</w:t>
      </w:r>
      <w:r w:rsidR="006C707E" w:rsidRPr="006C707E">
        <w:rPr>
          <w:lang w:val="es-ES_tradnl"/>
        </w:rPr>
        <w:t xml:space="preserve"> de derechos</w:t>
      </w:r>
      <w:r w:rsidR="009A3FD3">
        <w:rPr>
          <w:lang w:val="es-ES_tradnl"/>
        </w:rPr>
        <w:t xml:space="preserve"> humanos, género, diversidad, </w:t>
      </w:r>
      <w:r w:rsidR="009A3FD3" w:rsidRPr="00C4693E">
        <w:rPr>
          <w:lang w:val="es-ES_tradnl"/>
        </w:rPr>
        <w:t>generaci</w:t>
      </w:r>
      <w:r w:rsidR="00DF64FC">
        <w:rPr>
          <w:lang w:val="es-ES_tradnl"/>
        </w:rPr>
        <w:t>o</w:t>
      </w:r>
      <w:r w:rsidR="009A3FD3" w:rsidRPr="00C4693E">
        <w:rPr>
          <w:lang w:val="es-ES_tradnl"/>
        </w:rPr>
        <w:t>n</w:t>
      </w:r>
      <w:r w:rsidR="00DF64FC">
        <w:rPr>
          <w:lang w:val="es-ES_tradnl"/>
        </w:rPr>
        <w:t>al</w:t>
      </w:r>
      <w:r w:rsidR="009A3FD3" w:rsidRPr="00C4693E">
        <w:rPr>
          <w:lang w:val="es-ES_tradnl"/>
        </w:rPr>
        <w:t>, context</w:t>
      </w:r>
      <w:r w:rsidR="00DF64FC">
        <w:rPr>
          <w:lang w:val="es-ES_tradnl"/>
        </w:rPr>
        <w:t>ual</w:t>
      </w:r>
      <w:r w:rsidR="009A3FD3">
        <w:rPr>
          <w:lang w:val="es-ES_tradnl"/>
        </w:rPr>
        <w:t xml:space="preserve">,  </w:t>
      </w:r>
      <w:r w:rsidR="00DF64FC">
        <w:rPr>
          <w:lang w:val="es-ES_tradnl"/>
        </w:rPr>
        <w:t xml:space="preserve">de </w:t>
      </w:r>
      <w:r w:rsidR="009A3FD3">
        <w:rPr>
          <w:lang w:val="es-ES_tradnl"/>
        </w:rPr>
        <w:t>interculturalidad y autonomía progresiva</w:t>
      </w:r>
      <w:r w:rsidR="006C707E" w:rsidRPr="006C707E">
        <w:rPr>
          <w:lang w:val="es-ES_tradnl"/>
        </w:rPr>
        <w:t>.</w:t>
      </w:r>
    </w:p>
    <w:p w14:paraId="692CB748" w14:textId="2AFD7B40" w:rsidR="00E4376A" w:rsidRPr="006C707E" w:rsidRDefault="003310BB" w:rsidP="006C707E">
      <w:pPr>
        <w:pStyle w:val="ListParagraph"/>
        <w:numPr>
          <w:ilvl w:val="0"/>
          <w:numId w:val="3"/>
        </w:numPr>
        <w:jc w:val="both"/>
        <w:rPr>
          <w:lang w:val="es-ES_tradnl"/>
        </w:rPr>
      </w:pPr>
      <w:r>
        <w:rPr>
          <w:lang w:val="es-ES_tradnl"/>
        </w:rPr>
        <w:t>Impulsar una mejor</w:t>
      </w:r>
      <w:r w:rsidR="00E4376A" w:rsidRPr="006C707E">
        <w:rPr>
          <w:lang w:val="es-ES_tradnl"/>
        </w:rPr>
        <w:t xml:space="preserve"> coordinación interinstitucional al interior de los Países Miembros de la CRM, que </w:t>
      </w:r>
      <w:r w:rsidR="00E4376A" w:rsidRPr="00CB18EF">
        <w:rPr>
          <w:lang w:val="es-ES_tradnl"/>
        </w:rPr>
        <w:t>involucren</w:t>
      </w:r>
      <w:r w:rsidR="00E4376A" w:rsidRPr="006C707E">
        <w:rPr>
          <w:lang w:val="es-ES_tradnl"/>
        </w:rPr>
        <w:t xml:space="preserve"> a todas las instituciones </w:t>
      </w:r>
      <w:r w:rsidR="00CB18EF">
        <w:rPr>
          <w:lang w:val="es-ES_tradnl"/>
        </w:rPr>
        <w:t>implicadas</w:t>
      </w:r>
      <w:r w:rsidR="00600F33">
        <w:rPr>
          <w:lang w:val="es-ES_tradnl"/>
        </w:rPr>
        <w:t>, junto con la sociedad civil,</w:t>
      </w:r>
      <w:r w:rsidR="00CB18EF" w:rsidRPr="006C707E">
        <w:rPr>
          <w:lang w:val="es-ES_tradnl"/>
        </w:rPr>
        <w:t xml:space="preserve"> </w:t>
      </w:r>
      <w:r w:rsidR="00E4376A" w:rsidRPr="006C707E">
        <w:rPr>
          <w:lang w:val="es-ES_tradnl"/>
        </w:rPr>
        <w:t xml:space="preserve">en la protección de los derechos de la </w:t>
      </w:r>
      <w:r w:rsidR="006A5890">
        <w:rPr>
          <w:lang w:val="es-ES_tradnl"/>
        </w:rPr>
        <w:t xml:space="preserve">niñez </w:t>
      </w:r>
      <w:r w:rsidR="0051001F">
        <w:rPr>
          <w:lang w:val="es-ES_tradnl"/>
        </w:rPr>
        <w:t xml:space="preserve">y adolescencia </w:t>
      </w:r>
      <w:r w:rsidR="006A5890">
        <w:rPr>
          <w:lang w:val="es-ES_tradnl"/>
        </w:rPr>
        <w:t>migrante</w:t>
      </w:r>
      <w:r w:rsidR="00DF64FC">
        <w:rPr>
          <w:lang w:val="es-ES_tradnl"/>
        </w:rPr>
        <w:t xml:space="preserve"> y en necesidad de protección internacional</w:t>
      </w:r>
      <w:r w:rsidR="006A5890">
        <w:rPr>
          <w:lang w:val="es-ES_tradnl"/>
        </w:rPr>
        <w:t xml:space="preserve">. </w:t>
      </w:r>
    </w:p>
    <w:p w14:paraId="1DD44AE2" w14:textId="08FCCD71" w:rsidR="00782A64" w:rsidRPr="006C707E" w:rsidRDefault="00BB7233" w:rsidP="00DF64FC">
      <w:pPr>
        <w:pStyle w:val="ListParagraph"/>
        <w:numPr>
          <w:ilvl w:val="0"/>
          <w:numId w:val="3"/>
        </w:numPr>
        <w:jc w:val="both"/>
        <w:rPr>
          <w:lang w:val="es-ES_tradnl"/>
        </w:rPr>
      </w:pPr>
      <w:r w:rsidRPr="00DF64FC">
        <w:rPr>
          <w:lang w:val="es-ES_tradnl"/>
        </w:rPr>
        <w:t>Lograr ir más allá</w:t>
      </w:r>
      <w:r w:rsidR="006C707E" w:rsidRPr="00DF64FC">
        <w:rPr>
          <w:lang w:val="es-ES_tradnl"/>
        </w:rPr>
        <w:t xml:space="preserve"> de las acciones cortoplacistas </w:t>
      </w:r>
      <w:r w:rsidRPr="00DF64FC">
        <w:rPr>
          <w:lang w:val="es-ES_tradnl"/>
        </w:rPr>
        <w:t>para</w:t>
      </w:r>
      <w:r w:rsidR="006C707E" w:rsidRPr="00DF64FC">
        <w:rPr>
          <w:lang w:val="es-ES_tradnl"/>
        </w:rPr>
        <w:t xml:space="preserve"> articular acciones de protección de derechos que sean </w:t>
      </w:r>
      <w:r w:rsidR="00C02D9E" w:rsidRPr="00DF64FC">
        <w:rPr>
          <w:lang w:val="es-ES_tradnl"/>
        </w:rPr>
        <w:t>sostenibles</w:t>
      </w:r>
      <w:r w:rsidR="006C707E" w:rsidRPr="00B92D6B">
        <w:rPr>
          <w:lang w:val="es-ES_tradnl"/>
        </w:rPr>
        <w:t xml:space="preserve"> y mejorables con el tiempo.</w:t>
      </w:r>
    </w:p>
    <w:p w14:paraId="19B85A31" w14:textId="05FC1394" w:rsidR="006C707E" w:rsidRPr="00DF64FC" w:rsidRDefault="006C707E" w:rsidP="00DF64FC">
      <w:pPr>
        <w:pStyle w:val="ListParagraph"/>
        <w:numPr>
          <w:ilvl w:val="0"/>
          <w:numId w:val="3"/>
        </w:numPr>
        <w:jc w:val="both"/>
        <w:rPr>
          <w:lang w:val="es-ES_tradnl"/>
        </w:rPr>
      </w:pPr>
      <w:r w:rsidRPr="00DF64FC">
        <w:rPr>
          <w:lang w:val="es-ES_tradnl"/>
        </w:rPr>
        <w:t>Servir de ejemplo de buena práctica para más procesos regionales de consulta a nivel mundial y para todos aquello</w:t>
      </w:r>
      <w:r w:rsidRPr="00B92D6B">
        <w:rPr>
          <w:lang w:val="es-ES_tradnl"/>
        </w:rPr>
        <w:t>s esfuerzos regionales y multilaterales enfocados a la protección de los derechos de la</w:t>
      </w:r>
      <w:r w:rsidR="006A5890" w:rsidRPr="002B606C">
        <w:rPr>
          <w:lang w:val="es-ES_tradnl"/>
        </w:rPr>
        <w:t xml:space="preserve"> niñez </w:t>
      </w:r>
      <w:r w:rsidR="0051001F" w:rsidRPr="00927DE0">
        <w:rPr>
          <w:lang w:val="es-ES_tradnl"/>
        </w:rPr>
        <w:t xml:space="preserve">y adolescencia </w:t>
      </w:r>
      <w:r w:rsidR="006A5890" w:rsidRPr="00927DE0">
        <w:rPr>
          <w:lang w:val="es-ES_tradnl"/>
        </w:rPr>
        <w:t>migrante</w:t>
      </w:r>
      <w:r w:rsidR="00DF64FC">
        <w:rPr>
          <w:lang w:val="es-ES_tradnl"/>
        </w:rPr>
        <w:t xml:space="preserve"> y en necesidad de protección internacional</w:t>
      </w:r>
      <w:r w:rsidR="006A5890" w:rsidRPr="00DF64FC">
        <w:rPr>
          <w:lang w:val="es-ES_tradnl"/>
        </w:rPr>
        <w:t xml:space="preserve">. </w:t>
      </w:r>
    </w:p>
    <w:p w14:paraId="5068D81A" w14:textId="77777777" w:rsidR="006C707E" w:rsidRDefault="006C707E" w:rsidP="006C707E">
      <w:pPr>
        <w:jc w:val="both"/>
        <w:rPr>
          <w:lang w:val="es-ES_tradnl"/>
        </w:rPr>
      </w:pPr>
    </w:p>
    <w:p w14:paraId="6137302A" w14:textId="77777777" w:rsidR="006C707E" w:rsidRDefault="006C707E" w:rsidP="006C707E">
      <w:pPr>
        <w:jc w:val="both"/>
        <w:rPr>
          <w:lang w:val="es-ES_tradnl"/>
        </w:rPr>
      </w:pPr>
    </w:p>
    <w:p w14:paraId="1D3FA97B" w14:textId="77777777" w:rsidR="005C00E9" w:rsidRDefault="005C00E9">
      <w:pPr>
        <w:rPr>
          <w:b/>
          <w:lang w:val="es-ES_tradnl"/>
        </w:rPr>
      </w:pPr>
      <w:r>
        <w:rPr>
          <w:b/>
          <w:lang w:val="es-ES_tradnl"/>
        </w:rPr>
        <w:br w:type="page"/>
      </w:r>
    </w:p>
    <w:p w14:paraId="2E558E94" w14:textId="7ED56693" w:rsidR="006C707E" w:rsidRPr="00EE678B" w:rsidRDefault="00F67392" w:rsidP="006C707E">
      <w:pPr>
        <w:jc w:val="both"/>
        <w:rPr>
          <w:b/>
          <w:lang w:val="es-ES_tradnl"/>
        </w:rPr>
      </w:pPr>
      <w:r>
        <w:rPr>
          <w:b/>
          <w:lang w:val="es-ES_tradnl"/>
        </w:rPr>
        <w:t>GLOSARIO</w:t>
      </w:r>
    </w:p>
    <w:p w14:paraId="234B94C4" w14:textId="77777777" w:rsidR="00EE678B" w:rsidRPr="00E6028F" w:rsidRDefault="00EE678B" w:rsidP="00EE678B">
      <w:pPr>
        <w:jc w:val="both"/>
        <w:rPr>
          <w:b/>
          <w:lang w:val="es-ES_tradnl"/>
        </w:rPr>
      </w:pPr>
      <w:r w:rsidRPr="00E6028F">
        <w:rPr>
          <w:b/>
          <w:lang w:val="es-ES_tradnl"/>
        </w:rPr>
        <w:t>Niño o niña:</w:t>
      </w:r>
    </w:p>
    <w:p w14:paraId="2596E43E" w14:textId="77777777" w:rsidR="00EE678B" w:rsidRPr="00E6028F" w:rsidRDefault="00EE678B" w:rsidP="00EE678B">
      <w:pPr>
        <w:jc w:val="both"/>
        <w:rPr>
          <w:lang w:val="es-ES_tradnl"/>
        </w:rPr>
      </w:pPr>
      <w:r w:rsidRPr="00E6028F">
        <w:rPr>
          <w:lang w:val="es-ES_tradnl"/>
        </w:rPr>
        <w:t>La Convención de los Derechos de</w:t>
      </w:r>
      <w:r w:rsidR="008A5EE2" w:rsidRPr="00E6028F">
        <w:rPr>
          <w:lang w:val="es-ES_tradnl"/>
        </w:rPr>
        <w:t>l</w:t>
      </w:r>
      <w:r w:rsidRPr="00E6028F">
        <w:rPr>
          <w:lang w:val="es-ES_tradnl"/>
        </w:rPr>
        <w:t xml:space="preserve"> Niño </w:t>
      </w:r>
      <w:r w:rsidR="0068524C" w:rsidRPr="00E6028F">
        <w:rPr>
          <w:lang w:val="es-ES_tradnl"/>
        </w:rPr>
        <w:t xml:space="preserve">(CDN) </w:t>
      </w:r>
      <w:r w:rsidRPr="00E6028F">
        <w:rPr>
          <w:lang w:val="es-ES_tradnl"/>
        </w:rPr>
        <w:t>define como niño y niña a “todo ser humano menor de dieciocho años de edad, salvo que, en virtud de la ley que le sea aplicable, haya alcanzado antes la mayoría de edad” (Art. 1).</w:t>
      </w:r>
    </w:p>
    <w:p w14:paraId="28BEEB7A" w14:textId="77777777" w:rsidR="00EE678B" w:rsidRPr="00E6028F" w:rsidRDefault="00EE678B" w:rsidP="00EE678B">
      <w:pPr>
        <w:jc w:val="both"/>
        <w:rPr>
          <w:b/>
          <w:lang w:val="es-ES_tradnl"/>
        </w:rPr>
      </w:pPr>
      <w:r w:rsidRPr="00E6028F">
        <w:rPr>
          <w:b/>
          <w:lang w:val="es-ES_tradnl"/>
        </w:rPr>
        <w:t>Adolescente:</w:t>
      </w:r>
    </w:p>
    <w:p w14:paraId="3F5C6FB4" w14:textId="582A693D" w:rsidR="00EE678B" w:rsidRPr="00E6028F" w:rsidRDefault="00FC2379" w:rsidP="00EE678B">
      <w:pPr>
        <w:jc w:val="both"/>
        <w:rPr>
          <w:lang w:val="es-ES_tradnl"/>
        </w:rPr>
      </w:pPr>
      <w:r w:rsidRPr="00E6028F">
        <w:rPr>
          <w:lang w:val="es-ES_tradnl"/>
        </w:rPr>
        <w:t>Para efectos de este Manual</w:t>
      </w:r>
      <w:r w:rsidR="00EE678B" w:rsidRPr="00E6028F">
        <w:rPr>
          <w:lang w:val="es-ES_tradnl"/>
        </w:rPr>
        <w:t>, se entenderá́ adolescente a todo ser humano mayor de 12 años y menor de 18 años</w:t>
      </w:r>
      <w:r w:rsidR="00782A64" w:rsidRPr="00E6028F">
        <w:rPr>
          <w:rStyle w:val="FootnoteReference"/>
          <w:lang w:val="es-ES_tradnl"/>
        </w:rPr>
        <w:footnoteReference w:id="5"/>
      </w:r>
      <w:r w:rsidR="00EE678B" w:rsidRPr="00E6028F">
        <w:rPr>
          <w:lang w:val="es-ES_tradnl"/>
        </w:rPr>
        <w:t xml:space="preserve"> y aplicará solamente para diferenciación en la protección correspondiente.</w:t>
      </w:r>
      <w:r w:rsidR="00CB4E85" w:rsidRPr="00E6028F">
        <w:rPr>
          <w:lang w:val="es-ES_tradnl"/>
        </w:rPr>
        <w:t xml:space="preserve"> La adolescencia es reconocida como una etapa independiente de la primera infancia y de la edad adulta, y por ello requiere atención y protección especial.</w:t>
      </w:r>
      <w:r w:rsidR="00EE678B" w:rsidRPr="00E6028F">
        <w:rPr>
          <w:lang w:val="es-ES_tradnl"/>
        </w:rPr>
        <w:t xml:space="preserve"> </w:t>
      </w:r>
    </w:p>
    <w:p w14:paraId="583611B3" w14:textId="77777777" w:rsidR="008D1F3C" w:rsidRPr="00E6028F" w:rsidRDefault="008D1F3C" w:rsidP="00EE678B">
      <w:pPr>
        <w:jc w:val="both"/>
        <w:rPr>
          <w:b/>
          <w:lang w:val="es-ES_tradnl"/>
        </w:rPr>
      </w:pPr>
      <w:r w:rsidRPr="00E6028F">
        <w:rPr>
          <w:b/>
          <w:lang w:val="es-ES_tradnl"/>
        </w:rPr>
        <w:t>Migración:</w:t>
      </w:r>
    </w:p>
    <w:p w14:paraId="2D51DA8B" w14:textId="77777777" w:rsidR="008D1F3C" w:rsidRPr="00E6028F" w:rsidRDefault="002034A3" w:rsidP="008D1F3C">
      <w:pPr>
        <w:jc w:val="both"/>
        <w:rPr>
          <w:lang w:val="es-ES_tradnl"/>
        </w:rPr>
      </w:pPr>
      <w:r w:rsidRPr="00E6028F">
        <w:rPr>
          <w:lang w:val="es-ES_tradnl"/>
        </w:rPr>
        <w:t>Conlleva el m</w:t>
      </w:r>
      <w:r w:rsidR="008D1F3C" w:rsidRPr="00E6028F">
        <w:rPr>
          <w:lang w:val="es-ES_tradnl"/>
        </w:rPr>
        <w:t>ovimiento de población hacia el territorio de otro Estado o dentro del mismo que abarca todo movimiento de personas sea cual fuer</w:t>
      </w:r>
      <w:r w:rsidR="00CB18EF" w:rsidRPr="00E6028F">
        <w:rPr>
          <w:lang w:val="es-ES_tradnl"/>
        </w:rPr>
        <w:t>a</w:t>
      </w:r>
      <w:r w:rsidR="008D1F3C" w:rsidRPr="00E6028F">
        <w:rPr>
          <w:lang w:val="es-ES_tradnl"/>
        </w:rPr>
        <w:t xml:space="preserve"> su tamaño, su composición o sus causas; incluye migración de </w:t>
      </w:r>
      <w:r w:rsidR="006B7E74" w:rsidRPr="00E6028F">
        <w:rPr>
          <w:lang w:val="es-ES_tradnl"/>
        </w:rPr>
        <w:t xml:space="preserve">personas </w:t>
      </w:r>
      <w:r w:rsidR="008D1F3C" w:rsidRPr="00E6028F">
        <w:rPr>
          <w:lang w:val="es-ES_tradnl"/>
        </w:rPr>
        <w:t>refugiad</w:t>
      </w:r>
      <w:r w:rsidR="006B7E74" w:rsidRPr="00E6028F">
        <w:rPr>
          <w:lang w:val="es-ES_tradnl"/>
        </w:rPr>
        <w:t>a</w:t>
      </w:r>
      <w:r w:rsidR="008D1F3C" w:rsidRPr="00E6028F">
        <w:rPr>
          <w:lang w:val="es-ES_tradnl"/>
        </w:rPr>
        <w:t>s, personas desplazadas, personas desarraigadas, migrantes económicos. La migración interna consiste en movimiento temporal o permanente de personas de una región a otra en un mismo país con el propósito de establecer una nueva residencia, mientras que la migración internacional ocurre cuando atraviesan una frontera</w:t>
      </w:r>
      <w:r w:rsidRPr="00E6028F">
        <w:rPr>
          <w:lang w:val="es-ES_tradnl"/>
        </w:rPr>
        <w:t xml:space="preserve"> internacional.</w:t>
      </w:r>
      <w:r w:rsidR="000A54C6" w:rsidRPr="00E6028F">
        <w:rPr>
          <w:lang w:val="es-ES_tradnl"/>
        </w:rPr>
        <w:t xml:space="preserve"> Para efectos de este Manual, cuando se habla de migración se está haciendo referencia a la migración internacional.</w:t>
      </w:r>
    </w:p>
    <w:p w14:paraId="3839CA28" w14:textId="500CD90D" w:rsidR="00EE678B" w:rsidRPr="000129EE" w:rsidRDefault="00EE678B" w:rsidP="00EE678B">
      <w:pPr>
        <w:jc w:val="both"/>
        <w:rPr>
          <w:b/>
          <w:lang w:val="es-ES_tradnl"/>
        </w:rPr>
      </w:pPr>
      <w:r w:rsidRPr="00E6028F">
        <w:rPr>
          <w:b/>
          <w:lang w:val="es-ES_tradnl"/>
        </w:rPr>
        <w:t>Migrante</w:t>
      </w:r>
      <w:r w:rsidR="0037598B">
        <w:rPr>
          <w:rStyle w:val="FootnoteReference"/>
          <w:b/>
          <w:lang w:val="es-ES_tradnl"/>
        </w:rPr>
        <w:footnoteReference w:id="6"/>
      </w:r>
      <w:r w:rsidRPr="00E6028F">
        <w:rPr>
          <w:b/>
          <w:lang w:val="es-ES_tradnl"/>
        </w:rPr>
        <w:t>:</w:t>
      </w:r>
    </w:p>
    <w:p w14:paraId="1C0D3B32" w14:textId="6D89144E" w:rsidR="00456F8B" w:rsidRPr="000129EE" w:rsidRDefault="000129EE" w:rsidP="00C774E9">
      <w:pPr>
        <w:jc w:val="both"/>
        <w:rPr>
          <w:iCs/>
          <w:lang w:val="es-ES"/>
        </w:rPr>
      </w:pPr>
      <w:r>
        <w:rPr>
          <w:iCs/>
          <w:lang w:val="es-ES"/>
        </w:rPr>
        <w:t>C</w:t>
      </w:r>
      <w:r w:rsidRPr="000129EE">
        <w:rPr>
          <w:iCs/>
          <w:lang w:val="es-ES"/>
        </w:rPr>
        <w:t>ualquier persona que está en movimiento o se ha movido a través de una  frontera internacional o al interior de un Estado, lejos de su lugar de residencia habitual, y su hijas e hijos, indiferentemente de (1) el estatuto legal de la persona; (2) si el movimiento es voluntario o involuntario; (3) cuáles son las causas del movimiento; o  (4) cuál es el tiempo de estadía</w:t>
      </w:r>
      <w:r w:rsidR="00F05281" w:rsidRPr="000129EE">
        <w:rPr>
          <w:lang w:val="es-ES_tradnl"/>
        </w:rPr>
        <w:t>.</w:t>
      </w:r>
      <w:r w:rsidR="00F05281" w:rsidRPr="000129EE">
        <w:rPr>
          <w:lang w:val="es-CO"/>
        </w:rPr>
        <w:t xml:space="preserve"> </w:t>
      </w:r>
    </w:p>
    <w:p w14:paraId="6DB25D7A" w14:textId="77777777" w:rsidR="000129EE" w:rsidRDefault="000129EE" w:rsidP="00C774E9">
      <w:pPr>
        <w:jc w:val="both"/>
        <w:rPr>
          <w:b/>
          <w:lang w:val="es-ES_tradnl"/>
        </w:rPr>
      </w:pPr>
    </w:p>
    <w:p w14:paraId="42A4BEC3" w14:textId="77777777" w:rsidR="00C774E9" w:rsidRPr="00E6028F" w:rsidRDefault="00C774E9" w:rsidP="00C774E9">
      <w:pPr>
        <w:jc w:val="both"/>
        <w:rPr>
          <w:b/>
          <w:lang w:val="es-ES_tradnl"/>
        </w:rPr>
      </w:pPr>
      <w:r w:rsidRPr="00E6028F">
        <w:rPr>
          <w:b/>
          <w:lang w:val="es-ES_tradnl"/>
        </w:rPr>
        <w:t>Niñas, niños y adolescentes refugiados:</w:t>
      </w:r>
    </w:p>
    <w:p w14:paraId="45371143" w14:textId="77777777" w:rsidR="00C774E9" w:rsidRPr="00E6028F" w:rsidRDefault="00C774E9" w:rsidP="00C774E9">
      <w:pPr>
        <w:jc w:val="both"/>
        <w:rPr>
          <w:lang w:val="es-ES_tradnl"/>
        </w:rPr>
      </w:pPr>
      <w:r w:rsidRPr="00E6028F">
        <w:rPr>
          <w:lang w:val="es-ES_tradnl"/>
        </w:rPr>
        <w:t xml:space="preserve">Las niñas, niños y adolescentes que cumplan con los elementos para su reconocimiento como personas refugiadas, de acuerdo a la Convención sobre el Estatuto de los Refugiados de 1951 y su Protocolo de 1967, y a la legislación interna de cada Estado. </w:t>
      </w:r>
    </w:p>
    <w:p w14:paraId="531BE12B" w14:textId="77777777" w:rsidR="00DE5538" w:rsidRDefault="00DE5538" w:rsidP="00C774E9">
      <w:pPr>
        <w:jc w:val="both"/>
        <w:rPr>
          <w:b/>
          <w:lang w:val="es-ES_tradnl"/>
        </w:rPr>
      </w:pPr>
    </w:p>
    <w:p w14:paraId="6F9A198B" w14:textId="77777777" w:rsidR="00DE5538" w:rsidRDefault="00DE5538" w:rsidP="00C774E9">
      <w:pPr>
        <w:jc w:val="both"/>
        <w:rPr>
          <w:b/>
          <w:lang w:val="es-ES_tradnl"/>
        </w:rPr>
      </w:pPr>
    </w:p>
    <w:p w14:paraId="05D2CB0E" w14:textId="77777777" w:rsidR="00DE5538" w:rsidRDefault="00DE5538" w:rsidP="00C774E9">
      <w:pPr>
        <w:jc w:val="both"/>
        <w:rPr>
          <w:b/>
          <w:lang w:val="es-ES_tradnl"/>
        </w:rPr>
      </w:pPr>
    </w:p>
    <w:p w14:paraId="6C9E09AF" w14:textId="7027B0BC" w:rsidR="00C774E9" w:rsidRPr="00E6028F" w:rsidRDefault="00C774E9" w:rsidP="00C774E9">
      <w:pPr>
        <w:jc w:val="both"/>
        <w:rPr>
          <w:b/>
          <w:lang w:val="es-ES_tradnl"/>
        </w:rPr>
      </w:pPr>
      <w:r w:rsidRPr="00E6028F">
        <w:rPr>
          <w:b/>
          <w:lang w:val="es-ES_tradnl"/>
        </w:rPr>
        <w:t>Niñas, niños y adolescentes solicitantes de asilo:</w:t>
      </w:r>
    </w:p>
    <w:p w14:paraId="05E67052" w14:textId="426E6B94" w:rsidR="00C774E9" w:rsidRPr="00E6028F" w:rsidRDefault="00C774E9" w:rsidP="00C774E9">
      <w:pPr>
        <w:jc w:val="both"/>
        <w:rPr>
          <w:lang w:val="es-ES_tradnl"/>
        </w:rPr>
      </w:pPr>
      <w:r w:rsidRPr="00E6028F">
        <w:rPr>
          <w:lang w:val="es-ES_tradnl"/>
        </w:rPr>
        <w:t xml:space="preserve">Las niñas, niños y adolescentes que solicitan su admisión en un país como </w:t>
      </w:r>
      <w:r w:rsidR="006F41E2" w:rsidRPr="00E6028F">
        <w:rPr>
          <w:lang w:val="es-ES_tradnl"/>
        </w:rPr>
        <w:t xml:space="preserve">persona </w:t>
      </w:r>
      <w:r w:rsidRPr="00E6028F">
        <w:rPr>
          <w:lang w:val="es-ES_tradnl"/>
        </w:rPr>
        <w:t xml:space="preserve">refugiada y en espera de una decisión para obtener dicho status, de acuerdo con los instrumentos nacionales e internacionales aplicables. </w:t>
      </w:r>
    </w:p>
    <w:p w14:paraId="79CFECF6" w14:textId="04871811" w:rsidR="00EE678B" w:rsidRPr="00E6028F" w:rsidRDefault="00EE678B" w:rsidP="00EE678B">
      <w:pPr>
        <w:jc w:val="both"/>
        <w:rPr>
          <w:b/>
          <w:lang w:val="es-ES_tradnl"/>
        </w:rPr>
      </w:pPr>
      <w:r w:rsidRPr="00E6028F">
        <w:rPr>
          <w:b/>
          <w:lang w:val="es-ES_tradnl"/>
        </w:rPr>
        <w:t>Niñas, Niños y Adolescentes –NNA- no acompañados:</w:t>
      </w:r>
      <w:r w:rsidR="00F45DF7" w:rsidRPr="00E6028F">
        <w:rPr>
          <w:rStyle w:val="FootnoteReference"/>
          <w:b/>
          <w:lang w:val="es-ES_tradnl"/>
        </w:rPr>
        <w:footnoteReference w:id="7"/>
      </w:r>
    </w:p>
    <w:p w14:paraId="38C28A49" w14:textId="77777777" w:rsidR="00EE678B" w:rsidRPr="00E6028F" w:rsidRDefault="00EE678B" w:rsidP="00EE678B">
      <w:pPr>
        <w:jc w:val="both"/>
        <w:rPr>
          <w:lang w:val="es-ES_tradnl"/>
        </w:rPr>
      </w:pPr>
      <w:r w:rsidRPr="00E6028F">
        <w:rPr>
          <w:lang w:val="es-ES_tradnl"/>
        </w:rPr>
        <w:t>Niñas, niños y adolescentes quienes están separados de sus padres y madres, así como de otros parientes y no están al cuidado de una persona adulta a la</w:t>
      </w:r>
      <w:r w:rsidR="008374EB" w:rsidRPr="00E6028F">
        <w:rPr>
          <w:lang w:val="es-ES_tradnl"/>
        </w:rPr>
        <w:t xml:space="preserve"> </w:t>
      </w:r>
      <w:r w:rsidRPr="00E6028F">
        <w:rPr>
          <w:lang w:val="es-ES_tradnl"/>
        </w:rPr>
        <w:t xml:space="preserve">que, por ley o costumbre, incumbe esa responsabilidad. </w:t>
      </w:r>
    </w:p>
    <w:p w14:paraId="1A3FE22C" w14:textId="08C11524" w:rsidR="00EE678B" w:rsidRPr="00E6028F" w:rsidRDefault="00EE678B" w:rsidP="00EE678B">
      <w:pPr>
        <w:jc w:val="both"/>
        <w:rPr>
          <w:b/>
          <w:lang w:val="es-ES_tradnl"/>
        </w:rPr>
      </w:pPr>
      <w:r w:rsidRPr="00E6028F">
        <w:rPr>
          <w:b/>
          <w:lang w:val="es-ES_tradnl"/>
        </w:rPr>
        <w:t>Niñas, niños y adolescentes –NNA- separados:</w:t>
      </w:r>
      <w:r w:rsidR="00F45DF7" w:rsidRPr="00E6028F">
        <w:rPr>
          <w:rStyle w:val="FootnoteReference"/>
          <w:b/>
          <w:lang w:val="es-ES_tradnl"/>
        </w:rPr>
        <w:footnoteReference w:id="8"/>
      </w:r>
    </w:p>
    <w:p w14:paraId="1FD468AF" w14:textId="77777777" w:rsidR="00EE678B" w:rsidRPr="00E6028F" w:rsidRDefault="005C00E9" w:rsidP="00EE678B">
      <w:pPr>
        <w:jc w:val="both"/>
        <w:rPr>
          <w:lang w:val="es-ES_tradnl"/>
        </w:rPr>
      </w:pPr>
      <w:r w:rsidRPr="00E6028F">
        <w:rPr>
          <w:lang w:val="es-ES_tradnl"/>
        </w:rPr>
        <w:t xml:space="preserve">Niñas, niños y adolescentes quienes están separados </w:t>
      </w:r>
      <w:r w:rsidR="00EE678B" w:rsidRPr="00E6028F">
        <w:rPr>
          <w:lang w:val="es-ES_tradnl"/>
        </w:rPr>
        <w:t xml:space="preserve">de sus padres y madres o personas tutoras legales o habituales, pero no necesariamente de otras y otros parientes. </w:t>
      </w:r>
    </w:p>
    <w:p w14:paraId="32C0CBFB" w14:textId="77777777" w:rsidR="00EE678B" w:rsidRPr="00E6028F" w:rsidRDefault="00EE678B" w:rsidP="00EE678B">
      <w:pPr>
        <w:jc w:val="both"/>
        <w:rPr>
          <w:b/>
          <w:lang w:val="es-ES_tradnl"/>
        </w:rPr>
      </w:pPr>
      <w:r w:rsidRPr="00E6028F">
        <w:rPr>
          <w:b/>
          <w:lang w:val="es-ES_tradnl"/>
        </w:rPr>
        <w:t>Niñas, niños y adolescentes –NNA- víctimas de trata de personas:</w:t>
      </w:r>
    </w:p>
    <w:p w14:paraId="295E1DD3" w14:textId="2063C49B" w:rsidR="00887132" w:rsidRPr="00E6028F" w:rsidRDefault="00EE678B" w:rsidP="00EE678B">
      <w:pPr>
        <w:jc w:val="both"/>
        <w:rPr>
          <w:lang w:val="es-ES_tradnl"/>
        </w:rPr>
      </w:pPr>
      <w:r w:rsidRPr="00E6028F">
        <w:rPr>
          <w:lang w:val="es-ES_tradnl"/>
        </w:rPr>
        <w:t xml:space="preserve">Las niñas, niños y adolescentes que sean víctimas de la trata de personas </w:t>
      </w:r>
      <w:r w:rsidR="00DE5538">
        <w:rPr>
          <w:lang w:val="es-ES_tradnl"/>
        </w:rPr>
        <w:t xml:space="preserve"> según lo estipulado en el </w:t>
      </w:r>
      <w:r w:rsidRPr="00E6028F">
        <w:rPr>
          <w:lang w:val="es-ES_tradnl"/>
        </w:rPr>
        <w:t>artículo. 3 del “Protocolo para Prevenir, Reprimir y Sancionar la Trata de Personas, Especialmente Mujeres y Niños”, que complementa la “Convención de las Naciones Unidas contra la Delincuencia Organizada Transnacional”, y de acuerdo con la legislación interna de cada Estado.</w:t>
      </w:r>
      <w:r w:rsidR="009A3EA6" w:rsidRPr="00E6028F">
        <w:rPr>
          <w:rStyle w:val="FootnoteReference"/>
          <w:lang w:val="es-ES_tradnl"/>
        </w:rPr>
        <w:footnoteReference w:id="9"/>
      </w:r>
    </w:p>
    <w:p w14:paraId="1AAADFA0" w14:textId="77777777" w:rsidR="00A63232" w:rsidRPr="00E6028F" w:rsidRDefault="00A63232" w:rsidP="00EE678B">
      <w:pPr>
        <w:jc w:val="both"/>
        <w:rPr>
          <w:b/>
          <w:lang w:val="es-ES_tradnl"/>
        </w:rPr>
      </w:pPr>
      <w:r w:rsidRPr="00E6028F">
        <w:rPr>
          <w:b/>
          <w:lang w:val="es-ES_tradnl"/>
        </w:rPr>
        <w:t>Niñas, niños y adolescentes –NNA-</w:t>
      </w:r>
      <w:r w:rsidR="00F82A3E" w:rsidRPr="00E6028F">
        <w:rPr>
          <w:b/>
          <w:lang w:val="es-ES_tradnl"/>
        </w:rPr>
        <w:t>objeto</w:t>
      </w:r>
      <w:r w:rsidRPr="00E6028F">
        <w:rPr>
          <w:b/>
          <w:lang w:val="es-ES_tradnl"/>
        </w:rPr>
        <w:t xml:space="preserve"> de</w:t>
      </w:r>
      <w:r w:rsidR="00F82A3E" w:rsidRPr="00E6028F">
        <w:rPr>
          <w:b/>
          <w:lang w:val="es-ES_tradnl"/>
        </w:rPr>
        <w:t>l</w:t>
      </w:r>
      <w:r w:rsidRPr="00E6028F">
        <w:rPr>
          <w:b/>
          <w:lang w:val="es-ES_tradnl"/>
        </w:rPr>
        <w:t xml:space="preserve"> tráfico ilícito de migrantes:</w:t>
      </w:r>
      <w:r w:rsidR="005C00E9" w:rsidRPr="00E6028F">
        <w:rPr>
          <w:rStyle w:val="FootnoteReference"/>
          <w:b/>
          <w:lang w:val="es-ES_tradnl"/>
        </w:rPr>
        <w:footnoteReference w:id="10"/>
      </w:r>
    </w:p>
    <w:p w14:paraId="2851CAE7" w14:textId="77777777" w:rsidR="00D9344E" w:rsidRPr="00E6028F" w:rsidRDefault="00887132" w:rsidP="0088705A">
      <w:pPr>
        <w:spacing w:after="0" w:line="252" w:lineRule="auto"/>
        <w:jc w:val="both"/>
        <w:rPr>
          <w:rFonts w:ascii="Times New Roman" w:eastAsia="Times New Roman" w:hAnsi="Times New Roman"/>
          <w:sz w:val="24"/>
          <w:szCs w:val="24"/>
          <w:lang w:val="es-CR"/>
        </w:rPr>
      </w:pPr>
      <w:r w:rsidRPr="00E6028F">
        <w:t>Las niñas, niños y adolescentes que viajan dentro de una red de tráfico ilícito de migrantes</w:t>
      </w:r>
      <w:r w:rsidR="00172D79" w:rsidRPr="00E6028F">
        <w:t xml:space="preserve"> y que se ven mayormente expuestos a riesgos y vulnerabilidades, tales como </w:t>
      </w:r>
      <w:r w:rsidR="00D9344E" w:rsidRPr="00E6028F">
        <w:t xml:space="preserve">hechos delictivos, violencia, </w:t>
      </w:r>
      <w:r w:rsidR="00172D79" w:rsidRPr="00E6028F">
        <w:t>abusos, secuestro, extorsiones, reclutamiento forzoso en actividades criminales, entre otras</w:t>
      </w:r>
      <w:r w:rsidR="00D9344E" w:rsidRPr="00E6028F">
        <w:t>.</w:t>
      </w:r>
      <w:r w:rsidR="00D9344E" w:rsidRPr="00E6028F">
        <w:rPr>
          <w:rFonts w:ascii="Times New Roman" w:eastAsia="Times New Roman" w:hAnsi="Times New Roman"/>
          <w:sz w:val="24"/>
          <w:szCs w:val="24"/>
        </w:rPr>
        <w:t xml:space="preserve"> </w:t>
      </w:r>
    </w:p>
    <w:p w14:paraId="64E1C839" w14:textId="77777777" w:rsidR="00366A08" w:rsidRPr="00E6028F" w:rsidRDefault="00366A08" w:rsidP="0088705A">
      <w:pPr>
        <w:pStyle w:val="NormalWeb"/>
        <w:rPr>
          <w:b/>
        </w:rPr>
      </w:pPr>
      <w:r w:rsidRPr="00E6028F">
        <w:rPr>
          <w:rFonts w:asciiTheme="minorHAnsi" w:eastAsiaTheme="minorHAnsi" w:hAnsiTheme="minorHAnsi" w:cstheme="minorBidi"/>
          <w:b/>
          <w:sz w:val="22"/>
          <w:szCs w:val="22"/>
          <w:lang w:eastAsia="en-US"/>
        </w:rPr>
        <w:t>Niñas, niños o adolescentes</w:t>
      </w:r>
      <w:r w:rsidR="0095298F" w:rsidRPr="00E6028F">
        <w:rPr>
          <w:rFonts w:asciiTheme="minorHAnsi" w:eastAsiaTheme="minorHAnsi" w:hAnsiTheme="minorHAnsi" w:cstheme="minorBidi"/>
          <w:b/>
          <w:sz w:val="22"/>
          <w:szCs w:val="22"/>
          <w:lang w:eastAsia="en-US"/>
        </w:rPr>
        <w:t>-NNA-</w:t>
      </w:r>
      <w:r w:rsidRPr="00E6028F">
        <w:rPr>
          <w:rFonts w:asciiTheme="minorHAnsi" w:eastAsiaTheme="minorHAnsi" w:hAnsiTheme="minorHAnsi" w:cstheme="minorBidi"/>
          <w:b/>
          <w:sz w:val="22"/>
          <w:szCs w:val="22"/>
          <w:lang w:eastAsia="en-US"/>
        </w:rPr>
        <w:t xml:space="preserve"> que pudieran estar en riesgo en caso de ser reunificados con su familia y/o regresar a su lugar de origen o residencia habitual</w:t>
      </w:r>
      <w:r w:rsidRPr="00E6028F">
        <w:rPr>
          <w:b/>
        </w:rPr>
        <w:t>:</w:t>
      </w:r>
      <w:r w:rsidR="00E62733" w:rsidRPr="00E6028F">
        <w:rPr>
          <w:rStyle w:val="FootnoteReference"/>
          <w:b/>
        </w:rPr>
        <w:footnoteReference w:id="11"/>
      </w:r>
    </w:p>
    <w:p w14:paraId="44CB1769" w14:textId="77777777" w:rsidR="00366A08" w:rsidRPr="00E6028F" w:rsidRDefault="0095298F" w:rsidP="0088705A">
      <w:pPr>
        <w:spacing w:after="0"/>
        <w:jc w:val="both"/>
        <w:rPr>
          <w:lang w:val="es-SV"/>
        </w:rPr>
      </w:pPr>
      <w:r w:rsidRPr="00E6028F">
        <w:rPr>
          <w:lang w:val="es-SV"/>
        </w:rPr>
        <w:t>Las n</w:t>
      </w:r>
      <w:r w:rsidR="00366A08" w:rsidRPr="00E6028F">
        <w:rPr>
          <w:lang w:val="es-SV"/>
        </w:rPr>
        <w:t>iñas, niños y adolescentes perseguidos o en riesgo de persecución por grupos criminales</w:t>
      </w:r>
      <w:r w:rsidRPr="00E6028F">
        <w:rPr>
          <w:lang w:val="es-SV"/>
        </w:rPr>
        <w:t xml:space="preserve">; </w:t>
      </w:r>
      <w:r w:rsidR="00366A08" w:rsidRPr="00E6028F">
        <w:rPr>
          <w:lang w:val="es-SV"/>
        </w:rPr>
        <w:t xml:space="preserve">víctimas o en </w:t>
      </w:r>
      <w:r w:rsidRPr="00E6028F">
        <w:rPr>
          <w:lang w:val="es-SV"/>
        </w:rPr>
        <w:t xml:space="preserve">riesgo de reclutamiento forzado; </w:t>
      </w:r>
      <w:r w:rsidR="00366A08" w:rsidRPr="00E6028F">
        <w:rPr>
          <w:lang w:val="es-SV"/>
        </w:rPr>
        <w:t>testigos de hechos delictivos</w:t>
      </w:r>
      <w:r w:rsidRPr="00E6028F">
        <w:rPr>
          <w:lang w:val="es-SV"/>
        </w:rPr>
        <w:t xml:space="preserve">; </w:t>
      </w:r>
      <w:r w:rsidR="00366A08" w:rsidRPr="00E6028F">
        <w:rPr>
          <w:lang w:val="es-SV"/>
        </w:rPr>
        <w:t>víctimas de persecución por vivir en zonas disputadas por maras o pandillas o grupos criminales o por tener algún vínculo familiar con dichos grupos</w:t>
      </w:r>
      <w:r w:rsidRPr="00E6028F">
        <w:rPr>
          <w:lang w:val="es-SV"/>
        </w:rPr>
        <w:t xml:space="preserve">; </w:t>
      </w:r>
      <w:r w:rsidR="00366A08" w:rsidRPr="00E6028F">
        <w:rPr>
          <w:lang w:val="es-SV"/>
        </w:rPr>
        <w:t>víctimas de violencia sexual o basada en género</w:t>
      </w:r>
      <w:r w:rsidRPr="00E6028F">
        <w:rPr>
          <w:lang w:val="es-SV"/>
        </w:rPr>
        <w:t xml:space="preserve">; </w:t>
      </w:r>
      <w:r w:rsidR="00366A08" w:rsidRPr="00E6028F">
        <w:rPr>
          <w:lang w:val="es-SV"/>
        </w:rPr>
        <w:t>víctimas de violencia física, psicológica o emocional</w:t>
      </w:r>
      <w:r w:rsidRPr="00E6028F">
        <w:rPr>
          <w:lang w:val="es-SV"/>
        </w:rPr>
        <w:t xml:space="preserve">; </w:t>
      </w:r>
      <w:r w:rsidR="00366A08" w:rsidRPr="00E6028F">
        <w:rPr>
          <w:lang w:val="es-SV"/>
        </w:rPr>
        <w:t>víctimas de persecución o violencia por su orientación sexual e identidad de género.</w:t>
      </w:r>
    </w:p>
    <w:p w14:paraId="34BFDD80" w14:textId="77777777" w:rsidR="0095298F" w:rsidRPr="00E6028F" w:rsidRDefault="0095298F" w:rsidP="0095298F">
      <w:pPr>
        <w:pStyle w:val="NormalWeb"/>
        <w:rPr>
          <w:rFonts w:asciiTheme="minorHAnsi" w:eastAsiaTheme="minorHAnsi" w:hAnsiTheme="minorHAnsi" w:cstheme="minorBidi"/>
          <w:b/>
          <w:sz w:val="22"/>
          <w:szCs w:val="22"/>
          <w:lang w:eastAsia="en-US"/>
        </w:rPr>
      </w:pPr>
      <w:r w:rsidRPr="00E6028F">
        <w:rPr>
          <w:rFonts w:asciiTheme="minorHAnsi" w:eastAsiaTheme="minorHAnsi" w:hAnsiTheme="minorHAnsi" w:cstheme="minorBidi"/>
          <w:b/>
          <w:sz w:val="22"/>
          <w:szCs w:val="22"/>
          <w:lang w:eastAsia="en-US"/>
        </w:rPr>
        <w:t>Niñas, niños y adolescentes –NNA en otras condiciones de vulnerabilidad:</w:t>
      </w:r>
    </w:p>
    <w:p w14:paraId="3FA1480C" w14:textId="77777777" w:rsidR="00F67392" w:rsidRPr="00E6028F" w:rsidRDefault="0095298F" w:rsidP="0088705A">
      <w:pPr>
        <w:jc w:val="both"/>
        <w:rPr>
          <w:lang w:val="es-SV"/>
        </w:rPr>
      </w:pPr>
      <w:r w:rsidRPr="00E6028F">
        <w:t>Las niñas y adolescentes embarazadas</w:t>
      </w:r>
      <w:r w:rsidRPr="00E6028F">
        <w:rPr>
          <w:lang w:val="es-SV"/>
        </w:rPr>
        <w:t xml:space="preserve"> y NNA en condiciones de explotación, de discapacidad y condiciones médicas graves.</w:t>
      </w:r>
    </w:p>
    <w:p w14:paraId="2955D851" w14:textId="77777777" w:rsidR="00F67392" w:rsidRPr="00E6028F" w:rsidRDefault="00C774E9" w:rsidP="00801539">
      <w:pPr>
        <w:pStyle w:val="CommentText"/>
      </w:pPr>
      <w:r w:rsidRPr="00E6028F">
        <w:rPr>
          <w:b/>
          <w:sz w:val="22"/>
          <w:szCs w:val="22"/>
          <w:lang w:val="es-ES_tradnl"/>
        </w:rPr>
        <w:t>Interés superior del niño:</w:t>
      </w:r>
      <w:r w:rsidRPr="00E6028F">
        <w:rPr>
          <w:b/>
        </w:rPr>
        <w:t xml:space="preserve"> </w:t>
      </w:r>
      <w:r w:rsidRPr="00E6028F">
        <w:t xml:space="preserve">  </w:t>
      </w:r>
    </w:p>
    <w:p w14:paraId="5D585ABD" w14:textId="56E8CA32" w:rsidR="00C774E9" w:rsidRPr="00E6028F" w:rsidRDefault="00C774E9" w:rsidP="00E6028F">
      <w:pPr>
        <w:pStyle w:val="CommentText"/>
        <w:jc w:val="both"/>
        <w:rPr>
          <w:sz w:val="22"/>
          <w:szCs w:val="22"/>
          <w:lang w:val="es-ES_tradnl"/>
        </w:rPr>
      </w:pPr>
      <w:r w:rsidRPr="00E6028F">
        <w:rPr>
          <w:sz w:val="22"/>
          <w:szCs w:val="22"/>
          <w:lang w:val="es-ES_tradnl"/>
        </w:rPr>
        <w:t>Implica la priorización de aquellas decisiones que favorezcan el ejercicio pleno de todos los  derechos humanos de las personas menores de dieciocho años.</w:t>
      </w:r>
      <w:r w:rsidR="00052518" w:rsidRPr="00E6028F">
        <w:rPr>
          <w:sz w:val="22"/>
          <w:szCs w:val="22"/>
          <w:lang w:val="es-ES_tradnl"/>
        </w:rPr>
        <w:t xml:space="preserve"> </w:t>
      </w:r>
      <w:r w:rsidR="00801539" w:rsidRPr="00E6028F">
        <w:rPr>
          <w:sz w:val="22"/>
          <w:szCs w:val="22"/>
          <w:lang w:val="es-ES_tradnl"/>
        </w:rPr>
        <w:t xml:space="preserve">Como se detalla más adelante, </w:t>
      </w:r>
      <w:r w:rsidRPr="00E6028F">
        <w:rPr>
          <w:sz w:val="22"/>
          <w:szCs w:val="22"/>
          <w:lang w:val="es-ES_tradnl"/>
        </w:rPr>
        <w:t xml:space="preserve">el interés superior es un concepto que tiene tres dimensiones: es un derecho, es un principio y es un procedimiento. </w:t>
      </w:r>
      <w:r w:rsidR="000176FE" w:rsidRPr="00E6028F">
        <w:rPr>
          <w:sz w:val="22"/>
          <w:szCs w:val="22"/>
          <w:lang w:val="es-ES_tradnl"/>
        </w:rPr>
        <w:t xml:space="preserve"> </w:t>
      </w:r>
    </w:p>
    <w:p w14:paraId="219DF129" w14:textId="77777777" w:rsidR="00440CC5" w:rsidRPr="00E6028F" w:rsidRDefault="002321D2" w:rsidP="00C774E9">
      <w:pPr>
        <w:pStyle w:val="CommentText"/>
        <w:rPr>
          <w:b/>
          <w:sz w:val="22"/>
          <w:szCs w:val="22"/>
          <w:lang w:val="es-ES_tradnl"/>
        </w:rPr>
      </w:pPr>
      <w:r w:rsidRPr="00E6028F">
        <w:rPr>
          <w:b/>
          <w:sz w:val="22"/>
          <w:szCs w:val="22"/>
          <w:lang w:val="es-ES_tradnl"/>
        </w:rPr>
        <w:t>Protección internacional</w:t>
      </w:r>
      <w:r w:rsidR="00440CC5" w:rsidRPr="00E6028F">
        <w:rPr>
          <w:b/>
          <w:sz w:val="22"/>
          <w:szCs w:val="22"/>
          <w:lang w:val="es-ES_tradnl"/>
        </w:rPr>
        <w:t>:</w:t>
      </w:r>
    </w:p>
    <w:p w14:paraId="433965F8" w14:textId="77777777" w:rsidR="002767B9" w:rsidRPr="00E6028F" w:rsidRDefault="00440CC5" w:rsidP="0088705A">
      <w:pPr>
        <w:autoSpaceDE w:val="0"/>
        <w:autoSpaceDN w:val="0"/>
        <w:jc w:val="both"/>
        <w:rPr>
          <w:lang w:val="es-ES_tradnl"/>
        </w:rPr>
      </w:pPr>
      <w:r w:rsidRPr="00E6028F">
        <w:rPr>
          <w:lang w:val="es-ES_tradnl"/>
        </w:rPr>
        <w:t>Por protección internacional se entiende aquella que ofrece un Estado a una persona extranjera debido a que sus derechos humanos se ven amenazados o vulnerados en su país de nacionalidad o residencia habitual, y en el cual no pudo obtener la protección debida por no ser accesible, disponible y/o efectiva. Si bien la protección internacional del Estado de acogida se encuentra ligada inicialmente a la condición o estatuto de refugiado, las diversas fuentes del derecho internacional revelan que esta noción abarca también otro tipo de marcos normativos de protección.</w:t>
      </w:r>
      <w:r w:rsidR="002767B9" w:rsidRPr="00E6028F">
        <w:rPr>
          <w:rStyle w:val="FootnoteReference"/>
          <w:b/>
          <w:lang w:val="es-ES_tradnl"/>
        </w:rPr>
        <w:t xml:space="preserve"> </w:t>
      </w:r>
      <w:r w:rsidR="002767B9" w:rsidRPr="00E6028F">
        <w:rPr>
          <w:rStyle w:val="FootnoteReference"/>
          <w:b/>
          <w:lang w:val="es-ES_tradnl"/>
        </w:rPr>
        <w:footnoteReference w:id="12"/>
      </w:r>
      <w:r w:rsidRPr="00E6028F">
        <w:rPr>
          <w:lang w:val="es-ES_tradnl"/>
        </w:rPr>
        <w:t xml:space="preserve"> </w:t>
      </w:r>
    </w:p>
    <w:p w14:paraId="0C09BE27" w14:textId="77777777" w:rsidR="00440CC5" w:rsidRPr="00E6028F" w:rsidRDefault="002767B9" w:rsidP="0088705A">
      <w:pPr>
        <w:autoSpaceDE w:val="0"/>
        <w:autoSpaceDN w:val="0"/>
        <w:jc w:val="both"/>
        <w:rPr>
          <w:b/>
          <w:lang w:val="es-CR"/>
        </w:rPr>
      </w:pPr>
      <w:r w:rsidRPr="00E6028F">
        <w:rPr>
          <w:lang w:val="es-ES_tradnl"/>
        </w:rPr>
        <w:t xml:space="preserve">Este incluye, entre otros, </w:t>
      </w:r>
      <w:r w:rsidR="00440CC5" w:rsidRPr="00E6028F">
        <w:rPr>
          <w:lang w:val="es-ES_tradnl"/>
        </w:rPr>
        <w:t xml:space="preserve">la protección </w:t>
      </w:r>
      <w:r w:rsidRPr="00E6028F">
        <w:rPr>
          <w:lang w:val="es-ES_tradnl"/>
        </w:rPr>
        <w:t xml:space="preserve">de </w:t>
      </w:r>
      <w:r w:rsidR="00440CC5" w:rsidRPr="00E6028F">
        <w:rPr>
          <w:lang w:val="es-ES_tradnl"/>
        </w:rPr>
        <w:t xml:space="preserve">las personas solicitantes de asilo y refugiadas con fundamento en los convenios internacionales o las legislaciones internas; la protección recibida por cualquier extranjero con base en las obligaciones internacionales de derechos humanos y, en particular, el principio de no devolución y la denominada protección complementaria u otras formas de protección humanitaria, y </w:t>
      </w:r>
      <w:r w:rsidRPr="00E6028F">
        <w:rPr>
          <w:lang w:val="es-ES_tradnl"/>
        </w:rPr>
        <w:t>l</w:t>
      </w:r>
      <w:r w:rsidR="00440CC5" w:rsidRPr="00E6028F">
        <w:rPr>
          <w:lang w:val="es-ES_tradnl"/>
        </w:rPr>
        <w:t>a protección recibida por las personas apátridas de conformidad con los instrumentos internacionales sobre la materia.</w:t>
      </w:r>
    </w:p>
    <w:p w14:paraId="6002B04F" w14:textId="5032BCAB" w:rsidR="00E07890" w:rsidRPr="00E6028F" w:rsidRDefault="00C774E9" w:rsidP="00E6028F">
      <w:pPr>
        <w:pStyle w:val="CommentText"/>
        <w:jc w:val="both"/>
        <w:rPr>
          <w:b/>
          <w:sz w:val="22"/>
          <w:szCs w:val="22"/>
          <w:lang w:val="es-ES_tradnl"/>
        </w:rPr>
      </w:pPr>
      <w:r w:rsidRPr="00E6028F">
        <w:rPr>
          <w:b/>
          <w:sz w:val="22"/>
          <w:szCs w:val="22"/>
          <w:lang w:val="es-ES_tradnl"/>
        </w:rPr>
        <w:t>Retorno</w:t>
      </w:r>
      <w:r w:rsidR="000129EE">
        <w:rPr>
          <w:rStyle w:val="FootnoteReference"/>
          <w:b/>
          <w:sz w:val="22"/>
          <w:szCs w:val="22"/>
          <w:lang w:val="es-ES_tradnl"/>
        </w:rPr>
        <w:footnoteReference w:id="13"/>
      </w:r>
      <w:r w:rsidRPr="00E6028F">
        <w:rPr>
          <w:b/>
          <w:sz w:val="22"/>
          <w:szCs w:val="22"/>
          <w:lang w:val="es-ES_tradnl"/>
        </w:rPr>
        <w:t>:</w:t>
      </w:r>
      <w:r w:rsidR="005962EB" w:rsidRPr="00E6028F">
        <w:rPr>
          <w:b/>
          <w:sz w:val="22"/>
          <w:szCs w:val="22"/>
          <w:lang w:val="es-ES_tradnl"/>
        </w:rPr>
        <w:t xml:space="preserve"> </w:t>
      </w:r>
    </w:p>
    <w:p w14:paraId="192DF015" w14:textId="6232BAE9" w:rsidR="00C774E9" w:rsidRDefault="005962EB" w:rsidP="00E6028F">
      <w:pPr>
        <w:pStyle w:val="CommentText"/>
        <w:jc w:val="both"/>
        <w:rPr>
          <w:sz w:val="22"/>
          <w:szCs w:val="22"/>
          <w:lang w:val="es-ES_tradnl"/>
        </w:rPr>
      </w:pPr>
      <w:r w:rsidRPr="00E6028F">
        <w:rPr>
          <w:sz w:val="22"/>
          <w:szCs w:val="22"/>
          <w:lang w:val="es-ES_tradnl"/>
        </w:rPr>
        <w:t xml:space="preserve">En sentido amplio, acto o proceso de regresar. El retorno puede ser dentro de los límites territoriales de un país como, por ejemplo, los desplazados internos que regresan y los combatientes desmovilizados; o, desde el país receptor (tránsito o destino) al país de origen, como por ejemplo los refugiados, los solicitantes de asilo y nacionales calificados. Hay subcategorías de retorno que describen la forma en que se organiza: voluntario, forzoso, asistido y espontáneo; y otras subcategorías que describen las personas objeto del retorno como, por ejemplo, repatriación (de refugiados). </w:t>
      </w:r>
    </w:p>
    <w:p w14:paraId="7B278453" w14:textId="77777777" w:rsidR="00171807" w:rsidRDefault="00171807" w:rsidP="00E6028F">
      <w:pPr>
        <w:pStyle w:val="CommentText"/>
        <w:jc w:val="both"/>
        <w:rPr>
          <w:sz w:val="22"/>
          <w:szCs w:val="22"/>
          <w:lang w:val="es-ES_tradnl"/>
        </w:rPr>
      </w:pPr>
    </w:p>
    <w:p w14:paraId="360C66FA" w14:textId="77777777" w:rsidR="00171807" w:rsidRPr="00E6028F" w:rsidRDefault="00171807" w:rsidP="00E6028F">
      <w:pPr>
        <w:pStyle w:val="CommentText"/>
        <w:jc w:val="both"/>
        <w:rPr>
          <w:b/>
          <w:sz w:val="22"/>
          <w:szCs w:val="22"/>
          <w:lang w:val="es-ES_tradnl"/>
        </w:rPr>
      </w:pPr>
    </w:p>
    <w:p w14:paraId="69E214BD" w14:textId="77777777" w:rsidR="00E07890" w:rsidRPr="00E6028F" w:rsidRDefault="00C774E9" w:rsidP="00E6028F">
      <w:pPr>
        <w:jc w:val="both"/>
      </w:pPr>
      <w:r w:rsidRPr="00E6028F">
        <w:rPr>
          <w:b/>
          <w:lang w:val="es-ES_tradnl"/>
        </w:rPr>
        <w:t>Reintegración:</w:t>
      </w:r>
      <w:r w:rsidRPr="00E6028F">
        <w:t xml:space="preserve"> </w:t>
      </w:r>
    </w:p>
    <w:p w14:paraId="43449DF9" w14:textId="214275AC" w:rsidR="005962EB" w:rsidRPr="00E6028F" w:rsidRDefault="005962EB" w:rsidP="00E6028F">
      <w:pPr>
        <w:jc w:val="both"/>
        <w:rPr>
          <w:lang w:val="es-ES_tradnl"/>
        </w:rPr>
      </w:pPr>
      <w:r w:rsidRPr="00E6028F">
        <w:rPr>
          <w:lang w:val="es-ES_tradnl"/>
        </w:rPr>
        <w:t>Reinclusión o reincorporación de una persona a un grupo o a un proceso, por ejemplo de un</w:t>
      </w:r>
      <w:r w:rsidR="002C10EF" w:rsidRPr="00E6028F">
        <w:rPr>
          <w:lang w:val="es-ES_tradnl"/>
        </w:rPr>
        <w:t>a persona</w:t>
      </w:r>
      <w:r w:rsidRPr="00E6028F">
        <w:rPr>
          <w:lang w:val="es-ES_tradnl"/>
        </w:rPr>
        <w:t xml:space="preserve"> migrante en la sociedad de su país de origen.</w:t>
      </w:r>
    </w:p>
    <w:p w14:paraId="3EC5B34A" w14:textId="77777777" w:rsidR="00DE5538" w:rsidRDefault="00DE5538" w:rsidP="00E6028F">
      <w:pPr>
        <w:pStyle w:val="CommentText"/>
        <w:jc w:val="both"/>
        <w:rPr>
          <w:b/>
          <w:sz w:val="22"/>
          <w:szCs w:val="22"/>
          <w:lang w:val="es-ES_tradnl"/>
        </w:rPr>
      </w:pPr>
    </w:p>
    <w:p w14:paraId="0DA90740" w14:textId="77777777" w:rsidR="00E07890" w:rsidRPr="00E6028F" w:rsidRDefault="00C774E9" w:rsidP="00E6028F">
      <w:pPr>
        <w:pStyle w:val="CommentText"/>
        <w:jc w:val="both"/>
        <w:rPr>
          <w:b/>
        </w:rPr>
      </w:pPr>
      <w:r w:rsidRPr="00E6028F">
        <w:rPr>
          <w:b/>
          <w:sz w:val="22"/>
          <w:szCs w:val="22"/>
          <w:lang w:val="es-ES_tradnl"/>
        </w:rPr>
        <w:t>Detección:</w:t>
      </w:r>
      <w:r w:rsidRPr="00E6028F">
        <w:rPr>
          <w:b/>
        </w:rPr>
        <w:t xml:space="preserve"> </w:t>
      </w:r>
    </w:p>
    <w:p w14:paraId="11F1EEB4" w14:textId="2887EBD5" w:rsidR="0028755D" w:rsidRPr="00E6028F" w:rsidRDefault="002C10EF" w:rsidP="00E6028F">
      <w:pPr>
        <w:pStyle w:val="CommentText"/>
        <w:jc w:val="both"/>
        <w:rPr>
          <w:sz w:val="22"/>
          <w:szCs w:val="22"/>
          <w:lang w:val="es-ES_tradnl"/>
        </w:rPr>
      </w:pPr>
      <w:r w:rsidRPr="00E6028F">
        <w:rPr>
          <w:sz w:val="22"/>
          <w:szCs w:val="22"/>
          <w:lang w:val="es-ES_tradnl"/>
        </w:rPr>
        <w:t>E</w:t>
      </w:r>
      <w:r w:rsidR="0028755D" w:rsidRPr="00E6028F">
        <w:rPr>
          <w:sz w:val="22"/>
          <w:szCs w:val="22"/>
          <w:lang w:val="es-ES_tradnl"/>
        </w:rPr>
        <w:t xml:space="preserve">s el proceso a través del cual se identifican las necesidades no evidentes de las personas migrantes. </w:t>
      </w:r>
    </w:p>
    <w:p w14:paraId="3D69D3DA" w14:textId="77777777" w:rsidR="00AA3BED" w:rsidRPr="00A53A4D" w:rsidRDefault="00AA3BED" w:rsidP="00C774E9">
      <w:pPr>
        <w:jc w:val="both"/>
        <w:rPr>
          <w:b/>
        </w:rPr>
      </w:pPr>
    </w:p>
    <w:p w14:paraId="00A398EC" w14:textId="55C4AD31" w:rsidR="008A3F6F" w:rsidRPr="008A3F6F" w:rsidRDefault="008A3F6F" w:rsidP="00EE678B">
      <w:pPr>
        <w:jc w:val="both"/>
        <w:rPr>
          <w:b/>
          <w:lang w:val="es-ES_tradnl"/>
        </w:rPr>
      </w:pPr>
      <w:r w:rsidRPr="008A3F6F">
        <w:rPr>
          <w:b/>
          <w:lang w:val="es-ES_tradnl"/>
        </w:rPr>
        <w:t>ENFOQUES</w:t>
      </w:r>
    </w:p>
    <w:p w14:paraId="1F2E4624" w14:textId="197712C2" w:rsidR="008A3F6F" w:rsidRPr="008A3F6F" w:rsidRDefault="000658A0" w:rsidP="008A3F6F">
      <w:pPr>
        <w:jc w:val="both"/>
        <w:rPr>
          <w:lang w:val="es-ES_tradnl"/>
        </w:rPr>
      </w:pPr>
      <w:r>
        <w:rPr>
          <w:lang w:val="es-ES_tradnl"/>
        </w:rPr>
        <w:t xml:space="preserve">Cuando hablamos de abordar la protección </w:t>
      </w:r>
      <w:r w:rsidR="00496C98">
        <w:rPr>
          <w:lang w:val="es-ES_tradnl"/>
        </w:rPr>
        <w:t xml:space="preserve">de </w:t>
      </w:r>
      <w:r w:rsidR="0051001F">
        <w:rPr>
          <w:lang w:val="es-ES_tradnl"/>
        </w:rPr>
        <w:t>la</w:t>
      </w:r>
      <w:r w:rsidR="00A53A4D">
        <w:rPr>
          <w:lang w:val="es-ES_tradnl"/>
        </w:rPr>
        <w:t xml:space="preserve"> niñez </w:t>
      </w:r>
      <w:r w:rsidR="0051001F">
        <w:rPr>
          <w:lang w:val="es-ES_tradnl"/>
        </w:rPr>
        <w:t xml:space="preserve">y adolescencia </w:t>
      </w:r>
      <w:r w:rsidR="00A53A4D">
        <w:rPr>
          <w:lang w:val="es-ES_tradnl"/>
        </w:rPr>
        <w:t xml:space="preserve">migrante </w:t>
      </w:r>
      <w:r>
        <w:rPr>
          <w:lang w:val="es-ES_tradnl"/>
        </w:rPr>
        <w:t>desde diversos enfoques</w:t>
      </w:r>
      <w:r w:rsidR="00496C98">
        <w:rPr>
          <w:lang w:val="es-ES_tradnl"/>
        </w:rPr>
        <w:t>,</w:t>
      </w:r>
      <w:r>
        <w:rPr>
          <w:lang w:val="es-ES_tradnl"/>
        </w:rPr>
        <w:t xml:space="preserve"> nos referimos a la forma de cómo se debe ver cada caso en particular, cómo comprenderlo, analizarlo y abordarlo desde distintas situaciones.</w:t>
      </w:r>
      <w:r w:rsidR="00E07890">
        <w:rPr>
          <w:lang w:val="es-ES_tradnl"/>
        </w:rPr>
        <w:t xml:space="preserve"> </w:t>
      </w:r>
      <w:r>
        <w:rPr>
          <w:lang w:val="es-ES_tradnl"/>
        </w:rPr>
        <w:t xml:space="preserve"> </w:t>
      </w:r>
      <w:r w:rsidR="00CA53BD">
        <w:rPr>
          <w:lang w:val="es-ES_tradnl"/>
        </w:rPr>
        <w:t>Utilizar adecuadamente los distintos enfoques nos exige visualizar ampliamente la situación de cada niñ</w:t>
      </w:r>
      <w:r w:rsidR="00A53A4D">
        <w:rPr>
          <w:lang w:val="es-ES_tradnl"/>
        </w:rPr>
        <w:t>a</w:t>
      </w:r>
      <w:r w:rsidR="00CA53BD">
        <w:rPr>
          <w:lang w:val="es-ES_tradnl"/>
        </w:rPr>
        <w:t>, niñ</w:t>
      </w:r>
      <w:r w:rsidR="00A53A4D">
        <w:rPr>
          <w:lang w:val="es-ES_tradnl"/>
        </w:rPr>
        <w:t>o</w:t>
      </w:r>
      <w:r w:rsidR="00CA53BD">
        <w:rPr>
          <w:lang w:val="es-ES_tradnl"/>
        </w:rPr>
        <w:t xml:space="preserve"> o adolescente migrante</w:t>
      </w:r>
      <w:r w:rsidR="00E07890">
        <w:rPr>
          <w:lang w:val="es-ES_tradnl"/>
        </w:rPr>
        <w:t xml:space="preserve">, </w:t>
      </w:r>
      <w:r w:rsidR="00727DD9">
        <w:rPr>
          <w:lang w:val="es-ES_tradnl"/>
        </w:rPr>
        <w:t xml:space="preserve">sin caer en el error de </w:t>
      </w:r>
      <w:r w:rsidR="00E07890">
        <w:rPr>
          <w:lang w:val="es-ES_tradnl"/>
        </w:rPr>
        <w:t>trata</w:t>
      </w:r>
      <w:r w:rsidR="00727DD9">
        <w:rPr>
          <w:lang w:val="es-ES_tradnl"/>
        </w:rPr>
        <w:t xml:space="preserve">r a los NNA como </w:t>
      </w:r>
      <w:r w:rsidR="00E07890">
        <w:rPr>
          <w:lang w:val="es-ES_tradnl"/>
        </w:rPr>
        <w:t>un grupo homogéneo</w:t>
      </w:r>
      <w:r w:rsidR="00727DD9">
        <w:rPr>
          <w:lang w:val="es-ES_tradnl"/>
        </w:rPr>
        <w:t xml:space="preserve">. Por ello es necesario </w:t>
      </w:r>
      <w:r w:rsidR="00345476">
        <w:rPr>
          <w:lang w:val="es-ES_tradnl"/>
        </w:rPr>
        <w:t xml:space="preserve">preguntarnos por las particularidades y condiciones específicas de </w:t>
      </w:r>
      <w:r w:rsidR="00C1414D">
        <w:rPr>
          <w:lang w:val="es-ES_tradnl"/>
        </w:rPr>
        <w:t xml:space="preserve">cada </w:t>
      </w:r>
      <w:r w:rsidR="00345476">
        <w:rPr>
          <w:lang w:val="es-ES_tradnl"/>
        </w:rPr>
        <w:t>uno de ellos</w:t>
      </w:r>
      <w:r w:rsidR="00727DD9">
        <w:rPr>
          <w:lang w:val="es-ES_tradnl"/>
        </w:rPr>
        <w:t>; p</w:t>
      </w:r>
      <w:r w:rsidR="008A3F6F" w:rsidRPr="008A3F6F">
        <w:rPr>
          <w:lang w:val="es-ES_tradnl"/>
        </w:rPr>
        <w:t xml:space="preserve">or ejemplo: ¿Cuál es su edad? ¿Cuáles son las implicaciones prácticas de que migre con 8 o con 16 años? ¿Cuál es su grupo étnico y su idioma? ¿La experiencia migratoria contribuye al ejercicio de sus derechos o los violenta? ¿Es niña o niño? ¿Será la discriminación por su orientación sexual la motivación para migrar? ¿Qué puede necesitar? </w:t>
      </w:r>
    </w:p>
    <w:p w14:paraId="4D459398" w14:textId="77777777" w:rsidR="008A3F6F" w:rsidRDefault="00E6381A" w:rsidP="008A3F6F">
      <w:pPr>
        <w:jc w:val="both"/>
        <w:rPr>
          <w:lang w:val="es-ES_tradnl"/>
        </w:rPr>
      </w:pPr>
      <w:r>
        <w:rPr>
          <w:lang w:val="es-ES_tradnl"/>
        </w:rPr>
        <w:t>En este sentido, el presente Manual sugiere</w:t>
      </w:r>
      <w:r w:rsidR="008A3F6F" w:rsidRPr="008A3F6F">
        <w:rPr>
          <w:lang w:val="es-ES_tradnl"/>
        </w:rPr>
        <w:t xml:space="preserve"> incorporar </w:t>
      </w:r>
      <w:r w:rsidR="00496C98">
        <w:rPr>
          <w:lang w:val="es-ES_tradnl"/>
        </w:rPr>
        <w:t xml:space="preserve">diversos enfoques </w:t>
      </w:r>
      <w:r w:rsidR="008A3F6F" w:rsidRPr="008A3F6F">
        <w:rPr>
          <w:lang w:val="es-ES_tradnl"/>
        </w:rPr>
        <w:t>en los programas, políticas y planes nacionales y acciones regionales</w:t>
      </w:r>
      <w:r>
        <w:rPr>
          <w:lang w:val="es-ES_tradnl"/>
        </w:rPr>
        <w:t>,</w:t>
      </w:r>
      <w:r w:rsidR="008A3F6F" w:rsidRPr="008A3F6F">
        <w:rPr>
          <w:lang w:val="es-ES_tradnl"/>
        </w:rPr>
        <w:t xml:space="preserve"> que tenga</w:t>
      </w:r>
      <w:r w:rsidR="00496C98">
        <w:rPr>
          <w:lang w:val="es-ES_tradnl"/>
        </w:rPr>
        <w:t>n</w:t>
      </w:r>
      <w:r w:rsidR="008A3F6F" w:rsidRPr="008A3F6F">
        <w:rPr>
          <w:lang w:val="es-ES_tradnl"/>
        </w:rPr>
        <w:t xml:space="preserve"> en cuenta</w:t>
      </w:r>
      <w:r w:rsidR="00316987">
        <w:rPr>
          <w:lang w:val="es-ES_tradnl"/>
        </w:rPr>
        <w:t xml:space="preserve"> </w:t>
      </w:r>
      <w:r w:rsidR="008A3F6F" w:rsidRPr="008A3F6F">
        <w:rPr>
          <w:lang w:val="es-ES_tradnl"/>
        </w:rPr>
        <w:t xml:space="preserve">los efectos </w:t>
      </w:r>
      <w:r w:rsidR="006C3352">
        <w:rPr>
          <w:lang w:val="es-ES_tradnl"/>
        </w:rPr>
        <w:t xml:space="preserve">positivos y negativos </w:t>
      </w:r>
      <w:r w:rsidR="008A3F6F" w:rsidRPr="008A3F6F">
        <w:rPr>
          <w:lang w:val="es-ES_tradnl"/>
        </w:rPr>
        <w:t>de la migración en los niños, niñas y adolescentes</w:t>
      </w:r>
      <w:r w:rsidR="00A53A4D">
        <w:rPr>
          <w:lang w:val="es-ES_tradnl"/>
        </w:rPr>
        <w:t>.</w:t>
      </w:r>
      <w:r w:rsidR="008A3F6F" w:rsidRPr="008A3F6F">
        <w:rPr>
          <w:lang w:val="es-ES_tradnl"/>
        </w:rPr>
        <w:t xml:space="preserve"> Para ello, propone los siguientes enfoques para orientar el accionar de las instituciones de</w:t>
      </w:r>
      <w:r>
        <w:rPr>
          <w:lang w:val="es-ES_tradnl"/>
        </w:rPr>
        <w:t xml:space="preserve"> gobierno, </w:t>
      </w:r>
      <w:r w:rsidR="008A3F6F" w:rsidRPr="008A3F6F">
        <w:rPr>
          <w:lang w:val="es-ES_tradnl"/>
        </w:rPr>
        <w:t>sociedad civil</w:t>
      </w:r>
      <w:r>
        <w:rPr>
          <w:lang w:val="es-ES_tradnl"/>
        </w:rPr>
        <w:t xml:space="preserve"> y organismos internacionales,</w:t>
      </w:r>
      <w:r w:rsidR="008A3F6F" w:rsidRPr="008A3F6F">
        <w:rPr>
          <w:lang w:val="es-ES_tradnl"/>
        </w:rPr>
        <w:t xml:space="preserve"> para de esta forma poder responder </w:t>
      </w:r>
      <w:r>
        <w:rPr>
          <w:lang w:val="es-ES_tradnl"/>
        </w:rPr>
        <w:t>adecuadamente</w:t>
      </w:r>
      <w:r w:rsidR="008A3F6F" w:rsidRPr="008A3F6F">
        <w:rPr>
          <w:lang w:val="es-ES_tradnl"/>
        </w:rPr>
        <w:t xml:space="preserve"> a las</w:t>
      </w:r>
      <w:r w:rsidR="00A53A4D">
        <w:rPr>
          <w:lang w:val="es-ES_tradnl"/>
        </w:rPr>
        <w:t xml:space="preserve"> características y</w:t>
      </w:r>
      <w:r w:rsidR="008A3F6F" w:rsidRPr="008A3F6F">
        <w:rPr>
          <w:lang w:val="es-ES_tradnl"/>
        </w:rPr>
        <w:t xml:space="preserve"> realidades de</w:t>
      </w:r>
      <w:r w:rsidR="00A53A4D">
        <w:rPr>
          <w:lang w:val="es-ES_tradnl"/>
        </w:rPr>
        <w:t xml:space="preserve"> esta población, contemplando </w:t>
      </w:r>
      <w:r w:rsidR="00A53A4D" w:rsidRPr="00604724">
        <w:rPr>
          <w:rFonts w:cs="MyriadPro-Light"/>
        </w:rPr>
        <w:t>no s</w:t>
      </w:r>
      <w:r w:rsidR="00A53A4D">
        <w:rPr>
          <w:rFonts w:cs="MyriadPro-Light"/>
        </w:rPr>
        <w:t>o</w:t>
      </w:r>
      <w:r w:rsidR="00A53A4D" w:rsidRPr="00604724">
        <w:rPr>
          <w:rFonts w:cs="MyriadPro-Light"/>
        </w:rPr>
        <w:t xml:space="preserve">lo </w:t>
      </w:r>
      <w:r w:rsidR="00A53A4D">
        <w:rPr>
          <w:rFonts w:cs="MyriadPro-Light"/>
        </w:rPr>
        <w:t>su condición de género o</w:t>
      </w:r>
      <w:r w:rsidR="00A53A4D" w:rsidRPr="00604724">
        <w:rPr>
          <w:rFonts w:cs="MyriadPro-Light"/>
        </w:rPr>
        <w:t xml:space="preserve"> su origen étnico, sino también su edad y madurez emocional.</w:t>
      </w:r>
      <w:r w:rsidR="00A53A4D">
        <w:rPr>
          <w:lang w:val="es-ES_tradnl"/>
        </w:rPr>
        <w:t xml:space="preserve"> </w:t>
      </w:r>
    </w:p>
    <w:p w14:paraId="34CA1B52" w14:textId="77777777" w:rsidR="002B606C" w:rsidRDefault="002B606C" w:rsidP="00C1414D">
      <w:pPr>
        <w:jc w:val="both"/>
        <w:rPr>
          <w:b/>
          <w:lang w:val="es-ES_tradnl"/>
        </w:rPr>
      </w:pPr>
    </w:p>
    <w:p w14:paraId="013BFC43" w14:textId="77777777" w:rsidR="001D00CA" w:rsidRPr="00C1414D" w:rsidRDefault="001D00CA" w:rsidP="00C1414D">
      <w:pPr>
        <w:jc w:val="both"/>
        <w:rPr>
          <w:b/>
          <w:lang w:val="es-ES_tradnl"/>
        </w:rPr>
      </w:pPr>
      <w:r w:rsidRPr="00C1414D">
        <w:rPr>
          <w:b/>
          <w:lang w:val="es-ES_tradnl"/>
        </w:rPr>
        <w:t xml:space="preserve">Enfoque de </w:t>
      </w:r>
      <w:r w:rsidR="008A3F6F" w:rsidRPr="00C1414D">
        <w:rPr>
          <w:b/>
          <w:lang w:val="es-ES_tradnl"/>
        </w:rPr>
        <w:t xml:space="preserve">Derechos </w:t>
      </w:r>
      <w:r w:rsidR="00C1414D">
        <w:rPr>
          <w:b/>
          <w:lang w:val="es-ES_tradnl"/>
        </w:rPr>
        <w:t>H</w:t>
      </w:r>
      <w:r w:rsidR="008A3F6F" w:rsidRPr="00C1414D">
        <w:rPr>
          <w:b/>
          <w:lang w:val="es-ES_tradnl"/>
        </w:rPr>
        <w:t>umanos</w:t>
      </w:r>
      <w:r w:rsidR="00A35448">
        <w:rPr>
          <w:rStyle w:val="FootnoteReference"/>
          <w:b/>
          <w:lang w:val="es-ES_tradnl"/>
        </w:rPr>
        <w:footnoteReference w:id="14"/>
      </w:r>
    </w:p>
    <w:p w14:paraId="75493D73" w14:textId="77777777" w:rsidR="008A3F6F" w:rsidRPr="001D00CA" w:rsidRDefault="008A3F6F" w:rsidP="001D00CA">
      <w:pPr>
        <w:jc w:val="both"/>
        <w:rPr>
          <w:lang w:val="es-ES_tradnl"/>
        </w:rPr>
      </w:pPr>
      <w:r w:rsidRPr="001D00CA">
        <w:rPr>
          <w:lang w:val="es-ES_tradnl"/>
        </w:rPr>
        <w:t>El eje central de este enfoque es el reconocimiento de todas las personas como titulares de derechos, los cuales son inherentes, irrevocables, inalienables, intransmisibles, irrenunciables y progresivos.</w:t>
      </w:r>
      <w:r w:rsidR="00316987">
        <w:rPr>
          <w:lang w:val="es-ES_tradnl"/>
        </w:rPr>
        <w:t xml:space="preserve"> </w:t>
      </w:r>
      <w:r w:rsidRPr="001D00CA">
        <w:rPr>
          <w:lang w:val="es-ES_tradnl"/>
        </w:rPr>
        <w:t>Implica colocar en el centro de las prioridades y acciones de las instituciones la protección de los derechos humanos de las personas</w:t>
      </w:r>
      <w:r w:rsidR="00316987">
        <w:rPr>
          <w:lang w:val="es-ES_tradnl"/>
        </w:rPr>
        <w:t xml:space="preserve"> </w:t>
      </w:r>
      <w:r w:rsidR="00A53A4D">
        <w:rPr>
          <w:lang w:val="es-ES_tradnl"/>
        </w:rPr>
        <w:t xml:space="preserve">menores de edad </w:t>
      </w:r>
      <w:r w:rsidRPr="001D00CA">
        <w:rPr>
          <w:lang w:val="es-ES_tradnl"/>
        </w:rPr>
        <w:t>involucradas en los procesos migratorios,</w:t>
      </w:r>
      <w:r w:rsidR="00316987">
        <w:rPr>
          <w:lang w:val="es-ES_tradnl"/>
        </w:rPr>
        <w:t xml:space="preserve"> </w:t>
      </w:r>
      <w:r w:rsidRPr="001D00CA">
        <w:rPr>
          <w:lang w:val="es-ES_tradnl"/>
        </w:rPr>
        <w:t>comprendiendo que</w:t>
      </w:r>
      <w:r w:rsidR="00316987">
        <w:rPr>
          <w:lang w:val="es-ES_tradnl"/>
        </w:rPr>
        <w:t xml:space="preserve"> </w:t>
      </w:r>
      <w:r w:rsidRPr="001D00CA">
        <w:rPr>
          <w:lang w:val="es-ES_tradnl"/>
        </w:rPr>
        <w:t>el bienestar y desarrollo humano deben ser elementos esenciales de las políticas públicas y las acciones sociales.</w:t>
      </w:r>
    </w:p>
    <w:p w14:paraId="15C75DF1" w14:textId="77777777" w:rsidR="008A3F6F" w:rsidRDefault="008A3F6F" w:rsidP="008A3F6F">
      <w:pPr>
        <w:jc w:val="both"/>
        <w:rPr>
          <w:lang w:val="es-ES_tradnl"/>
        </w:rPr>
      </w:pPr>
      <w:r w:rsidRPr="008A3F6F">
        <w:rPr>
          <w:lang w:val="es-ES_tradnl"/>
        </w:rPr>
        <w:t>Para efectos de este Manual, reviste especial relevancia el reconocimiento de niñas, niños y adolescentes como personas sujetas de derechos y no simples receptores de las decisiones institucionales y de la</w:t>
      </w:r>
      <w:r w:rsidR="00FC2BD7">
        <w:rPr>
          <w:lang w:val="es-ES_tradnl"/>
        </w:rPr>
        <w:t xml:space="preserve"> ayuda que éstas puedan prestar, es decir que ellos son </w:t>
      </w:r>
      <w:r w:rsidR="00FC2BD7" w:rsidRPr="00FC2BD7">
        <w:rPr>
          <w:b/>
          <w:lang w:val="es-ES_tradnl"/>
        </w:rPr>
        <w:t>titulares de derechos.</w:t>
      </w:r>
      <w:r w:rsidR="00746B2D">
        <w:rPr>
          <w:lang w:val="es-ES_tradnl"/>
        </w:rPr>
        <w:t xml:space="preserve"> </w:t>
      </w:r>
      <w:r w:rsidR="006F3665">
        <w:rPr>
          <w:lang w:val="es-ES_tradnl"/>
        </w:rPr>
        <w:t xml:space="preserve">Los </w:t>
      </w:r>
      <w:r w:rsidR="00746B2D">
        <w:rPr>
          <w:lang w:val="es-ES_tradnl"/>
        </w:rPr>
        <w:t xml:space="preserve">NNA migrantes, como sujetos de derechos bajo el </w:t>
      </w:r>
      <w:r w:rsidR="00A53A4D">
        <w:rPr>
          <w:lang w:val="es-ES_tradnl"/>
        </w:rPr>
        <w:t xml:space="preserve">marco jurídico </w:t>
      </w:r>
      <w:r w:rsidR="00746B2D">
        <w:rPr>
          <w:lang w:val="es-ES_tradnl"/>
        </w:rPr>
        <w:t>internacional, cuentan con los mismos derechos de l</w:t>
      </w:r>
      <w:r w:rsidR="00871874">
        <w:rPr>
          <w:lang w:val="es-ES_tradnl"/>
        </w:rPr>
        <w:t xml:space="preserve">as personas adultas </w:t>
      </w:r>
      <w:r w:rsidR="00746B2D">
        <w:rPr>
          <w:lang w:val="es-ES_tradnl"/>
        </w:rPr>
        <w:t xml:space="preserve">y con otros especiales por tratarse de personas en crecimiento. </w:t>
      </w:r>
      <w:r w:rsidR="00554A37">
        <w:rPr>
          <w:lang w:val="es-ES_tradnl"/>
        </w:rPr>
        <w:t xml:space="preserve">Los </w:t>
      </w:r>
      <w:r w:rsidR="00746B2D">
        <w:rPr>
          <w:lang w:val="es-ES_tradnl"/>
        </w:rPr>
        <w:t xml:space="preserve">NNA se encuentran catalogados como poblaciones vulnerables y con frecuencia en situaciones de riesgo. En particular, la CDN consagra específicamente lo relacionado con la prevención de las vulneraciones de los derechos contra los NNA, las responsabilidades </w:t>
      </w:r>
      <w:r w:rsidR="006F3665">
        <w:rPr>
          <w:lang w:val="es-ES_tradnl"/>
        </w:rPr>
        <w:t xml:space="preserve">de </w:t>
      </w:r>
      <w:r w:rsidR="00746B2D">
        <w:rPr>
          <w:lang w:val="es-ES_tradnl"/>
        </w:rPr>
        <w:t>los Estados para restablecer inmediatamente los derechos cuando sean violados y la obligación de brindar protección integral a los NNA en su territorio.</w:t>
      </w:r>
    </w:p>
    <w:p w14:paraId="1C6B9AA1" w14:textId="77777777" w:rsidR="002C3455" w:rsidRDefault="006F3665" w:rsidP="00FC2BD7">
      <w:pPr>
        <w:jc w:val="both"/>
        <w:rPr>
          <w:lang w:val="es-CR"/>
        </w:rPr>
      </w:pPr>
      <w:r>
        <w:rPr>
          <w:lang w:val="es-CR"/>
        </w:rPr>
        <w:t>En este sentido, al ser los NNA</w:t>
      </w:r>
      <w:r w:rsidR="00FC2BD7">
        <w:rPr>
          <w:lang w:val="es-CR"/>
        </w:rPr>
        <w:t xml:space="preserve"> los titulares de derechos, también existen los </w:t>
      </w:r>
      <w:r w:rsidR="00FC2BD7" w:rsidRPr="00E6028F">
        <w:rPr>
          <w:lang w:val="es-CR"/>
        </w:rPr>
        <w:t>titulares de obligaciones</w:t>
      </w:r>
      <w:r w:rsidR="00FC2BD7">
        <w:rPr>
          <w:b/>
          <w:lang w:val="es-CR"/>
        </w:rPr>
        <w:t xml:space="preserve"> </w:t>
      </w:r>
      <w:r w:rsidR="00FC2BD7">
        <w:rPr>
          <w:lang w:val="es-CR"/>
        </w:rPr>
        <w:t xml:space="preserve">entre los que se cuentan las comunidades, la familia, la sociedad y por supuesto, el </w:t>
      </w:r>
      <w:r w:rsidR="00FC2BD7" w:rsidRPr="00E6028F">
        <w:rPr>
          <w:lang w:val="es-CR"/>
        </w:rPr>
        <w:t>Estado,</w:t>
      </w:r>
      <w:r w:rsidR="00FC2BD7">
        <w:rPr>
          <w:lang w:val="es-CR"/>
        </w:rPr>
        <w:t xml:space="preserve"> cuyas obligaciones son respetar, proteger y promover los derechos humanos </w:t>
      </w:r>
      <w:r w:rsidR="00A53A4D">
        <w:rPr>
          <w:lang w:val="es-CR"/>
        </w:rPr>
        <w:t xml:space="preserve">de sus habitantes </w:t>
      </w:r>
      <w:r w:rsidR="00FC2BD7">
        <w:rPr>
          <w:lang w:val="es-CR"/>
        </w:rPr>
        <w:t>en su integralidad.</w:t>
      </w:r>
    </w:p>
    <w:p w14:paraId="6717CF2E" w14:textId="77777777" w:rsidR="008A3F6F" w:rsidRDefault="00FC2BD7" w:rsidP="008A3F6F">
      <w:pPr>
        <w:jc w:val="both"/>
        <w:rPr>
          <w:lang w:val="es-CR"/>
        </w:rPr>
      </w:pPr>
      <w:r>
        <w:rPr>
          <w:lang w:val="es-CR"/>
        </w:rPr>
        <w:t xml:space="preserve">Abordar la protección </w:t>
      </w:r>
      <w:r w:rsidR="00751D7B">
        <w:rPr>
          <w:lang w:val="es-CR"/>
        </w:rPr>
        <w:t>de</w:t>
      </w:r>
      <w:r w:rsidR="002B0F7B">
        <w:rPr>
          <w:lang w:val="es-CR"/>
        </w:rPr>
        <w:t xml:space="preserve"> la</w:t>
      </w:r>
      <w:r w:rsidR="00751D7B">
        <w:rPr>
          <w:lang w:val="es-CR"/>
        </w:rPr>
        <w:t xml:space="preserve"> </w:t>
      </w:r>
      <w:r w:rsidR="00A53A4D">
        <w:rPr>
          <w:lang w:val="es-CR"/>
        </w:rPr>
        <w:t>niñez</w:t>
      </w:r>
      <w:r w:rsidR="0051001F">
        <w:rPr>
          <w:lang w:val="es-CR"/>
        </w:rPr>
        <w:t xml:space="preserve"> y adolescencia</w:t>
      </w:r>
      <w:r w:rsidR="00A53A4D">
        <w:rPr>
          <w:lang w:val="es-CR"/>
        </w:rPr>
        <w:t xml:space="preserve"> migrante </w:t>
      </w:r>
      <w:r>
        <w:rPr>
          <w:lang w:val="es-CR"/>
        </w:rPr>
        <w:t xml:space="preserve">desde un enfoque de derechos </w:t>
      </w:r>
      <w:r w:rsidR="0060552E">
        <w:rPr>
          <w:lang w:val="es-CR"/>
        </w:rPr>
        <w:t xml:space="preserve">implica reconocer que </w:t>
      </w:r>
      <w:r w:rsidR="00A53A4D">
        <w:rPr>
          <w:lang w:val="es-CR"/>
        </w:rPr>
        <w:t>e</w:t>
      </w:r>
      <w:r w:rsidR="00307B2E">
        <w:rPr>
          <w:lang w:val="es-CR"/>
        </w:rPr>
        <w:t>s</w:t>
      </w:r>
      <w:r w:rsidR="00A53A4D">
        <w:rPr>
          <w:lang w:val="es-CR"/>
        </w:rPr>
        <w:t xml:space="preserve">ta población </w:t>
      </w:r>
      <w:r w:rsidR="00751D7B">
        <w:rPr>
          <w:lang w:val="es-CR"/>
        </w:rPr>
        <w:t xml:space="preserve">tiene el derecho a circular libremente y a elegir su residencia en el territorio de </w:t>
      </w:r>
      <w:r w:rsidR="00BE7F5D">
        <w:rPr>
          <w:lang w:val="es-CR"/>
        </w:rPr>
        <w:t xml:space="preserve">su país, así como el </w:t>
      </w:r>
      <w:r w:rsidR="00751D7B">
        <w:rPr>
          <w:lang w:val="es-CR"/>
        </w:rPr>
        <w:t>derecho a salir de cualquier país, incluso el propio, y regresar a su país.</w:t>
      </w:r>
      <w:r w:rsidR="00751D7B">
        <w:rPr>
          <w:rStyle w:val="FootnoteReference"/>
          <w:lang w:val="es-CR"/>
        </w:rPr>
        <w:footnoteReference w:id="15"/>
      </w:r>
      <w:r w:rsidR="00751D7B">
        <w:rPr>
          <w:lang w:val="es-CR"/>
        </w:rPr>
        <w:t xml:space="preserve"> </w:t>
      </w:r>
      <w:r w:rsidR="0060552E">
        <w:rPr>
          <w:lang w:val="es-CR"/>
        </w:rPr>
        <w:t xml:space="preserve">También </w:t>
      </w:r>
      <w:r>
        <w:rPr>
          <w:lang w:val="es-CR"/>
        </w:rPr>
        <w:t>implica que al niño, niña o adolescente se le rest</w:t>
      </w:r>
      <w:r w:rsidR="00652612">
        <w:rPr>
          <w:lang w:val="es-CR"/>
        </w:rPr>
        <w:t>ablezcan</w:t>
      </w:r>
      <w:r>
        <w:rPr>
          <w:lang w:val="es-CR"/>
        </w:rPr>
        <w:t xml:space="preserve"> todos aquellos derechos que le han sido privados, negados y/o violentados, y que en su momento</w:t>
      </w:r>
      <w:r w:rsidR="00316987">
        <w:rPr>
          <w:lang w:val="es-CR"/>
        </w:rPr>
        <w:t xml:space="preserve"> </w:t>
      </w:r>
      <w:r>
        <w:rPr>
          <w:lang w:val="es-CR"/>
        </w:rPr>
        <w:t xml:space="preserve">es el motivo por el cual buscan migrar. </w:t>
      </w:r>
      <w:r w:rsidR="00652612">
        <w:rPr>
          <w:lang w:val="es-CR"/>
        </w:rPr>
        <w:t>Otro</w:t>
      </w:r>
      <w:r>
        <w:rPr>
          <w:lang w:val="es-CR"/>
        </w:rPr>
        <w:t xml:space="preserve"> objetivo </w:t>
      </w:r>
      <w:r w:rsidR="00652612">
        <w:rPr>
          <w:lang w:val="es-CR"/>
        </w:rPr>
        <w:t>de este enfoque</w:t>
      </w:r>
      <w:r>
        <w:rPr>
          <w:lang w:val="es-CR"/>
        </w:rPr>
        <w:t xml:space="preserve"> es que un</w:t>
      </w:r>
      <w:r w:rsidR="00B55E4B">
        <w:rPr>
          <w:lang w:val="es-CR"/>
        </w:rPr>
        <w:t>a</w:t>
      </w:r>
      <w:r>
        <w:rPr>
          <w:lang w:val="es-CR"/>
        </w:rPr>
        <w:t xml:space="preserve"> niñ</w:t>
      </w:r>
      <w:r w:rsidR="00B55E4B">
        <w:rPr>
          <w:lang w:val="es-CR"/>
        </w:rPr>
        <w:t>a</w:t>
      </w:r>
      <w:r>
        <w:rPr>
          <w:lang w:val="es-CR"/>
        </w:rPr>
        <w:t>, niñ</w:t>
      </w:r>
      <w:r w:rsidR="00B55E4B">
        <w:rPr>
          <w:lang w:val="es-CR"/>
        </w:rPr>
        <w:t>o</w:t>
      </w:r>
      <w:r>
        <w:rPr>
          <w:lang w:val="es-CR"/>
        </w:rPr>
        <w:t xml:space="preserve"> o adolescente migrante, al serle rest</w:t>
      </w:r>
      <w:r w:rsidR="00652612">
        <w:rPr>
          <w:lang w:val="es-CR"/>
        </w:rPr>
        <w:t>ablecidos</w:t>
      </w:r>
      <w:r>
        <w:rPr>
          <w:lang w:val="es-CR"/>
        </w:rPr>
        <w:t xml:space="preserve"> sus derechos</w:t>
      </w:r>
      <w:r w:rsidR="00652612">
        <w:rPr>
          <w:lang w:val="es-CR"/>
        </w:rPr>
        <w:t>,</w:t>
      </w:r>
      <w:r>
        <w:rPr>
          <w:lang w:val="es-CR"/>
        </w:rPr>
        <w:t xml:space="preserve"> deje de lado el </w:t>
      </w:r>
      <w:r w:rsidR="00BE7F5D">
        <w:rPr>
          <w:lang w:val="es-CR"/>
        </w:rPr>
        <w:t xml:space="preserve">adjetivo de </w:t>
      </w:r>
      <w:r>
        <w:rPr>
          <w:lang w:val="es-CR"/>
        </w:rPr>
        <w:t>“migrante” y vuelva a ser</w:t>
      </w:r>
      <w:r w:rsidR="00307B2E">
        <w:rPr>
          <w:lang w:val="es-CR"/>
        </w:rPr>
        <w:t xml:space="preserve"> considerado</w:t>
      </w:r>
      <w:r>
        <w:rPr>
          <w:lang w:val="es-CR"/>
        </w:rPr>
        <w:t xml:space="preserve"> únicamente </w:t>
      </w:r>
      <w:r w:rsidR="00307B2E">
        <w:rPr>
          <w:lang w:val="es-CR"/>
        </w:rPr>
        <w:t xml:space="preserve">como </w:t>
      </w:r>
      <w:r>
        <w:rPr>
          <w:lang w:val="es-CR"/>
        </w:rPr>
        <w:t>niñ</w:t>
      </w:r>
      <w:r w:rsidR="00BE7F5D">
        <w:rPr>
          <w:lang w:val="es-CR"/>
        </w:rPr>
        <w:t>a</w:t>
      </w:r>
      <w:r>
        <w:rPr>
          <w:lang w:val="es-CR"/>
        </w:rPr>
        <w:t>, niñ</w:t>
      </w:r>
      <w:r w:rsidR="00BE7F5D">
        <w:rPr>
          <w:lang w:val="es-CR"/>
        </w:rPr>
        <w:t>o</w:t>
      </w:r>
      <w:r>
        <w:rPr>
          <w:lang w:val="es-CR"/>
        </w:rPr>
        <w:t xml:space="preserve"> o adolescente.</w:t>
      </w:r>
    </w:p>
    <w:p w14:paraId="4886D70E" w14:textId="77777777" w:rsidR="002B606C" w:rsidRDefault="002B606C" w:rsidP="00C1414D">
      <w:pPr>
        <w:jc w:val="both"/>
        <w:rPr>
          <w:b/>
          <w:lang w:val="es-CR"/>
        </w:rPr>
      </w:pPr>
    </w:p>
    <w:p w14:paraId="1773F67F" w14:textId="77777777" w:rsidR="00812698" w:rsidRPr="00C1414D" w:rsidRDefault="00812698" w:rsidP="00C1414D">
      <w:pPr>
        <w:jc w:val="both"/>
        <w:rPr>
          <w:b/>
          <w:lang w:val="es-ES_tradnl"/>
        </w:rPr>
      </w:pPr>
      <w:r w:rsidRPr="00C1414D">
        <w:rPr>
          <w:b/>
          <w:lang w:val="es-CR"/>
        </w:rPr>
        <w:t>Enfoque de Género</w:t>
      </w:r>
      <w:r w:rsidR="000D4ED2">
        <w:rPr>
          <w:rStyle w:val="FootnoteReference"/>
          <w:b/>
          <w:lang w:val="es-CR"/>
        </w:rPr>
        <w:footnoteReference w:id="16"/>
      </w:r>
    </w:p>
    <w:p w14:paraId="56C4375C" w14:textId="77777777" w:rsidR="00CD70FB" w:rsidRDefault="009342F9" w:rsidP="008A3F6F">
      <w:pPr>
        <w:jc w:val="both"/>
        <w:rPr>
          <w:lang w:val="es-ES_tradnl"/>
        </w:rPr>
      </w:pPr>
      <w:r>
        <w:rPr>
          <w:lang w:val="es-ES_tradnl"/>
        </w:rPr>
        <w:t>Desde este enfoque se r</w:t>
      </w:r>
      <w:r w:rsidR="008A3F6F" w:rsidRPr="008A3F6F">
        <w:rPr>
          <w:lang w:val="es-ES_tradnl"/>
        </w:rPr>
        <w:t>econoce y toma en cuenta todos aquellos condicionamientos sociales y culturales que establecen formas diferenciadas de ser, pensar y hacer entre mujeres y hombres y que históricamente han posibilitado y perpetuado relaciones de poder</w:t>
      </w:r>
      <w:r w:rsidR="00CD70FB">
        <w:rPr>
          <w:lang w:val="es-ES_tradnl"/>
        </w:rPr>
        <w:t xml:space="preserve">, discriminación y violencia. Históricamente, sobre las características biológicas/físicas relacionadas con el sexo, también se han construido relaciones desiguales de poder entre hombres y mujeres, y se han desarrollado mandatos, roles y expectativas distintas, que </w:t>
      </w:r>
      <w:r w:rsidR="000D4ED2">
        <w:rPr>
          <w:lang w:val="es-ES_tradnl"/>
        </w:rPr>
        <w:t>tienen un mayor impacto en</w:t>
      </w:r>
      <w:r w:rsidR="00CD70FB">
        <w:rPr>
          <w:lang w:val="es-ES_tradnl"/>
        </w:rPr>
        <w:t xml:space="preserve"> las mujeres y </w:t>
      </w:r>
      <w:r w:rsidR="000D4ED2">
        <w:rPr>
          <w:lang w:val="es-ES_tradnl"/>
        </w:rPr>
        <w:t>en e</w:t>
      </w:r>
      <w:r w:rsidR="00CD70FB">
        <w:rPr>
          <w:lang w:val="es-ES_tradnl"/>
        </w:rPr>
        <w:t>l ejercicio de sus derechos.</w:t>
      </w:r>
    </w:p>
    <w:p w14:paraId="408C9A5D" w14:textId="77777777" w:rsidR="008A3F6F" w:rsidRDefault="008A3F6F" w:rsidP="008A3F6F">
      <w:pPr>
        <w:jc w:val="both"/>
        <w:rPr>
          <w:lang w:val="es-ES_tradnl"/>
        </w:rPr>
      </w:pPr>
      <w:r w:rsidRPr="008A3F6F">
        <w:rPr>
          <w:lang w:val="es-ES_tradnl"/>
        </w:rPr>
        <w:t xml:space="preserve">Este enfoque reconoce la existencia de relaciones desiguales entre mujeres y hombres y, por lo tanto, impulsa transformaciones orientadas a alcanzar la igualdad </w:t>
      </w:r>
      <w:r w:rsidR="002C3455">
        <w:rPr>
          <w:lang w:val="es-ES_tradnl"/>
        </w:rPr>
        <w:t>y la equidad entre los géneros</w:t>
      </w:r>
      <w:r w:rsidR="00EB5956">
        <w:rPr>
          <w:lang w:val="es-ES_tradnl"/>
        </w:rPr>
        <w:t>.</w:t>
      </w:r>
      <w:r w:rsidR="002C3455">
        <w:rPr>
          <w:lang w:val="es-ES_tradnl"/>
        </w:rPr>
        <w:t xml:space="preserve"> </w:t>
      </w:r>
      <w:r w:rsidR="00EB5956">
        <w:rPr>
          <w:lang w:val="es-ES_tradnl"/>
        </w:rPr>
        <w:t>P</w:t>
      </w:r>
      <w:r w:rsidR="002C3455">
        <w:rPr>
          <w:lang w:val="es-ES_tradnl"/>
        </w:rPr>
        <w:t>or ejemplo</w:t>
      </w:r>
      <w:r w:rsidR="00EB5956">
        <w:rPr>
          <w:lang w:val="es-ES_tradnl"/>
        </w:rPr>
        <w:t>, facilita</w:t>
      </w:r>
      <w:r w:rsidR="002C3455">
        <w:rPr>
          <w:lang w:val="es-ES_tradnl"/>
        </w:rPr>
        <w:t xml:space="preserve"> que las mujeres tengan </w:t>
      </w:r>
      <w:r w:rsidR="00EB5956">
        <w:rPr>
          <w:lang w:val="es-ES_tradnl"/>
        </w:rPr>
        <w:t>mayor</w:t>
      </w:r>
      <w:r w:rsidR="002C3455">
        <w:rPr>
          <w:lang w:val="es-ES_tradnl"/>
        </w:rPr>
        <w:t xml:space="preserve"> control sobre sus vidas y sus cuerpos y se</w:t>
      </w:r>
      <w:r w:rsidR="00EB5956">
        <w:rPr>
          <w:lang w:val="es-ES_tradnl"/>
        </w:rPr>
        <w:t xml:space="preserve"> evite</w:t>
      </w:r>
      <w:r w:rsidR="002C3455">
        <w:rPr>
          <w:lang w:val="es-ES_tradnl"/>
        </w:rPr>
        <w:t xml:space="preserve"> desvalorizar lo femenino.</w:t>
      </w:r>
      <w:r w:rsidR="00316987">
        <w:rPr>
          <w:lang w:val="es-ES_tradnl"/>
        </w:rPr>
        <w:t xml:space="preserve"> </w:t>
      </w:r>
      <w:r w:rsidR="00CD70FB">
        <w:rPr>
          <w:lang w:val="es-ES_tradnl"/>
        </w:rPr>
        <w:t xml:space="preserve">Asimismo, </w:t>
      </w:r>
      <w:r w:rsidRPr="008A3F6F">
        <w:rPr>
          <w:lang w:val="es-ES_tradnl"/>
        </w:rPr>
        <w:t xml:space="preserve">resulta fundamental para visibilizar </w:t>
      </w:r>
      <w:r w:rsidR="00EB5956">
        <w:rPr>
          <w:lang w:val="es-ES_tradnl"/>
        </w:rPr>
        <w:t xml:space="preserve">cómo </w:t>
      </w:r>
      <w:r w:rsidRPr="008A3F6F">
        <w:rPr>
          <w:lang w:val="es-ES_tradnl"/>
        </w:rPr>
        <w:t xml:space="preserve">las experiencias de las niñas y las adolescentes </w:t>
      </w:r>
      <w:r w:rsidR="00EB5956">
        <w:rPr>
          <w:lang w:val="es-ES_tradnl"/>
        </w:rPr>
        <w:t>en la migración son distintas a</w:t>
      </w:r>
      <w:r w:rsidRPr="008A3F6F">
        <w:rPr>
          <w:lang w:val="es-ES_tradnl"/>
        </w:rPr>
        <w:t xml:space="preserve"> las realidades de los niños y los adolescentes, </w:t>
      </w:r>
      <w:r w:rsidR="00EB5956">
        <w:rPr>
          <w:lang w:val="es-ES_tradnl"/>
        </w:rPr>
        <w:t>y</w:t>
      </w:r>
      <w:r w:rsidRPr="008A3F6F">
        <w:rPr>
          <w:lang w:val="es-ES_tradnl"/>
        </w:rPr>
        <w:t xml:space="preserve"> de esta forma poder plantear acciones que respondan a sus realidades y contribuir al cumplimiento efectivo</w:t>
      </w:r>
      <w:r w:rsidR="002C3455">
        <w:rPr>
          <w:lang w:val="es-ES_tradnl"/>
        </w:rPr>
        <w:t xml:space="preserve"> de sus derechos.</w:t>
      </w:r>
    </w:p>
    <w:p w14:paraId="77F50BC0" w14:textId="77777777" w:rsidR="002B606C" w:rsidRDefault="002B606C" w:rsidP="008A3F6F">
      <w:pPr>
        <w:jc w:val="both"/>
        <w:rPr>
          <w:b/>
          <w:bCs/>
          <w:lang w:val="es-CR"/>
        </w:rPr>
      </w:pPr>
    </w:p>
    <w:p w14:paraId="6D0AC8BC" w14:textId="77777777" w:rsidR="00DC0891" w:rsidRPr="008A3F6F" w:rsidRDefault="00D14C9E" w:rsidP="008A3F6F">
      <w:pPr>
        <w:jc w:val="both"/>
        <w:rPr>
          <w:lang w:val="es-ES_tradnl"/>
        </w:rPr>
      </w:pPr>
      <w:r>
        <w:rPr>
          <w:b/>
          <w:bCs/>
          <w:lang w:val="es-CR"/>
        </w:rPr>
        <w:t>Enfoque Generacional</w:t>
      </w:r>
    </w:p>
    <w:p w14:paraId="51C3C42A" w14:textId="77777777" w:rsidR="008A3F6F" w:rsidRPr="008A3F6F" w:rsidRDefault="008A3F6F" w:rsidP="008A3F6F">
      <w:pPr>
        <w:jc w:val="both"/>
        <w:rPr>
          <w:lang w:val="es-ES_tradnl"/>
        </w:rPr>
      </w:pPr>
      <w:r w:rsidRPr="008A3F6F">
        <w:rPr>
          <w:lang w:val="es-ES_tradnl"/>
        </w:rPr>
        <w:t>Significa que las políticas públicas y las acciones sociales, así como las prácticas y las disposiciones institucionales deben ajustarse, en todos sus alcances, para corresponder con</w:t>
      </w:r>
      <w:r w:rsidR="00316987">
        <w:rPr>
          <w:lang w:val="es-ES_tradnl"/>
        </w:rPr>
        <w:t xml:space="preserve"> </w:t>
      </w:r>
      <w:r w:rsidRPr="008A3F6F">
        <w:rPr>
          <w:lang w:val="es-ES_tradnl"/>
        </w:rPr>
        <w:t>el</w:t>
      </w:r>
      <w:r w:rsidR="00316987">
        <w:rPr>
          <w:lang w:val="es-ES_tradnl"/>
        </w:rPr>
        <w:t xml:space="preserve"> </w:t>
      </w:r>
      <w:r w:rsidRPr="008A3F6F">
        <w:rPr>
          <w:lang w:val="es-ES_tradnl"/>
        </w:rPr>
        <w:t xml:space="preserve">ciclo vital de las niñas, niños y adolescentes. Asimismo, implica la concepción de nuevas relaciones entre las personas adultas y aquellas menores de edad, basadas en el reconocimiento y respeto de derechos. </w:t>
      </w:r>
    </w:p>
    <w:p w14:paraId="5E496070" w14:textId="77777777" w:rsidR="008A3F6F" w:rsidRDefault="008A3F6F" w:rsidP="008A3F6F">
      <w:pPr>
        <w:jc w:val="both"/>
        <w:rPr>
          <w:lang w:val="es-ES_tradnl"/>
        </w:rPr>
      </w:pPr>
      <w:r w:rsidRPr="008A3F6F">
        <w:rPr>
          <w:lang w:val="es-ES_tradnl"/>
        </w:rPr>
        <w:t xml:space="preserve">El enfoque generacional parte del reconocimiento de que las diferencias biológicas y sociales entre las personas, </w:t>
      </w:r>
      <w:r w:rsidR="008F798F">
        <w:rPr>
          <w:lang w:val="es-ES_tradnl"/>
        </w:rPr>
        <w:t>derivadas de</w:t>
      </w:r>
      <w:r w:rsidRPr="008A3F6F">
        <w:rPr>
          <w:lang w:val="es-ES_tradnl"/>
        </w:rPr>
        <w:t xml:space="preserve"> su edad, crean situaciones de poder de unas personas sobre otras, las cuales se manifiestan de diversas maneras, </w:t>
      </w:r>
      <w:r w:rsidR="008F798F">
        <w:rPr>
          <w:lang w:val="es-ES_tradnl"/>
        </w:rPr>
        <w:t>generando</w:t>
      </w:r>
      <w:r w:rsidRPr="008A3F6F">
        <w:rPr>
          <w:lang w:val="es-ES_tradnl"/>
        </w:rPr>
        <w:t xml:space="preserve"> relaciones asimétricas entre personas adultas, niñas, niños</w:t>
      </w:r>
      <w:r w:rsidR="008F798F">
        <w:rPr>
          <w:lang w:val="es-ES_tradnl"/>
        </w:rPr>
        <w:t xml:space="preserve"> y</w:t>
      </w:r>
      <w:r w:rsidRPr="008A3F6F">
        <w:rPr>
          <w:lang w:val="es-ES_tradnl"/>
        </w:rPr>
        <w:t xml:space="preserve"> adolescentes. Implica reconocer la existencia de grupos generacionales con intereses y necesidades específicas que, como tales, deben considerarse en su singularidad, sin que eso signifique anulación, imposición o exclusión. </w:t>
      </w:r>
    </w:p>
    <w:p w14:paraId="40059915" w14:textId="77777777" w:rsidR="00B30BD3" w:rsidRDefault="00CD716E" w:rsidP="008A3F6F">
      <w:pPr>
        <w:jc w:val="both"/>
        <w:rPr>
          <w:lang w:val="es-ES_tradnl"/>
        </w:rPr>
      </w:pPr>
      <w:r>
        <w:rPr>
          <w:lang w:val="es-ES_tradnl"/>
        </w:rPr>
        <w:t>Este enfoque reconoce el valor y el aporte de las diferentes generaciones</w:t>
      </w:r>
      <w:r w:rsidR="00A32935">
        <w:rPr>
          <w:lang w:val="es-ES_tradnl"/>
        </w:rPr>
        <w:t>, apostando</w:t>
      </w:r>
      <w:r>
        <w:rPr>
          <w:lang w:val="es-ES_tradnl"/>
        </w:rPr>
        <w:t xml:space="preserve"> por la solidaridad entre generaciones.</w:t>
      </w:r>
    </w:p>
    <w:p w14:paraId="0ED0B286" w14:textId="77777777" w:rsidR="002B606C" w:rsidRDefault="002B606C" w:rsidP="00194EC5">
      <w:pPr>
        <w:spacing w:after="120"/>
        <w:rPr>
          <w:rFonts w:cs="Times New Roman"/>
          <w:b/>
        </w:rPr>
      </w:pPr>
    </w:p>
    <w:p w14:paraId="31CE7FCA" w14:textId="77777777" w:rsidR="00194EC5" w:rsidRPr="00E5512C" w:rsidRDefault="00194EC5" w:rsidP="00194EC5">
      <w:pPr>
        <w:spacing w:after="120"/>
        <w:rPr>
          <w:rFonts w:cs="Times New Roman"/>
          <w:b/>
        </w:rPr>
      </w:pPr>
      <w:r w:rsidRPr="00E5512C">
        <w:rPr>
          <w:rFonts w:cs="Times New Roman"/>
          <w:b/>
        </w:rPr>
        <w:t>Enfoque de autonomía progresiva</w:t>
      </w:r>
      <w:r>
        <w:rPr>
          <w:rStyle w:val="FootnoteReference"/>
          <w:rFonts w:cs="Times New Roman"/>
          <w:b/>
        </w:rPr>
        <w:footnoteReference w:id="17"/>
      </w:r>
    </w:p>
    <w:p w14:paraId="5A0934F5" w14:textId="77777777" w:rsidR="00194EC5" w:rsidRPr="00604724" w:rsidRDefault="00E43D01" w:rsidP="00194EC5">
      <w:pPr>
        <w:spacing w:after="120"/>
        <w:jc w:val="both"/>
        <w:rPr>
          <w:rFonts w:cs="Calibri"/>
          <w:b/>
        </w:rPr>
      </w:pPr>
      <w:r>
        <w:rPr>
          <w:rFonts w:cs="MyriadPro-Light"/>
        </w:rPr>
        <w:t>Reconoce que p</w:t>
      </w:r>
      <w:r w:rsidR="00194EC5" w:rsidRPr="00604724">
        <w:rPr>
          <w:rFonts w:cs="MyriadPro-Light"/>
        </w:rPr>
        <w:t xml:space="preserve">ara analizar las experiencias migratorias de </w:t>
      </w:r>
      <w:r w:rsidR="00194EC5" w:rsidRPr="00604724">
        <w:t>niñas, niños y adolescentes</w:t>
      </w:r>
      <w:r w:rsidR="00194EC5" w:rsidRPr="00604724">
        <w:rPr>
          <w:rFonts w:cs="MyriadPro-Light"/>
        </w:rPr>
        <w:t xml:space="preserve"> es necesario conocer y re</w:t>
      </w:r>
      <w:r w:rsidR="00502C6A">
        <w:rPr>
          <w:rFonts w:cs="MyriadPro-Light"/>
        </w:rPr>
        <w:t xml:space="preserve">afirmar </w:t>
      </w:r>
      <w:r w:rsidR="00194EC5" w:rsidRPr="00604724">
        <w:rPr>
          <w:rFonts w:cs="MyriadPro-Light"/>
        </w:rPr>
        <w:t xml:space="preserve"> sus características y realidades, no s</w:t>
      </w:r>
      <w:r w:rsidR="00194EC5">
        <w:rPr>
          <w:rFonts w:cs="MyriadPro-Light"/>
        </w:rPr>
        <w:t>o</w:t>
      </w:r>
      <w:r w:rsidR="00194EC5" w:rsidRPr="00604724">
        <w:rPr>
          <w:rFonts w:cs="MyriadPro-Light"/>
        </w:rPr>
        <w:t xml:space="preserve">lo a partir de su condición de género o de su origen étnico, sino también de acuerdo a su edad y madurez emocional. </w:t>
      </w:r>
      <w:r w:rsidR="0018095E">
        <w:rPr>
          <w:rFonts w:cs="MyriadPro-Light"/>
        </w:rPr>
        <w:t>Este enfoque</w:t>
      </w:r>
      <w:r w:rsidR="00502C6A">
        <w:rPr>
          <w:rFonts w:cs="MyriadPro-Light"/>
        </w:rPr>
        <w:t xml:space="preserve"> implica comprender </w:t>
      </w:r>
      <w:r w:rsidR="00194EC5" w:rsidRPr="00604724">
        <w:rPr>
          <w:rFonts w:cs="MyriadPro-Light"/>
        </w:rPr>
        <w:t xml:space="preserve">que la niñez y la adolescencia son parte de un proceso de desarrollo integral en el ciclo de vida, donde </w:t>
      </w:r>
      <w:r w:rsidR="00194EC5" w:rsidRPr="00604724">
        <w:t>niñas, niños y adolescentes</w:t>
      </w:r>
      <w:r w:rsidR="00194EC5" w:rsidRPr="00604724">
        <w:rPr>
          <w:rFonts w:cs="MyriadPro-Light"/>
        </w:rPr>
        <w:t xml:space="preserve"> se preparan para asumir una vida responsable e independiente. P</w:t>
      </w:r>
      <w:r w:rsidR="00194EC5" w:rsidRPr="00604724">
        <w:rPr>
          <w:rFonts w:cs="Arial"/>
        </w:rPr>
        <w:t>rogresivamente van adquiriendo la capacidad de accionar sus derechos y de exigir sin intermediarios su cumplimiento</w:t>
      </w:r>
      <w:r w:rsidR="0018095E">
        <w:rPr>
          <w:rFonts w:cs="Arial"/>
        </w:rPr>
        <w:t>.</w:t>
      </w:r>
    </w:p>
    <w:p w14:paraId="775D7633" w14:textId="77777777" w:rsidR="002B606C" w:rsidRDefault="002B606C" w:rsidP="008A3F6F">
      <w:pPr>
        <w:jc w:val="both"/>
        <w:rPr>
          <w:b/>
          <w:lang w:val="es-ES_tradnl"/>
        </w:rPr>
      </w:pPr>
    </w:p>
    <w:p w14:paraId="2E418D45" w14:textId="77777777" w:rsidR="004A0F4A" w:rsidRPr="004A0F4A" w:rsidRDefault="004A0F4A" w:rsidP="008A3F6F">
      <w:pPr>
        <w:jc w:val="both"/>
        <w:rPr>
          <w:b/>
          <w:lang w:val="es-ES_tradnl"/>
        </w:rPr>
      </w:pPr>
      <w:r w:rsidRPr="004A0F4A">
        <w:rPr>
          <w:b/>
          <w:lang w:val="es-ES_tradnl"/>
        </w:rPr>
        <w:t>Enfoque de Diversidad</w:t>
      </w:r>
      <w:r w:rsidR="00171BEB">
        <w:rPr>
          <w:rStyle w:val="FootnoteReference"/>
          <w:b/>
          <w:lang w:val="es-ES_tradnl"/>
        </w:rPr>
        <w:footnoteReference w:id="18"/>
      </w:r>
    </w:p>
    <w:p w14:paraId="23D569FB" w14:textId="77777777" w:rsidR="008A3F6F" w:rsidRDefault="0085663E" w:rsidP="008A3F6F">
      <w:pPr>
        <w:jc w:val="both"/>
        <w:rPr>
          <w:lang w:val="es-ES_tradnl"/>
        </w:rPr>
      </w:pPr>
      <w:r>
        <w:rPr>
          <w:lang w:val="es-ES_tradnl"/>
        </w:rPr>
        <w:t>Este enfoque t</w:t>
      </w:r>
      <w:r w:rsidR="008A3F6F" w:rsidRPr="008A3F6F">
        <w:rPr>
          <w:lang w:val="es-ES_tradnl"/>
        </w:rPr>
        <w:t>iene como base</w:t>
      </w:r>
      <w:r w:rsidR="00316987">
        <w:rPr>
          <w:lang w:val="es-ES_tradnl"/>
        </w:rPr>
        <w:t xml:space="preserve"> </w:t>
      </w:r>
      <w:r w:rsidR="008A3F6F" w:rsidRPr="008A3F6F">
        <w:rPr>
          <w:lang w:val="es-ES_tradnl"/>
        </w:rPr>
        <w:t>la consideración de los deseos, aspiraciones, expectativas, valores y prácticas creativas y culturales de las distintas personas que conforman una sociedad. Comprende el punto de vista de la niñez y la adolescencia, de las ju</w:t>
      </w:r>
      <w:r>
        <w:rPr>
          <w:lang w:val="es-ES_tradnl"/>
        </w:rPr>
        <w:t>ventudes</w:t>
      </w:r>
      <w:r w:rsidR="00052518">
        <w:rPr>
          <w:lang w:val="es-ES_tradnl"/>
        </w:rPr>
        <w:t>,</w:t>
      </w:r>
      <w:r>
        <w:rPr>
          <w:lang w:val="es-ES_tradnl"/>
        </w:rPr>
        <w:t xml:space="preserve"> </w:t>
      </w:r>
      <w:r w:rsidR="008A3F6F" w:rsidRPr="008A3F6F">
        <w:rPr>
          <w:lang w:val="es-ES_tradnl"/>
        </w:rPr>
        <w:t>d</w:t>
      </w:r>
      <w:r>
        <w:rPr>
          <w:lang w:val="es-ES_tradnl"/>
        </w:rPr>
        <w:t>e las personas adultas mayores</w:t>
      </w:r>
      <w:r w:rsidR="001241CE">
        <w:rPr>
          <w:lang w:val="es-ES_tradnl"/>
        </w:rPr>
        <w:t>, y de las personas con alguna discapacidad.</w:t>
      </w:r>
    </w:p>
    <w:p w14:paraId="4D4F9AD3" w14:textId="3C7BA78F" w:rsidR="00BA17ED" w:rsidRPr="0085663E" w:rsidRDefault="0085663E" w:rsidP="0085663E">
      <w:pPr>
        <w:jc w:val="both"/>
        <w:rPr>
          <w:lang w:val="es-ES_tradnl"/>
        </w:rPr>
      </w:pPr>
      <w:r w:rsidRPr="0085663E">
        <w:rPr>
          <w:bCs/>
          <w:lang w:val="es-CR"/>
        </w:rPr>
        <w:t>Reconoce las</w:t>
      </w:r>
      <w:r w:rsidR="00BA17ED" w:rsidRPr="0085663E">
        <w:rPr>
          <w:bCs/>
          <w:lang w:val="es-CR"/>
        </w:rPr>
        <w:t xml:space="preserve"> especificidades, realidades y necesidades diferenciadas</w:t>
      </w:r>
      <w:r w:rsidR="00BA17ED" w:rsidRPr="0085663E">
        <w:rPr>
          <w:lang w:val="es-CR"/>
        </w:rPr>
        <w:t xml:space="preserve"> relacionadas con origen étnico, origen nacional, motivaciones para migrar,</w:t>
      </w:r>
      <w:r w:rsidR="009C5BDB">
        <w:rPr>
          <w:lang w:val="es-CR"/>
        </w:rPr>
        <w:t xml:space="preserve"> condición de discapacidad,</w:t>
      </w:r>
      <w:r w:rsidR="00BA17ED" w:rsidRPr="0085663E">
        <w:rPr>
          <w:lang w:val="es-CR"/>
        </w:rPr>
        <w:t xml:space="preserve"> lengua, género, edad, orientación sexual, identidad </w:t>
      </w:r>
      <w:r w:rsidR="009C5BDB">
        <w:rPr>
          <w:lang w:val="es-CR"/>
        </w:rPr>
        <w:t xml:space="preserve">y/o expresión </w:t>
      </w:r>
      <w:r w:rsidR="00BA17ED" w:rsidRPr="0085663E">
        <w:rPr>
          <w:lang w:val="es-CR"/>
        </w:rPr>
        <w:t>de género, condición socioec</w:t>
      </w:r>
      <w:r>
        <w:rPr>
          <w:lang w:val="es-CR"/>
        </w:rPr>
        <w:t xml:space="preserve">onómica, </w:t>
      </w:r>
      <w:r w:rsidR="001241CE">
        <w:rPr>
          <w:lang w:val="es-CR"/>
        </w:rPr>
        <w:t xml:space="preserve">limitaciones físicas o mentales, </w:t>
      </w:r>
      <w:r>
        <w:rPr>
          <w:lang w:val="es-CR"/>
        </w:rPr>
        <w:t>etc., así como las</w:t>
      </w:r>
      <w:r w:rsidR="00BA17ED" w:rsidRPr="0085663E">
        <w:rPr>
          <w:lang w:val="es-CR"/>
        </w:rPr>
        <w:t xml:space="preserve"> vulnerabilidades, amenazas y riesgos diferenciados.</w:t>
      </w:r>
    </w:p>
    <w:p w14:paraId="01F365ED" w14:textId="77777777" w:rsidR="008E37DD" w:rsidRDefault="0059540C" w:rsidP="0059540C">
      <w:pPr>
        <w:jc w:val="both"/>
        <w:rPr>
          <w:bCs/>
          <w:lang w:val="es-CR"/>
        </w:rPr>
      </w:pPr>
      <w:r>
        <w:rPr>
          <w:lang w:val="es-CR"/>
        </w:rPr>
        <w:t>El objetivo es</w:t>
      </w:r>
      <w:r w:rsidR="00BA17ED" w:rsidRPr="0085663E">
        <w:rPr>
          <w:lang w:val="es-CR"/>
        </w:rPr>
        <w:t xml:space="preserve"> garantizar </w:t>
      </w:r>
      <w:r>
        <w:rPr>
          <w:lang w:val="es-CR"/>
        </w:rPr>
        <w:t xml:space="preserve">la </w:t>
      </w:r>
      <w:r w:rsidR="00BA17ED" w:rsidRPr="0059540C">
        <w:rPr>
          <w:bCs/>
          <w:lang w:val="es-CR"/>
        </w:rPr>
        <w:t xml:space="preserve">no discriminación y </w:t>
      </w:r>
      <w:r w:rsidRPr="0059540C">
        <w:rPr>
          <w:bCs/>
          <w:lang w:val="es-CR"/>
        </w:rPr>
        <w:t xml:space="preserve">la </w:t>
      </w:r>
      <w:r w:rsidR="00BA17ED" w:rsidRPr="0059540C">
        <w:rPr>
          <w:bCs/>
          <w:lang w:val="es-CR"/>
        </w:rPr>
        <w:t>no exclusión</w:t>
      </w:r>
      <w:r w:rsidR="001241CE" w:rsidRPr="001241CE">
        <w:rPr>
          <w:bCs/>
          <w:lang w:val="es-CR"/>
        </w:rPr>
        <w:t xml:space="preserve"> por razones de etnia, nacionalidad, género</w:t>
      </w:r>
      <w:r w:rsidR="00FE50B1">
        <w:rPr>
          <w:bCs/>
          <w:lang w:val="es-CR"/>
        </w:rPr>
        <w:t>, orientación sexual</w:t>
      </w:r>
      <w:r w:rsidR="001241CE" w:rsidRPr="001241CE">
        <w:rPr>
          <w:bCs/>
          <w:lang w:val="es-CR"/>
        </w:rPr>
        <w:t xml:space="preserve"> y religión, entre otros. </w:t>
      </w:r>
      <w:r w:rsidR="008E37DD">
        <w:rPr>
          <w:bCs/>
          <w:lang w:val="es-CR"/>
        </w:rPr>
        <w:t xml:space="preserve">Este enfoque </w:t>
      </w:r>
      <w:r w:rsidR="008E37DD" w:rsidRPr="00E6028F">
        <w:rPr>
          <w:rFonts w:cs="Times New Roman"/>
        </w:rPr>
        <w:t>no</w:t>
      </w:r>
      <w:r w:rsidR="008E37DD" w:rsidRPr="008E37DD">
        <w:rPr>
          <w:rFonts w:cs="Times New Roman"/>
        </w:rPr>
        <w:t xml:space="preserve"> </w:t>
      </w:r>
      <w:r w:rsidR="008E37DD">
        <w:rPr>
          <w:rFonts w:cs="Times New Roman"/>
        </w:rPr>
        <w:t xml:space="preserve">implica </w:t>
      </w:r>
      <w:r w:rsidR="008E37DD" w:rsidRPr="008E37DD">
        <w:rPr>
          <w:rFonts w:cs="Times New Roman"/>
        </w:rPr>
        <w:t>tratar a toda la niñez y adolescencia de igual forma</w:t>
      </w:r>
      <w:r w:rsidR="008E37DD">
        <w:rPr>
          <w:rFonts w:cs="Times New Roman"/>
        </w:rPr>
        <w:t>, al contrario n</w:t>
      </w:r>
      <w:r w:rsidR="008E37DD" w:rsidRPr="008E37DD">
        <w:rPr>
          <w:rFonts w:cs="Times New Roman"/>
        </w:rPr>
        <w:t xml:space="preserve">o discriminar es justamente </w:t>
      </w:r>
      <w:r w:rsidR="008E37DD" w:rsidRPr="007F07BE">
        <w:rPr>
          <w:rFonts w:cs="Times New Roman"/>
        </w:rPr>
        <w:t>tomar en cuenta sus especificidades, realidades y necesidades</w:t>
      </w:r>
      <w:r w:rsidR="008E37DD" w:rsidRPr="008E37DD">
        <w:rPr>
          <w:rFonts w:cs="Times New Roman"/>
        </w:rPr>
        <w:t>, que colocan</w:t>
      </w:r>
      <w:r w:rsidR="008E37DD">
        <w:rPr>
          <w:rFonts w:cs="Times New Roman"/>
        </w:rPr>
        <w:t xml:space="preserve"> a cada persona en un lugar diferente en la sociedad, </w:t>
      </w:r>
      <w:r w:rsidR="008E37DD" w:rsidRPr="00604724">
        <w:rPr>
          <w:rFonts w:cs="Times New Roman"/>
        </w:rPr>
        <w:t xml:space="preserve">para que </w:t>
      </w:r>
      <w:r w:rsidR="008E37DD">
        <w:rPr>
          <w:rFonts w:cs="Times New Roman"/>
        </w:rPr>
        <w:t xml:space="preserve">las </w:t>
      </w:r>
      <w:r w:rsidR="008E37DD" w:rsidRPr="00604724">
        <w:rPr>
          <w:rFonts w:cs="Times New Roman"/>
        </w:rPr>
        <w:t>acciones contribuyan al restablecimiento de sus derechos humanos</w:t>
      </w:r>
      <w:r w:rsidR="008E37DD">
        <w:rPr>
          <w:rFonts w:cs="Times New Roman"/>
        </w:rPr>
        <w:t>.</w:t>
      </w:r>
    </w:p>
    <w:p w14:paraId="6FCBBAC5" w14:textId="77777777" w:rsidR="0085663E" w:rsidRPr="0059540C" w:rsidRDefault="0059540C" w:rsidP="008A3F6F">
      <w:pPr>
        <w:jc w:val="both"/>
        <w:rPr>
          <w:b/>
          <w:lang w:val="es-ES_tradnl"/>
        </w:rPr>
      </w:pPr>
      <w:r w:rsidRPr="0059540C">
        <w:rPr>
          <w:b/>
          <w:lang w:val="es-ES_tradnl"/>
        </w:rPr>
        <w:t>Enfoque Contextual</w:t>
      </w:r>
    </w:p>
    <w:p w14:paraId="75C8F839" w14:textId="77777777" w:rsidR="008A3F6F" w:rsidRDefault="00BA17ED" w:rsidP="008A3F6F">
      <w:pPr>
        <w:jc w:val="both"/>
        <w:rPr>
          <w:lang w:val="es-ES_tradnl"/>
        </w:rPr>
      </w:pPr>
      <w:r>
        <w:rPr>
          <w:lang w:val="es-ES_tradnl"/>
        </w:rPr>
        <w:t>Este enfoque p</w:t>
      </w:r>
      <w:r w:rsidR="008A3F6F" w:rsidRPr="008A3F6F">
        <w:rPr>
          <w:lang w:val="es-ES_tradnl"/>
        </w:rPr>
        <w:t xml:space="preserve">ropone que toda intervención institucional y social debe tomar en cuenta las condiciones históricas de </w:t>
      </w:r>
      <w:r w:rsidR="00C22BC5">
        <w:rPr>
          <w:lang w:val="es-ES_tradnl"/>
        </w:rPr>
        <w:t>la</w:t>
      </w:r>
      <w:r w:rsidR="008A3F6F" w:rsidRPr="008A3F6F">
        <w:rPr>
          <w:lang w:val="es-ES_tradnl"/>
        </w:rPr>
        <w:t xml:space="preserve"> sociedad en particular y del contexto familiar, comunal, institucional, económico-político y socio-cultural en que </w:t>
      </w:r>
      <w:r w:rsidR="00C22BC5">
        <w:rPr>
          <w:lang w:val="es-ES_tradnl"/>
        </w:rPr>
        <w:t>están</w:t>
      </w:r>
      <w:r w:rsidR="008A3F6F" w:rsidRPr="008A3F6F">
        <w:rPr>
          <w:lang w:val="es-ES_tradnl"/>
        </w:rPr>
        <w:t xml:space="preserve"> inmersas la</w:t>
      </w:r>
      <w:r>
        <w:rPr>
          <w:lang w:val="es-ES_tradnl"/>
        </w:rPr>
        <w:t xml:space="preserve">s </w:t>
      </w:r>
      <w:r w:rsidR="00C22BC5">
        <w:rPr>
          <w:lang w:val="es-ES_tradnl"/>
        </w:rPr>
        <w:t>niñas, niños y adolescentes</w:t>
      </w:r>
      <w:r>
        <w:rPr>
          <w:lang w:val="es-ES_tradnl"/>
        </w:rPr>
        <w:t xml:space="preserve"> migrantes. </w:t>
      </w:r>
      <w:r w:rsidR="008A3F6F" w:rsidRPr="008A3F6F">
        <w:rPr>
          <w:lang w:val="es-ES_tradnl"/>
        </w:rPr>
        <w:t>Busca integrar en las políticas públicas y las acciones sociales, aspectos económicos, políticos, sociales y culturales, a fin de elaborar un panorama integral de las maneras en que las personas funcionan dentro de su ámbito social y cultural, así como las razones por las cuales se expresan de la manera en que lo hacen.</w:t>
      </w:r>
    </w:p>
    <w:p w14:paraId="39E788D6" w14:textId="77777777" w:rsidR="0018095E" w:rsidRDefault="0018095E" w:rsidP="008A3F6F">
      <w:pPr>
        <w:jc w:val="both"/>
        <w:rPr>
          <w:b/>
          <w:lang w:val="es-ES_tradnl"/>
        </w:rPr>
      </w:pPr>
    </w:p>
    <w:p w14:paraId="02794367" w14:textId="77777777" w:rsidR="00BA17ED" w:rsidRPr="00BA17ED" w:rsidRDefault="00BA17ED" w:rsidP="008A3F6F">
      <w:pPr>
        <w:jc w:val="both"/>
        <w:rPr>
          <w:b/>
          <w:lang w:val="es-ES_tradnl"/>
        </w:rPr>
      </w:pPr>
      <w:r w:rsidRPr="00BA17ED">
        <w:rPr>
          <w:b/>
          <w:lang w:val="es-ES_tradnl"/>
        </w:rPr>
        <w:t>Enfoque de Interculturalidad</w:t>
      </w:r>
      <w:r w:rsidR="00C22BC5">
        <w:rPr>
          <w:rStyle w:val="FootnoteReference"/>
          <w:b/>
          <w:lang w:val="es-ES_tradnl"/>
        </w:rPr>
        <w:footnoteReference w:id="19"/>
      </w:r>
    </w:p>
    <w:p w14:paraId="011B68BD" w14:textId="77777777" w:rsidR="00BA17ED" w:rsidRDefault="00BA17ED" w:rsidP="00BA17ED">
      <w:pPr>
        <w:jc w:val="both"/>
        <w:rPr>
          <w:lang w:val="es-ES_tradnl"/>
        </w:rPr>
      </w:pPr>
      <w:r>
        <w:rPr>
          <w:lang w:val="es-CR"/>
        </w:rPr>
        <w:t xml:space="preserve">Bajo este enfoque, cualquier acción institucional o social debe reconocer las </w:t>
      </w:r>
      <w:r w:rsidRPr="00BA17ED">
        <w:rPr>
          <w:lang w:val="es-CR"/>
        </w:rPr>
        <w:t>diferentes características étnicas, cultu</w:t>
      </w:r>
      <w:r>
        <w:rPr>
          <w:lang w:val="es-CR"/>
        </w:rPr>
        <w:t>rales y de or</w:t>
      </w:r>
      <w:r w:rsidR="004B3FAD">
        <w:rPr>
          <w:lang w:val="es-CR"/>
        </w:rPr>
        <w:t>i</w:t>
      </w:r>
      <w:r>
        <w:rPr>
          <w:lang w:val="es-CR"/>
        </w:rPr>
        <w:t>gen nacional de los niños, niñas y adolescentes; propone asimismo i</w:t>
      </w:r>
      <w:r w:rsidRPr="00BA17ED">
        <w:rPr>
          <w:lang w:val="es-CR"/>
        </w:rPr>
        <w:t xml:space="preserve">dentificar </w:t>
      </w:r>
      <w:r>
        <w:rPr>
          <w:lang w:val="es-CR"/>
        </w:rPr>
        <w:t xml:space="preserve">las </w:t>
      </w:r>
      <w:r w:rsidRPr="00BA17ED">
        <w:rPr>
          <w:lang w:val="es-CR"/>
        </w:rPr>
        <w:t xml:space="preserve">desigualdades entre </w:t>
      </w:r>
      <w:r w:rsidRPr="007E0BA3">
        <w:rPr>
          <w:lang w:val="es-CR"/>
        </w:rPr>
        <w:t>los diferentes grupos étnicos, culturas</w:t>
      </w:r>
      <w:r w:rsidR="00D37544">
        <w:rPr>
          <w:lang w:val="es-CR"/>
        </w:rPr>
        <w:t xml:space="preserve"> y</w:t>
      </w:r>
      <w:r w:rsidRPr="007E0BA3">
        <w:rPr>
          <w:lang w:val="es-CR"/>
        </w:rPr>
        <w:t xml:space="preserve"> nacionalidades</w:t>
      </w:r>
      <w:r w:rsidRPr="00BA17ED">
        <w:rPr>
          <w:lang w:val="es-CR"/>
        </w:rPr>
        <w:t xml:space="preserve">. </w:t>
      </w:r>
    </w:p>
    <w:p w14:paraId="138DD57C" w14:textId="77777777" w:rsidR="00BA17ED" w:rsidRPr="00BA17ED" w:rsidRDefault="007E0BA3" w:rsidP="00BA17ED">
      <w:pPr>
        <w:jc w:val="both"/>
        <w:rPr>
          <w:lang w:val="es-ES_tradnl"/>
        </w:rPr>
      </w:pPr>
      <w:r>
        <w:rPr>
          <w:lang w:val="es-CR"/>
        </w:rPr>
        <w:t xml:space="preserve">La </w:t>
      </w:r>
      <w:r w:rsidR="00FE50B1">
        <w:rPr>
          <w:lang w:val="es-CR"/>
        </w:rPr>
        <w:t>i</w:t>
      </w:r>
      <w:r w:rsidRPr="00BA17ED">
        <w:rPr>
          <w:lang w:val="es-CR"/>
        </w:rPr>
        <w:t xml:space="preserve">nterculturalidad busca reconocimiento y respeto de todas las culturas, </w:t>
      </w:r>
      <w:r>
        <w:rPr>
          <w:lang w:val="es-CR"/>
        </w:rPr>
        <w:t xml:space="preserve">logrando así </w:t>
      </w:r>
      <w:r w:rsidRPr="00BA17ED">
        <w:rPr>
          <w:lang w:val="es-CR"/>
        </w:rPr>
        <w:t>una relación de mutuo enriquecimiento</w:t>
      </w:r>
      <w:r>
        <w:rPr>
          <w:lang w:val="es-CR"/>
        </w:rPr>
        <w:t>, y a la vez</w:t>
      </w:r>
      <w:r w:rsidR="00D37544">
        <w:rPr>
          <w:lang w:val="es-ES_tradnl"/>
        </w:rPr>
        <w:t xml:space="preserve">, </w:t>
      </w:r>
      <w:r>
        <w:rPr>
          <w:lang w:val="es-ES_tradnl"/>
        </w:rPr>
        <w:t>b</w:t>
      </w:r>
      <w:r w:rsidR="00BA17ED">
        <w:rPr>
          <w:lang w:val="es-ES_tradnl"/>
        </w:rPr>
        <w:t xml:space="preserve">usca frenar el </w:t>
      </w:r>
      <w:r w:rsidR="00BA17ED">
        <w:rPr>
          <w:lang w:val="es-CR"/>
        </w:rPr>
        <w:t>r</w:t>
      </w:r>
      <w:r w:rsidR="00BA17ED" w:rsidRPr="00BA17ED">
        <w:rPr>
          <w:lang w:val="es-CR"/>
        </w:rPr>
        <w:t xml:space="preserve">acismo y </w:t>
      </w:r>
      <w:r w:rsidR="00BA17ED">
        <w:rPr>
          <w:lang w:val="es-CR"/>
        </w:rPr>
        <w:t xml:space="preserve">la </w:t>
      </w:r>
      <w:r w:rsidR="00BA17ED" w:rsidRPr="00BA17ED">
        <w:rPr>
          <w:lang w:val="es-CR"/>
        </w:rPr>
        <w:t>discriminación haci</w:t>
      </w:r>
      <w:r w:rsidR="00F00171">
        <w:rPr>
          <w:lang w:val="es-CR"/>
        </w:rPr>
        <w:t xml:space="preserve">a poblaciones indígenas y </w:t>
      </w:r>
      <w:r w:rsidR="00F00171" w:rsidRPr="007E0BA3">
        <w:rPr>
          <w:lang w:val="es-CR"/>
        </w:rPr>
        <w:t>afro</w:t>
      </w:r>
      <w:r w:rsidR="00F00171">
        <w:rPr>
          <w:lang w:val="es-CR"/>
        </w:rPr>
        <w:t xml:space="preserve"> así como la x</w:t>
      </w:r>
      <w:r w:rsidR="00BA17ED" w:rsidRPr="00BA17ED">
        <w:rPr>
          <w:lang w:val="es-CR"/>
        </w:rPr>
        <w:t xml:space="preserve">enofobia hacia </w:t>
      </w:r>
      <w:r w:rsidR="00F00171">
        <w:rPr>
          <w:lang w:val="es-CR"/>
        </w:rPr>
        <w:t xml:space="preserve">las </w:t>
      </w:r>
      <w:r w:rsidR="00BA17ED" w:rsidRPr="00BA17ED">
        <w:rPr>
          <w:lang w:val="es-CR"/>
        </w:rPr>
        <w:t>poblaciones migrantes.</w:t>
      </w:r>
    </w:p>
    <w:p w14:paraId="4343B0B6" w14:textId="77777777" w:rsidR="00C1414D" w:rsidRPr="00C1414D" w:rsidRDefault="00C1414D" w:rsidP="008A3F6F">
      <w:pPr>
        <w:jc w:val="both"/>
        <w:rPr>
          <w:lang w:val="es-CR"/>
        </w:rPr>
      </w:pPr>
    </w:p>
    <w:p w14:paraId="16DF0573" w14:textId="77777777" w:rsidR="00D37544" w:rsidRDefault="00D37544" w:rsidP="00C1414D">
      <w:pPr>
        <w:rPr>
          <w:b/>
          <w:lang w:val="es-ES_tradnl"/>
        </w:rPr>
      </w:pPr>
    </w:p>
    <w:p w14:paraId="04E0D5D6" w14:textId="77777777" w:rsidR="00D37544" w:rsidRDefault="00D37544" w:rsidP="00C1414D">
      <w:pPr>
        <w:rPr>
          <w:b/>
          <w:lang w:val="es-ES_tradnl"/>
        </w:rPr>
      </w:pPr>
    </w:p>
    <w:p w14:paraId="5CF19D6B" w14:textId="77777777" w:rsidR="007F07BE" w:rsidRDefault="007F07BE" w:rsidP="00C1414D">
      <w:pPr>
        <w:rPr>
          <w:b/>
          <w:lang w:val="es-ES_tradnl"/>
        </w:rPr>
      </w:pPr>
    </w:p>
    <w:p w14:paraId="3C30FF44" w14:textId="77777777" w:rsidR="007F07BE" w:rsidRDefault="007F07BE" w:rsidP="00C1414D">
      <w:pPr>
        <w:rPr>
          <w:b/>
          <w:lang w:val="es-ES_tradnl"/>
        </w:rPr>
      </w:pPr>
    </w:p>
    <w:p w14:paraId="3EBDB509" w14:textId="77777777" w:rsidR="007F07BE" w:rsidRDefault="007F07BE" w:rsidP="00C1414D">
      <w:pPr>
        <w:rPr>
          <w:b/>
          <w:lang w:val="es-ES_tradnl"/>
        </w:rPr>
      </w:pPr>
    </w:p>
    <w:p w14:paraId="0ED6F23D" w14:textId="77777777" w:rsidR="007F07BE" w:rsidRDefault="007F07BE" w:rsidP="00C1414D">
      <w:pPr>
        <w:rPr>
          <w:b/>
          <w:lang w:val="es-ES_tradnl"/>
        </w:rPr>
      </w:pPr>
    </w:p>
    <w:p w14:paraId="7A6E4D1D" w14:textId="77777777" w:rsidR="00FB2CE2" w:rsidRDefault="00FB2CE2" w:rsidP="00C1414D">
      <w:pPr>
        <w:rPr>
          <w:b/>
          <w:lang w:val="es-ES_tradnl"/>
        </w:rPr>
      </w:pPr>
    </w:p>
    <w:p w14:paraId="74914D77" w14:textId="77777777" w:rsidR="00FB2CE2" w:rsidRDefault="00FB2CE2" w:rsidP="00C1414D">
      <w:pPr>
        <w:rPr>
          <w:b/>
          <w:lang w:val="es-ES_tradnl"/>
        </w:rPr>
      </w:pPr>
    </w:p>
    <w:p w14:paraId="62ACDB1E" w14:textId="63B38E7D" w:rsidR="00EF62CE" w:rsidRDefault="00EF62CE" w:rsidP="00C1414D">
      <w:pPr>
        <w:rPr>
          <w:b/>
          <w:lang w:val="es-ES_tradnl"/>
        </w:rPr>
      </w:pPr>
      <w:r w:rsidRPr="00C514C8">
        <w:rPr>
          <w:b/>
          <w:lang w:val="es-ES_tradnl"/>
        </w:rPr>
        <w:t>PRINCIPIOS ORIENTADORES</w:t>
      </w:r>
    </w:p>
    <w:p w14:paraId="1C5EF4A1" w14:textId="5CED56D8" w:rsidR="00E71583" w:rsidRDefault="00E71583" w:rsidP="00E71583">
      <w:pPr>
        <w:jc w:val="both"/>
        <w:rPr>
          <w:lang w:val="es-ES_tradnl"/>
        </w:rPr>
      </w:pPr>
      <w:r w:rsidRPr="00E71583">
        <w:rPr>
          <w:lang w:val="es-ES_tradnl"/>
        </w:rPr>
        <w:t xml:space="preserve">Los principios son los </w:t>
      </w:r>
      <w:r w:rsidRPr="00721445">
        <w:rPr>
          <w:lang w:val="es-ES_tradnl"/>
        </w:rPr>
        <w:t>lineamientos</w:t>
      </w:r>
      <w:r w:rsidRPr="00E71583">
        <w:rPr>
          <w:lang w:val="es-ES_tradnl"/>
        </w:rPr>
        <w:t xml:space="preserve">, formas de pensar, sentir y actuar que deben </w:t>
      </w:r>
      <w:r>
        <w:rPr>
          <w:lang w:val="es-ES_tradnl"/>
        </w:rPr>
        <w:t>asumir todas las</w:t>
      </w:r>
      <w:r w:rsidRPr="00E71583">
        <w:rPr>
          <w:lang w:val="es-ES_tradnl"/>
        </w:rPr>
        <w:t xml:space="preserve"> personas responsables </w:t>
      </w:r>
      <w:r>
        <w:rPr>
          <w:lang w:val="es-ES_tradnl"/>
        </w:rPr>
        <w:t>de brindar atención y protección</w:t>
      </w:r>
      <w:r w:rsidRPr="00E71583">
        <w:rPr>
          <w:lang w:val="es-ES_tradnl"/>
        </w:rPr>
        <w:t xml:space="preserve"> a l</w:t>
      </w:r>
      <w:r>
        <w:rPr>
          <w:lang w:val="es-ES_tradnl"/>
        </w:rPr>
        <w:t>a niñez y adolescencia migrante: funcionarios</w:t>
      </w:r>
      <w:r w:rsidR="0024598F">
        <w:rPr>
          <w:lang w:val="es-ES_tradnl"/>
        </w:rPr>
        <w:t>/</w:t>
      </w:r>
      <w:r w:rsidR="0018095E">
        <w:rPr>
          <w:lang w:val="es-ES_tradnl"/>
        </w:rPr>
        <w:t>as</w:t>
      </w:r>
      <w:r>
        <w:rPr>
          <w:lang w:val="es-ES_tradnl"/>
        </w:rPr>
        <w:t xml:space="preserve"> de instituciones gubernamentales, organismos de la sociedad civil y organismos internacionales.</w:t>
      </w:r>
      <w:r w:rsidRPr="00E71583">
        <w:rPr>
          <w:lang w:val="es-ES_tradnl"/>
        </w:rPr>
        <w:t xml:space="preserve"> </w:t>
      </w:r>
      <w:r w:rsidR="00CD2FE3">
        <w:rPr>
          <w:lang w:val="es-ES_tradnl"/>
        </w:rPr>
        <w:t xml:space="preserve">Estos principios son consagrados en el derecho internacional, en particular </w:t>
      </w:r>
      <w:r w:rsidR="00403363">
        <w:rPr>
          <w:lang w:val="es-ES_tradnl"/>
        </w:rPr>
        <w:t xml:space="preserve">en </w:t>
      </w:r>
      <w:r w:rsidR="00CD2FE3">
        <w:rPr>
          <w:lang w:val="es-ES_tradnl"/>
        </w:rPr>
        <w:t>la CDN</w:t>
      </w:r>
      <w:r w:rsidR="00403363">
        <w:rPr>
          <w:lang w:val="es-ES_tradnl"/>
        </w:rPr>
        <w:t xml:space="preserve">, las Observaciones Generales </w:t>
      </w:r>
      <w:r w:rsidR="00FB2CE2">
        <w:rPr>
          <w:lang w:val="es-ES_tradnl"/>
        </w:rPr>
        <w:t xml:space="preserve">No. </w:t>
      </w:r>
      <w:r w:rsidR="00403363">
        <w:rPr>
          <w:lang w:val="es-ES_tradnl"/>
        </w:rPr>
        <w:t>6</w:t>
      </w:r>
      <w:r w:rsidR="00735855">
        <w:rPr>
          <w:lang w:val="es-ES_tradnl"/>
        </w:rPr>
        <w:t>,12</w:t>
      </w:r>
      <w:r w:rsidR="00403363">
        <w:rPr>
          <w:lang w:val="es-ES_tradnl"/>
        </w:rPr>
        <w:t xml:space="preserve"> y14 del CRC y en la</w:t>
      </w:r>
      <w:r w:rsidR="000B3787">
        <w:rPr>
          <w:lang w:val="es-ES_tradnl"/>
        </w:rPr>
        <w:t xml:space="preserve"> Opinión Consultiva 21/14 de la</w:t>
      </w:r>
      <w:r w:rsidR="00403363">
        <w:rPr>
          <w:lang w:val="es-ES_tradnl"/>
        </w:rPr>
        <w:t xml:space="preserve"> C</w:t>
      </w:r>
      <w:r w:rsidR="00AF526D">
        <w:rPr>
          <w:lang w:val="es-ES_tradnl"/>
        </w:rPr>
        <w:t xml:space="preserve">orte </w:t>
      </w:r>
      <w:r w:rsidR="00403363">
        <w:rPr>
          <w:lang w:val="es-ES_tradnl"/>
        </w:rPr>
        <w:t>IDH</w:t>
      </w:r>
      <w:r w:rsidR="00052518">
        <w:rPr>
          <w:lang w:val="es-ES_tradnl"/>
        </w:rPr>
        <w:t>.</w:t>
      </w:r>
    </w:p>
    <w:p w14:paraId="01DB7918" w14:textId="4AF4D99F" w:rsidR="00E71583" w:rsidRPr="00E71583" w:rsidRDefault="00896E03" w:rsidP="008A3F6F">
      <w:pPr>
        <w:jc w:val="both"/>
        <w:rPr>
          <w:lang w:val="es-ES_tradnl"/>
        </w:rPr>
      </w:pPr>
      <w:r>
        <w:rPr>
          <w:lang w:val="es-ES_tradnl"/>
        </w:rPr>
        <w:t>Considerando que todo lo establecido y acordado dentro de la CRM es de carácter no vinculante para los Países Miembros, c</w:t>
      </w:r>
      <w:r w:rsidR="0001611D">
        <w:rPr>
          <w:lang w:val="es-ES_tradnl"/>
        </w:rPr>
        <w:t xml:space="preserve">ontemplar los siguientes principios orientadores no implica una obligación para quienes trabajan con y por la niñez </w:t>
      </w:r>
      <w:r>
        <w:rPr>
          <w:lang w:val="es-ES_tradnl"/>
        </w:rPr>
        <w:t xml:space="preserve">y adolescencia </w:t>
      </w:r>
      <w:r w:rsidR="0001611D">
        <w:rPr>
          <w:lang w:val="es-ES_tradnl"/>
        </w:rPr>
        <w:t>migrante</w:t>
      </w:r>
      <w:r>
        <w:rPr>
          <w:lang w:val="es-ES_tradnl"/>
        </w:rPr>
        <w:t>.</w:t>
      </w:r>
      <w:r w:rsidR="0001611D">
        <w:rPr>
          <w:lang w:val="es-ES_tradnl"/>
        </w:rPr>
        <w:t xml:space="preserve"> </w:t>
      </w:r>
      <w:r>
        <w:rPr>
          <w:lang w:val="es-ES_tradnl"/>
        </w:rPr>
        <w:t>S</w:t>
      </w:r>
      <w:r w:rsidR="0001611D">
        <w:rPr>
          <w:lang w:val="es-ES_tradnl"/>
        </w:rPr>
        <w:t>in embargo</w:t>
      </w:r>
      <w:r>
        <w:rPr>
          <w:lang w:val="es-ES_tradnl"/>
        </w:rPr>
        <w:t>,</w:t>
      </w:r>
      <w:r w:rsidR="0001611D">
        <w:rPr>
          <w:lang w:val="es-ES_tradnl"/>
        </w:rPr>
        <w:t xml:space="preserve"> </w:t>
      </w:r>
      <w:r w:rsidR="0001611D" w:rsidRPr="000A0522">
        <w:rPr>
          <w:lang w:val="es-ES_tradnl"/>
        </w:rPr>
        <w:t>s</w:t>
      </w:r>
      <w:r w:rsidR="000A0522">
        <w:rPr>
          <w:lang w:val="es-ES_tradnl"/>
        </w:rPr>
        <w:t>í</w:t>
      </w:r>
      <w:r w:rsidR="0001611D">
        <w:rPr>
          <w:lang w:val="es-ES_tradnl"/>
        </w:rPr>
        <w:t xml:space="preserve"> conllevan un compromiso por analizarlos y utilizarlos en cualquier caso </w:t>
      </w:r>
      <w:r w:rsidR="00E762D6">
        <w:rPr>
          <w:lang w:val="es-ES_tradnl"/>
        </w:rPr>
        <w:t xml:space="preserve">donde se requiera brindar </w:t>
      </w:r>
      <w:r w:rsidR="0001611D">
        <w:rPr>
          <w:lang w:val="es-ES_tradnl"/>
        </w:rPr>
        <w:t xml:space="preserve">atención y protección </w:t>
      </w:r>
      <w:r w:rsidR="00E762D6">
        <w:rPr>
          <w:lang w:val="es-ES_tradnl"/>
        </w:rPr>
        <w:t>a</w:t>
      </w:r>
      <w:r w:rsidR="0001611D">
        <w:rPr>
          <w:lang w:val="es-ES_tradnl"/>
        </w:rPr>
        <w:t xml:space="preserve"> un</w:t>
      </w:r>
      <w:r w:rsidR="00052518">
        <w:rPr>
          <w:lang w:val="es-ES_tradnl"/>
        </w:rPr>
        <w:t>a</w:t>
      </w:r>
      <w:r w:rsidR="0001611D">
        <w:rPr>
          <w:lang w:val="es-ES_tradnl"/>
        </w:rPr>
        <w:t xml:space="preserve"> niñ</w:t>
      </w:r>
      <w:r w:rsidR="00052518">
        <w:rPr>
          <w:lang w:val="es-ES_tradnl"/>
        </w:rPr>
        <w:t>a</w:t>
      </w:r>
      <w:r w:rsidR="0001611D">
        <w:rPr>
          <w:lang w:val="es-ES_tradnl"/>
        </w:rPr>
        <w:t>, niñ</w:t>
      </w:r>
      <w:r w:rsidR="00052518">
        <w:rPr>
          <w:lang w:val="es-ES_tradnl"/>
        </w:rPr>
        <w:t>o</w:t>
      </w:r>
      <w:r w:rsidR="0001611D">
        <w:rPr>
          <w:lang w:val="es-ES_tradnl"/>
        </w:rPr>
        <w:t xml:space="preserve"> o adolescente migrante</w:t>
      </w:r>
      <w:r w:rsidR="001F1806">
        <w:rPr>
          <w:lang w:val="es-ES_tradnl"/>
        </w:rPr>
        <w:t xml:space="preserve"> o en necesidad de protección internacional</w:t>
      </w:r>
      <w:r w:rsidR="0001611D">
        <w:rPr>
          <w:lang w:val="es-ES_tradnl"/>
        </w:rPr>
        <w:t>.</w:t>
      </w:r>
    </w:p>
    <w:p w14:paraId="5BC12E76" w14:textId="77777777" w:rsidR="00EF62CE" w:rsidRPr="00E6028F" w:rsidRDefault="00EF62CE" w:rsidP="00CB0904">
      <w:pPr>
        <w:pStyle w:val="ListParagraph"/>
        <w:numPr>
          <w:ilvl w:val="0"/>
          <w:numId w:val="4"/>
        </w:numPr>
        <w:jc w:val="both"/>
        <w:rPr>
          <w:b/>
          <w:lang w:val="es-ES_tradnl"/>
        </w:rPr>
      </w:pPr>
      <w:r w:rsidRPr="00E6028F">
        <w:rPr>
          <w:b/>
          <w:lang w:val="es-ES_tradnl"/>
        </w:rPr>
        <w:t xml:space="preserve">Reconocimiento del NNA como persona sujeta plena de derechos </w:t>
      </w:r>
    </w:p>
    <w:p w14:paraId="1D204D2C" w14:textId="77777777" w:rsidR="00CB0904" w:rsidRPr="00CB0904" w:rsidRDefault="00CB0904" w:rsidP="00CB0904">
      <w:pPr>
        <w:ind w:left="360"/>
        <w:jc w:val="both"/>
        <w:rPr>
          <w:lang w:val="es-ES_tradnl"/>
        </w:rPr>
      </w:pPr>
      <w:r>
        <w:rPr>
          <w:lang w:val="es-ES_tradnl"/>
        </w:rPr>
        <w:t>Implica utilizar un enfoque de protección basado en el reconocimiento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como sujeto pleno de derechos. Así como los adultos, los niños, niñas y adolescentes son personas con los mismos derechos pero </w:t>
      </w:r>
      <w:r w:rsidR="007944F0">
        <w:rPr>
          <w:lang w:val="es-ES_tradnl"/>
        </w:rPr>
        <w:t xml:space="preserve">cuentan también </w:t>
      </w:r>
      <w:r>
        <w:rPr>
          <w:lang w:val="es-ES_tradnl"/>
        </w:rPr>
        <w:t>con otros derechos y necesidades especiales por tratarse de personas en crecimiento.</w:t>
      </w:r>
      <w:r w:rsidR="00FF3588">
        <w:rPr>
          <w:lang w:val="es-ES_tradnl"/>
        </w:rPr>
        <w:t xml:space="preserve"> Esto implica también reconocer la </w:t>
      </w:r>
      <w:r w:rsidR="00FF3588" w:rsidRPr="007944F0">
        <w:rPr>
          <w:lang w:val="es-ES_tradnl"/>
        </w:rPr>
        <w:t>agencia,</w:t>
      </w:r>
      <w:r w:rsidR="00FF3588">
        <w:rPr>
          <w:lang w:val="es-ES_tradnl"/>
        </w:rPr>
        <w:t xml:space="preserve"> independencia e iniciativa que cada NNA migrante tenga respecto de sus planes u objetivos de migración.</w:t>
      </w:r>
    </w:p>
    <w:p w14:paraId="7B3D5577" w14:textId="77777777" w:rsidR="00EF62CE" w:rsidRPr="00E6028F" w:rsidRDefault="00EA5EAE" w:rsidP="00CB0904">
      <w:pPr>
        <w:pStyle w:val="ListParagraph"/>
        <w:numPr>
          <w:ilvl w:val="0"/>
          <w:numId w:val="4"/>
        </w:numPr>
        <w:jc w:val="both"/>
        <w:rPr>
          <w:b/>
          <w:lang w:val="es-ES_tradnl"/>
        </w:rPr>
      </w:pPr>
      <w:r w:rsidRPr="00E6028F">
        <w:rPr>
          <w:b/>
          <w:lang w:val="es-ES_tradnl"/>
        </w:rPr>
        <w:t>I</w:t>
      </w:r>
      <w:r w:rsidR="00EF62CE" w:rsidRPr="00E6028F">
        <w:rPr>
          <w:b/>
          <w:lang w:val="es-ES_tradnl"/>
        </w:rPr>
        <w:t>nterés superior</w:t>
      </w:r>
    </w:p>
    <w:p w14:paraId="7B04B72E" w14:textId="77777777" w:rsidR="00CB0904" w:rsidRDefault="00CB0904" w:rsidP="00CB0904">
      <w:pPr>
        <w:ind w:left="360"/>
        <w:jc w:val="both"/>
        <w:rPr>
          <w:lang w:val="es-ES_tradnl"/>
        </w:rPr>
      </w:pPr>
      <w:r>
        <w:rPr>
          <w:lang w:val="es-ES_tradnl"/>
        </w:rPr>
        <w:t xml:space="preserve">El interés superior </w:t>
      </w:r>
      <w:r w:rsidR="008E4C8A">
        <w:rPr>
          <w:lang w:val="es-ES_tradnl"/>
        </w:rPr>
        <w:t>del niño “es un derecho, un principio y una norma de procedimiento”</w:t>
      </w:r>
      <w:r w:rsidR="008E4C8A">
        <w:rPr>
          <w:rStyle w:val="FootnoteReference"/>
          <w:lang w:val="es-ES_tradnl"/>
        </w:rPr>
        <w:footnoteReference w:id="20"/>
      </w:r>
      <w:r w:rsidR="008E4C8A">
        <w:rPr>
          <w:lang w:val="es-ES_tradnl"/>
        </w:rPr>
        <w:t xml:space="preserve"> y </w:t>
      </w:r>
      <w:r>
        <w:rPr>
          <w:lang w:val="es-ES_tradnl"/>
        </w:rPr>
        <w:t xml:space="preserve">se encuentra regulado en el artículo 3.1 de la CDN que establece que: “en todas las medidas concernientes a los niños que tomen las instituciones públicas o privadas de bienestar social, los tribunales, las autoridades administrativas o los órganos legislativos, una consideración primordial que se atenderá será el interés superior del niño”. A nivel internacional se ha entendido que </w:t>
      </w:r>
      <w:r w:rsidR="006F7524">
        <w:rPr>
          <w:lang w:val="es-ES_tradnl"/>
        </w:rPr>
        <w:t>“</w:t>
      </w:r>
      <w:r>
        <w:rPr>
          <w:lang w:val="es-ES_tradnl"/>
        </w:rPr>
        <w:t>el principio del interés superior del niño</w:t>
      </w:r>
      <w:r w:rsidR="006F7524">
        <w:rPr>
          <w:lang w:val="es-ES_tradnl"/>
        </w:rPr>
        <w:t xml:space="preserve"> (…)</w:t>
      </w:r>
      <w:r>
        <w:rPr>
          <w:lang w:val="es-ES_tradnl"/>
        </w:rPr>
        <w:t xml:space="preserve"> se funda en la dignidad misma del ser humano, en las características propias de los niños</w:t>
      </w:r>
      <w:r w:rsidR="00D37F34">
        <w:rPr>
          <w:lang w:val="es-ES_tradnl"/>
        </w:rPr>
        <w:t xml:space="preserve"> [</w:t>
      </w:r>
      <w:r>
        <w:rPr>
          <w:lang w:val="es-ES_tradnl"/>
        </w:rPr>
        <w:t>, niñas y adolescentes</w:t>
      </w:r>
      <w:r w:rsidR="00D37F34">
        <w:rPr>
          <w:lang w:val="es-ES_tradnl"/>
        </w:rPr>
        <w:t>]</w:t>
      </w:r>
      <w:r>
        <w:rPr>
          <w:lang w:val="es-ES_tradnl"/>
        </w:rPr>
        <w:t xml:space="preserve"> y en la necesidad de propiciar el desarrollo de estos, con pleno aprovechamiento de sus potencialidades</w:t>
      </w:r>
      <w:r w:rsidR="006F7524">
        <w:rPr>
          <w:lang w:val="es-ES_tradnl"/>
        </w:rPr>
        <w:t>”</w:t>
      </w:r>
      <w:r>
        <w:rPr>
          <w:lang w:val="es-ES_tradnl"/>
        </w:rPr>
        <w:t>.</w:t>
      </w:r>
      <w:r w:rsidR="001C015C">
        <w:rPr>
          <w:rStyle w:val="FootnoteReference"/>
          <w:lang w:val="es-ES_tradnl"/>
        </w:rPr>
        <w:footnoteReference w:id="21"/>
      </w:r>
      <w:r>
        <w:rPr>
          <w:lang w:val="es-ES_tradnl"/>
        </w:rPr>
        <w:t xml:space="preserve"> </w:t>
      </w:r>
    </w:p>
    <w:p w14:paraId="7EF450C6" w14:textId="18298DD7" w:rsidR="00A94078" w:rsidRDefault="00294BF0" w:rsidP="00C1414D">
      <w:pPr>
        <w:ind w:left="360"/>
        <w:jc w:val="both"/>
        <w:rPr>
          <w:lang w:val="es-ES_tradnl"/>
        </w:rPr>
      </w:pPr>
      <w:r>
        <w:rPr>
          <w:lang w:val="es-ES_tradnl"/>
        </w:rPr>
        <w:t>Este principio d</w:t>
      </w:r>
      <w:r w:rsidRPr="00294BF0">
        <w:rPr>
          <w:lang w:val="es-ES_tradnl"/>
        </w:rPr>
        <w:t>ebe ap</w:t>
      </w:r>
      <w:r>
        <w:rPr>
          <w:lang w:val="es-ES_tradnl"/>
        </w:rPr>
        <w:t xml:space="preserve">licarse en todas las decisiones y/o </w:t>
      </w:r>
      <w:r w:rsidRPr="00294BF0">
        <w:rPr>
          <w:lang w:val="es-ES_tradnl"/>
        </w:rPr>
        <w:t xml:space="preserve">medidas concernientes a los </w:t>
      </w:r>
      <w:r>
        <w:rPr>
          <w:lang w:val="es-ES_tradnl"/>
        </w:rPr>
        <w:t>niños, niñas y adolescentes</w:t>
      </w:r>
      <w:r w:rsidR="00D37F34">
        <w:rPr>
          <w:lang w:val="es-ES_tradnl"/>
        </w:rPr>
        <w:t>,</w:t>
      </w:r>
      <w:r>
        <w:rPr>
          <w:lang w:val="es-ES_tradnl"/>
        </w:rPr>
        <w:t xml:space="preserve"> </w:t>
      </w:r>
      <w:r w:rsidR="00F553C8">
        <w:rPr>
          <w:lang w:val="es-ES_tradnl"/>
        </w:rPr>
        <w:t xml:space="preserve">y </w:t>
      </w:r>
      <w:r>
        <w:rPr>
          <w:lang w:val="es-ES_tradnl"/>
        </w:rPr>
        <w:t>debe ser respetado durante todas las fases del proceso migratorio</w:t>
      </w:r>
      <w:r w:rsidR="00F553C8">
        <w:rPr>
          <w:lang w:val="es-ES_tradnl"/>
        </w:rPr>
        <w:t xml:space="preserve">. En estas fases, la </w:t>
      </w:r>
      <w:r w:rsidR="00FB2CE2" w:rsidRPr="00171807">
        <w:rPr>
          <w:b/>
          <w:lang w:val="es-ES_tradnl"/>
        </w:rPr>
        <w:t>Determinación del Interés Superior (DIS)</w:t>
      </w:r>
      <w:r w:rsidR="00F553C8">
        <w:rPr>
          <w:lang w:val="es-ES_tradnl"/>
        </w:rPr>
        <w:t xml:space="preserve"> debe documentarse en preparación para cualquier decisión.</w:t>
      </w:r>
      <w:r w:rsidR="00F553C8">
        <w:rPr>
          <w:rStyle w:val="FootnoteReference"/>
          <w:lang w:val="es-ES_tradnl"/>
        </w:rPr>
        <w:footnoteReference w:id="22"/>
      </w:r>
    </w:p>
    <w:p w14:paraId="7DCBBFE0" w14:textId="7621A2CF" w:rsidR="00F05D74" w:rsidRPr="00F05D74" w:rsidRDefault="00C1414D" w:rsidP="00F05D74">
      <w:pPr>
        <w:ind w:left="360"/>
        <w:jc w:val="both"/>
        <w:rPr>
          <w:lang w:val="es-ES_tradnl"/>
        </w:rPr>
      </w:pPr>
      <w:r>
        <w:rPr>
          <w:lang w:val="es-ES_tradnl"/>
        </w:rPr>
        <w:t xml:space="preserve">El </w:t>
      </w:r>
      <w:r w:rsidR="0031281B">
        <w:rPr>
          <w:lang w:val="es-ES_tradnl"/>
        </w:rPr>
        <w:t>procedimiento</w:t>
      </w:r>
      <w:r>
        <w:rPr>
          <w:lang w:val="es-ES_tradnl"/>
        </w:rPr>
        <w:t xml:space="preserve"> de D</w:t>
      </w:r>
      <w:r w:rsidR="00FB2CE2">
        <w:rPr>
          <w:lang w:val="es-ES_tradnl"/>
        </w:rPr>
        <w:t xml:space="preserve">IS </w:t>
      </w:r>
      <w:r w:rsidR="00F05D74">
        <w:rPr>
          <w:lang w:val="es-ES_tradnl"/>
        </w:rPr>
        <w:t>implica dos momentos</w:t>
      </w:r>
      <w:r>
        <w:rPr>
          <w:lang w:val="es-ES_tradnl"/>
        </w:rPr>
        <w:t>.</w:t>
      </w:r>
      <w:r w:rsidR="00F05D74">
        <w:rPr>
          <w:lang w:val="es-ES_tradnl"/>
        </w:rPr>
        <w:t xml:space="preserve"> </w:t>
      </w:r>
      <w:r>
        <w:rPr>
          <w:lang w:val="es-ES_tradnl"/>
        </w:rPr>
        <w:t>E</w:t>
      </w:r>
      <w:r w:rsidR="00F05D74">
        <w:rPr>
          <w:lang w:val="es-ES_tradnl"/>
        </w:rPr>
        <w:t xml:space="preserve">l primero es la </w:t>
      </w:r>
      <w:r w:rsidR="00F05D74" w:rsidRPr="00171807">
        <w:rPr>
          <w:i/>
          <w:lang w:val="es-ES_tradnl"/>
        </w:rPr>
        <w:t>Evaluación</w:t>
      </w:r>
      <w:r w:rsidR="00F05D74">
        <w:rPr>
          <w:lang w:val="es-ES_tradnl"/>
        </w:rPr>
        <w:t>, donde s</w:t>
      </w:r>
      <w:r w:rsidR="00F05D74" w:rsidRPr="00F05D74">
        <w:rPr>
          <w:lang w:val="es-ES_tradnl"/>
        </w:rPr>
        <w:t xml:space="preserve">e evalúan circunstancias específicas </w:t>
      </w:r>
      <w:r w:rsidR="00F05D74">
        <w:rPr>
          <w:lang w:val="es-ES_tradnl"/>
        </w:rPr>
        <w:t>que hacen que l</w:t>
      </w:r>
      <w:r w:rsidR="00B55E4B">
        <w:rPr>
          <w:lang w:val="es-ES_tradnl"/>
        </w:rPr>
        <w:t>a</w:t>
      </w:r>
      <w:r w:rsidR="00F05D74">
        <w:rPr>
          <w:lang w:val="es-ES_tradnl"/>
        </w:rPr>
        <w:t xml:space="preserve"> niñ</w:t>
      </w:r>
      <w:r w:rsidR="00B55E4B">
        <w:rPr>
          <w:lang w:val="es-ES_tradnl"/>
        </w:rPr>
        <w:t>a</w:t>
      </w:r>
      <w:r w:rsidR="00F05D74">
        <w:rPr>
          <w:lang w:val="es-ES_tradnl"/>
        </w:rPr>
        <w:t>, niñ</w:t>
      </w:r>
      <w:r w:rsidR="00B55E4B">
        <w:rPr>
          <w:lang w:val="es-ES_tradnl"/>
        </w:rPr>
        <w:t>o</w:t>
      </w:r>
      <w:r w:rsidR="00F05D74">
        <w:rPr>
          <w:lang w:val="es-ES_tradnl"/>
        </w:rPr>
        <w:t xml:space="preserve"> o adolescente</w:t>
      </w:r>
      <w:r w:rsidR="00F05D74" w:rsidRPr="00F05D74">
        <w:rPr>
          <w:lang w:val="es-ES_tradnl"/>
        </w:rPr>
        <w:t xml:space="preserve"> s</w:t>
      </w:r>
      <w:r w:rsidR="00F05D74">
        <w:rPr>
          <w:lang w:val="es-ES_tradnl"/>
        </w:rPr>
        <w:t xml:space="preserve">ea único/a. Se hacen indagatorias y se valoran </w:t>
      </w:r>
      <w:r w:rsidR="00F05D74" w:rsidRPr="00E6028F">
        <w:rPr>
          <w:lang w:val="es-ES_tradnl"/>
        </w:rPr>
        <w:t>los elementos necesarios para una decisión</w:t>
      </w:r>
      <w:r w:rsidR="00F05D74" w:rsidRPr="00F05D74">
        <w:rPr>
          <w:lang w:val="es-ES_tradnl"/>
        </w:rPr>
        <w:t xml:space="preserve"> para </w:t>
      </w:r>
      <w:r w:rsidR="00F05D74">
        <w:rPr>
          <w:lang w:val="es-ES_tradnl"/>
        </w:rPr>
        <w:t>un</w:t>
      </w:r>
      <w:r w:rsidR="00B55E4B">
        <w:rPr>
          <w:lang w:val="es-ES_tradnl"/>
        </w:rPr>
        <w:t>a</w:t>
      </w:r>
      <w:r w:rsidR="00F05D74">
        <w:rPr>
          <w:lang w:val="es-ES_tradnl"/>
        </w:rPr>
        <w:t xml:space="preserve"> niñ</w:t>
      </w:r>
      <w:r w:rsidR="00B55E4B">
        <w:rPr>
          <w:lang w:val="es-ES_tradnl"/>
        </w:rPr>
        <w:t>a</w:t>
      </w:r>
      <w:r w:rsidR="00F05D74">
        <w:rPr>
          <w:lang w:val="es-ES_tradnl"/>
        </w:rPr>
        <w:t>, niñ</w:t>
      </w:r>
      <w:r w:rsidR="00B55E4B">
        <w:rPr>
          <w:lang w:val="es-ES_tradnl"/>
        </w:rPr>
        <w:t>o</w:t>
      </w:r>
      <w:r w:rsidR="00F05D74">
        <w:rPr>
          <w:lang w:val="es-ES_tradnl"/>
        </w:rPr>
        <w:t xml:space="preserve"> o adolescente o un grupo de niñ</w:t>
      </w:r>
      <w:r w:rsidR="00B55E4B">
        <w:rPr>
          <w:lang w:val="es-ES_tradnl"/>
        </w:rPr>
        <w:t>a</w:t>
      </w:r>
      <w:r w:rsidR="00F05D74">
        <w:rPr>
          <w:lang w:val="es-ES_tradnl"/>
        </w:rPr>
        <w:t>s, niñ</w:t>
      </w:r>
      <w:r w:rsidR="00B55E4B">
        <w:rPr>
          <w:lang w:val="es-ES_tradnl"/>
        </w:rPr>
        <w:t>o</w:t>
      </w:r>
      <w:r w:rsidR="00F05D74">
        <w:rPr>
          <w:lang w:val="es-ES_tradnl"/>
        </w:rPr>
        <w:t>s y adolescentes. Los aspectos que se toman en cuenta para una Evaluación son: su opinión, identidad, p</w:t>
      </w:r>
      <w:r w:rsidR="00F05D74" w:rsidRPr="00F05D74">
        <w:rPr>
          <w:lang w:val="es-ES_tradnl"/>
        </w:rPr>
        <w:t>reservación del entorno familiar y mantenimiento de relaciones</w:t>
      </w:r>
      <w:r w:rsidR="00F05D74">
        <w:rPr>
          <w:lang w:val="es-ES_tradnl"/>
        </w:rPr>
        <w:t>; su cuidado, protección y seguridad; su s</w:t>
      </w:r>
      <w:r w:rsidR="00F05D74" w:rsidRPr="00F05D74">
        <w:rPr>
          <w:lang w:val="es-ES_tradnl"/>
        </w:rPr>
        <w:t>ituación de vulnerabilidad</w:t>
      </w:r>
      <w:r w:rsidR="00F05D74">
        <w:rPr>
          <w:lang w:val="es-ES_tradnl"/>
        </w:rPr>
        <w:t>; su derecho a la salud, y su derecho a la educación. La Evaluación pueden llevarla a cabo una o más personas o una o más instituciones en conjunto.</w:t>
      </w:r>
    </w:p>
    <w:p w14:paraId="0C8CEFA3" w14:textId="72646849" w:rsidR="00F05D74" w:rsidRPr="00F05D74" w:rsidRDefault="00F05D74" w:rsidP="00F05D74">
      <w:pPr>
        <w:ind w:left="360"/>
        <w:jc w:val="both"/>
        <w:rPr>
          <w:lang w:val="es-ES_tradnl"/>
        </w:rPr>
      </w:pPr>
      <w:r>
        <w:rPr>
          <w:lang w:val="es-ES_tradnl"/>
        </w:rPr>
        <w:t xml:space="preserve">El segundo momento es la </w:t>
      </w:r>
      <w:r w:rsidRPr="00171807">
        <w:rPr>
          <w:i/>
          <w:lang w:val="es-ES_tradnl"/>
        </w:rPr>
        <w:t>Determinación</w:t>
      </w:r>
      <w:r>
        <w:rPr>
          <w:lang w:val="es-ES_tradnl"/>
        </w:rPr>
        <w:t>, que es un p</w:t>
      </w:r>
      <w:r w:rsidRPr="00F05D74">
        <w:rPr>
          <w:lang w:val="es-ES_tradnl"/>
        </w:rPr>
        <w:t>roceso estructurado y con garantías para determinar el interés superior con base en la evaluación</w:t>
      </w:r>
      <w:r w:rsidR="00A769D2">
        <w:rPr>
          <w:lang w:val="es-ES_tradnl"/>
        </w:rPr>
        <w:t xml:space="preserve"> hecha previamente</w:t>
      </w:r>
      <w:r w:rsidRPr="00F05D74">
        <w:rPr>
          <w:lang w:val="es-ES_tradnl"/>
        </w:rPr>
        <w:t>.</w:t>
      </w:r>
      <w:r>
        <w:rPr>
          <w:lang w:val="es-ES_tradnl"/>
        </w:rPr>
        <w:t xml:space="preserve"> Los aspectos a tomar en cuenta son</w:t>
      </w:r>
      <w:r w:rsidR="00FD7091">
        <w:rPr>
          <w:lang w:val="es-ES_tradnl"/>
        </w:rPr>
        <w:t>:</w:t>
      </w:r>
      <w:r>
        <w:rPr>
          <w:lang w:val="es-ES_tradnl"/>
        </w:rPr>
        <w:t xml:space="preserve"> el d</w:t>
      </w:r>
      <w:r w:rsidRPr="00F05D74">
        <w:rPr>
          <w:lang w:val="es-ES_tradnl"/>
        </w:rPr>
        <w:t xml:space="preserve">erecho a </w:t>
      </w:r>
      <w:r w:rsidR="00A769D2">
        <w:rPr>
          <w:lang w:val="es-ES_tradnl"/>
        </w:rPr>
        <w:t>que l</w:t>
      </w:r>
      <w:r w:rsidR="00B55E4B">
        <w:rPr>
          <w:lang w:val="es-ES_tradnl"/>
        </w:rPr>
        <w:t>a</w:t>
      </w:r>
      <w:r w:rsidR="00A769D2">
        <w:rPr>
          <w:lang w:val="es-ES_tradnl"/>
        </w:rPr>
        <w:t xml:space="preserve"> niñ</w:t>
      </w:r>
      <w:r w:rsidR="00B55E4B">
        <w:rPr>
          <w:lang w:val="es-ES_tradnl"/>
        </w:rPr>
        <w:t>a</w:t>
      </w:r>
      <w:r w:rsidR="00A769D2">
        <w:rPr>
          <w:lang w:val="es-ES_tradnl"/>
        </w:rPr>
        <w:t>, niñ</w:t>
      </w:r>
      <w:r w:rsidR="00B55E4B">
        <w:rPr>
          <w:lang w:val="es-ES_tradnl"/>
        </w:rPr>
        <w:t>o</w:t>
      </w:r>
      <w:r w:rsidR="00A769D2">
        <w:rPr>
          <w:lang w:val="es-ES_tradnl"/>
        </w:rPr>
        <w:t xml:space="preserve"> o adolescente </w:t>
      </w:r>
      <w:r w:rsidRPr="00F05D74">
        <w:rPr>
          <w:lang w:val="es-ES_tradnl"/>
        </w:rPr>
        <w:t>expres</w:t>
      </w:r>
      <w:r w:rsidR="00A769D2">
        <w:rPr>
          <w:lang w:val="es-ES_tradnl"/>
        </w:rPr>
        <w:t>e</w:t>
      </w:r>
      <w:r w:rsidRPr="00F05D74">
        <w:rPr>
          <w:lang w:val="es-ES_tradnl"/>
        </w:rPr>
        <w:t xml:space="preserve"> su propia opinión</w:t>
      </w:r>
      <w:r w:rsidR="00FD7091">
        <w:rPr>
          <w:lang w:val="es-ES_tradnl"/>
        </w:rPr>
        <w:t>;</w:t>
      </w:r>
      <w:r>
        <w:rPr>
          <w:lang w:val="es-ES_tradnl"/>
        </w:rPr>
        <w:t xml:space="preserve"> la determinación de los hechos</w:t>
      </w:r>
      <w:r w:rsidR="00FA5671">
        <w:rPr>
          <w:lang w:val="es-ES_tradnl"/>
        </w:rPr>
        <w:t xml:space="preserve"> y</w:t>
      </w:r>
      <w:r>
        <w:rPr>
          <w:lang w:val="es-ES_tradnl"/>
        </w:rPr>
        <w:t xml:space="preserve"> la percepción del tiempo</w:t>
      </w:r>
      <w:r w:rsidR="00FA5671">
        <w:rPr>
          <w:lang w:val="es-ES_tradnl"/>
        </w:rPr>
        <w:t>. Adicionalmente, esta fase debe ser</w:t>
      </w:r>
      <w:r>
        <w:rPr>
          <w:lang w:val="es-ES_tradnl"/>
        </w:rPr>
        <w:t xml:space="preserve">  llevada a cabo por profesionales calificados</w:t>
      </w:r>
      <w:r w:rsidR="00FA5671">
        <w:rPr>
          <w:lang w:val="es-ES_tradnl"/>
        </w:rPr>
        <w:t>, con</w:t>
      </w:r>
      <w:r>
        <w:rPr>
          <w:lang w:val="es-ES_tradnl"/>
        </w:rPr>
        <w:t xml:space="preserve"> representación letrada</w:t>
      </w:r>
      <w:r w:rsidR="00FA5671">
        <w:rPr>
          <w:lang w:val="es-ES_tradnl"/>
        </w:rPr>
        <w:t>,</w:t>
      </w:r>
      <w:r>
        <w:rPr>
          <w:lang w:val="es-ES_tradnl"/>
        </w:rPr>
        <w:t xml:space="preserve"> argumentación jurídica</w:t>
      </w:r>
      <w:r w:rsidR="00FA5671">
        <w:rPr>
          <w:lang w:val="es-ES_tradnl"/>
        </w:rPr>
        <w:t>,</w:t>
      </w:r>
      <w:r>
        <w:rPr>
          <w:lang w:val="es-ES_tradnl"/>
        </w:rPr>
        <w:t xml:space="preserve"> mecanismos para examinar o revisar las decisiones</w:t>
      </w:r>
      <w:r w:rsidR="00FA5671">
        <w:rPr>
          <w:lang w:val="es-ES_tradnl"/>
        </w:rPr>
        <w:t>,</w:t>
      </w:r>
      <w:r>
        <w:rPr>
          <w:lang w:val="es-ES_tradnl"/>
        </w:rPr>
        <w:t xml:space="preserve"> y, evaluación del impacto en los derechos del niño, niña o adolescente. La Determinación se debe realizar entre todas las instituciones </w:t>
      </w:r>
      <w:r w:rsidR="00FA5671">
        <w:rPr>
          <w:lang w:val="es-ES_tradnl"/>
        </w:rPr>
        <w:t>involucradas</w:t>
      </w:r>
      <w:r>
        <w:rPr>
          <w:lang w:val="es-ES_tradnl"/>
        </w:rPr>
        <w:t xml:space="preserve"> en la protección de los derechos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w:t>
      </w:r>
      <w:r w:rsidR="00FA5671">
        <w:rPr>
          <w:lang w:val="es-ES_tradnl"/>
        </w:rPr>
        <w:t>o</w:t>
      </w:r>
      <w:r>
        <w:rPr>
          <w:lang w:val="es-ES_tradnl"/>
        </w:rPr>
        <w:t xml:space="preserve"> adolescente</w:t>
      </w:r>
      <w:r w:rsidR="00FA5671">
        <w:rPr>
          <w:lang w:val="es-ES_tradnl"/>
        </w:rPr>
        <w:t xml:space="preserve"> migrante</w:t>
      </w:r>
      <w:r w:rsidR="002A5C2A">
        <w:rPr>
          <w:lang w:val="es-ES_tradnl"/>
        </w:rPr>
        <w:t>, incluyendo a organizaciones de la sociedad civil en la medida de lo posible</w:t>
      </w:r>
      <w:r w:rsidR="00FA5671">
        <w:rPr>
          <w:lang w:val="es-ES_tradnl"/>
        </w:rPr>
        <w:t xml:space="preserve">, y es esencial concluirla antes de sugerir soluciones de largo plazo para </w:t>
      </w:r>
      <w:r w:rsidR="0024598F">
        <w:rPr>
          <w:lang w:val="es-ES_tradnl"/>
        </w:rPr>
        <w:t xml:space="preserve">la persona </w:t>
      </w:r>
      <w:r w:rsidR="00FA5671">
        <w:rPr>
          <w:lang w:val="es-ES_tradnl"/>
        </w:rPr>
        <w:t>menor de edad. Cualquier sugerencia debe estar basada en los resultados de la DIS.</w:t>
      </w:r>
    </w:p>
    <w:p w14:paraId="15D1EC0D" w14:textId="77777777" w:rsidR="00EF62CE" w:rsidRPr="00E6028F" w:rsidRDefault="00EF62CE" w:rsidP="00B9746A">
      <w:pPr>
        <w:pStyle w:val="ListParagraph"/>
        <w:numPr>
          <w:ilvl w:val="0"/>
          <w:numId w:val="4"/>
        </w:numPr>
        <w:jc w:val="both"/>
        <w:rPr>
          <w:b/>
          <w:lang w:val="es-ES_tradnl"/>
        </w:rPr>
      </w:pPr>
      <w:r w:rsidRPr="00E6028F">
        <w:rPr>
          <w:b/>
          <w:lang w:val="es-ES_tradnl"/>
        </w:rPr>
        <w:t>Igualdad ante la ley y</w:t>
      </w:r>
      <w:r w:rsidR="00FA10B8" w:rsidRPr="00E6028F">
        <w:rPr>
          <w:b/>
          <w:lang w:val="es-ES_tradnl"/>
        </w:rPr>
        <w:t xml:space="preserve"> el derecho a la</w:t>
      </w:r>
      <w:r w:rsidRPr="00E6028F">
        <w:rPr>
          <w:b/>
          <w:lang w:val="es-ES_tradnl"/>
        </w:rPr>
        <w:t xml:space="preserve"> no discriminación </w:t>
      </w:r>
    </w:p>
    <w:p w14:paraId="31596C2A" w14:textId="77777777" w:rsidR="00B9746A" w:rsidRDefault="00FA3E6B" w:rsidP="00B9746A">
      <w:pPr>
        <w:ind w:left="360"/>
        <w:jc w:val="both"/>
        <w:rPr>
          <w:rFonts w:cs="Verdana"/>
          <w:lang w:val="es-ES"/>
        </w:rPr>
      </w:pPr>
      <w:r>
        <w:rPr>
          <w:lang w:val="es-ES_tradnl"/>
        </w:rPr>
        <w:t xml:space="preserve">En su artículo 2, la CDN establece que </w:t>
      </w:r>
      <w:r>
        <w:rPr>
          <w:rFonts w:cs="Verdana"/>
          <w:lang w:val="es-ES"/>
        </w:rPr>
        <w:t>l</w:t>
      </w:r>
      <w:r w:rsidRPr="00FA3E6B">
        <w:rPr>
          <w:rFonts w:cs="Verdana"/>
          <w:lang w:val="es-ES"/>
        </w:rPr>
        <w:t>os Estados Partes tomarán todas las medidas apropiadas para garantizar que l</w:t>
      </w:r>
      <w:r w:rsidR="00B55E4B">
        <w:rPr>
          <w:rFonts w:cs="Verdana"/>
          <w:lang w:val="es-ES"/>
        </w:rPr>
        <w:t>a</w:t>
      </w:r>
      <w:r w:rsidRPr="00FA3E6B">
        <w:rPr>
          <w:rFonts w:cs="Verdana"/>
          <w:lang w:val="es-ES"/>
        </w:rPr>
        <w:t xml:space="preserve"> niñ</w:t>
      </w:r>
      <w:r w:rsidR="00B55E4B">
        <w:rPr>
          <w:rFonts w:cs="Verdana"/>
          <w:lang w:val="es-ES"/>
        </w:rPr>
        <w:t>a</w:t>
      </w:r>
      <w:r>
        <w:rPr>
          <w:rFonts w:cs="Verdana"/>
          <w:lang w:val="es-ES"/>
        </w:rPr>
        <w:t>, niñ</w:t>
      </w:r>
      <w:r w:rsidR="00B55E4B">
        <w:rPr>
          <w:rFonts w:cs="Verdana"/>
          <w:lang w:val="es-ES"/>
        </w:rPr>
        <w:t>o</w:t>
      </w:r>
      <w:r>
        <w:rPr>
          <w:rFonts w:cs="Verdana"/>
          <w:lang w:val="es-ES"/>
        </w:rPr>
        <w:t xml:space="preserve"> o adolescente</w:t>
      </w:r>
      <w:r w:rsidRPr="00FA3E6B">
        <w:rPr>
          <w:rFonts w:cs="Verdana"/>
          <w:lang w:val="es-ES"/>
        </w:rPr>
        <w:t xml:space="preserve"> </w:t>
      </w:r>
      <w:r w:rsidR="004779AE">
        <w:rPr>
          <w:rFonts w:cs="Verdana"/>
          <w:lang w:val="es-ES"/>
        </w:rPr>
        <w:t>“</w:t>
      </w:r>
      <w:r w:rsidRPr="00FA3E6B">
        <w:rPr>
          <w:rFonts w:cs="Verdana"/>
          <w:lang w:val="es-ES"/>
        </w:rPr>
        <w:t>se vea protegido contra toda forma de discriminación o castigo por causa de la condición, las actividades, las opiniones expresadas o las creencias de sus padres, o sus tutores o de sus familiares</w:t>
      </w:r>
      <w:r w:rsidR="004779AE">
        <w:rPr>
          <w:rFonts w:cs="Verdana"/>
          <w:lang w:val="es-ES"/>
        </w:rPr>
        <w:t>”</w:t>
      </w:r>
      <w:r w:rsidRPr="00FA3E6B">
        <w:rPr>
          <w:rFonts w:cs="Verdana"/>
          <w:lang w:val="es-ES"/>
        </w:rPr>
        <w:t>.</w:t>
      </w:r>
      <w:r>
        <w:rPr>
          <w:rFonts w:cs="Verdana"/>
          <w:lang w:val="es-ES"/>
        </w:rPr>
        <w:t xml:space="preserve"> Igualmente, establece que se deberán velar todos los derechos de los niños, niñas y adolescentes establecidos en la </w:t>
      </w:r>
      <w:r w:rsidR="00F14A8B">
        <w:rPr>
          <w:rFonts w:cs="Verdana"/>
          <w:lang w:val="es-ES"/>
        </w:rPr>
        <w:t>C</w:t>
      </w:r>
      <w:r>
        <w:rPr>
          <w:rFonts w:cs="Verdana"/>
          <w:lang w:val="es-ES"/>
        </w:rPr>
        <w:t>onvención, y aplicarlos de igual manera para todos</w:t>
      </w:r>
      <w:r w:rsidR="00F14A8B">
        <w:rPr>
          <w:rFonts w:cs="Verdana"/>
          <w:lang w:val="es-ES"/>
        </w:rPr>
        <w:t xml:space="preserve"> y todas</w:t>
      </w:r>
      <w:r>
        <w:rPr>
          <w:rFonts w:cs="Verdana"/>
          <w:lang w:val="es-ES"/>
        </w:rPr>
        <w:t>, sin distinción alguna.</w:t>
      </w:r>
      <w:r w:rsidR="00393B6E">
        <w:rPr>
          <w:rFonts w:cs="Verdana"/>
          <w:lang w:val="es-ES"/>
        </w:rPr>
        <w:t xml:space="preserve"> En este sentido, los Estados </w:t>
      </w:r>
      <w:r w:rsidR="004779AE">
        <w:rPr>
          <w:rFonts w:cs="Verdana"/>
          <w:lang w:val="es-ES"/>
        </w:rPr>
        <w:t>“</w:t>
      </w:r>
      <w:r w:rsidR="00393B6E">
        <w:rPr>
          <w:rFonts w:cs="Verdana"/>
          <w:lang w:val="es-ES"/>
        </w:rPr>
        <w:t>tienen la obligación de no introducir en su ordenamiento jurídico regulaciones discriminatorias</w:t>
      </w:r>
      <w:r w:rsidR="00E15EA1">
        <w:rPr>
          <w:rFonts w:cs="Verdana"/>
          <w:lang w:val="es-ES"/>
        </w:rPr>
        <w:t xml:space="preserve">, de eliminar </w:t>
      </w:r>
      <w:r w:rsidR="00F14A8B">
        <w:rPr>
          <w:rFonts w:cs="Verdana"/>
          <w:lang w:val="es-ES"/>
        </w:rPr>
        <w:t xml:space="preserve">de dicho ordenamiento </w:t>
      </w:r>
      <w:r w:rsidR="00E15EA1">
        <w:rPr>
          <w:rFonts w:cs="Verdana"/>
          <w:lang w:val="es-ES"/>
        </w:rPr>
        <w:t>las regulaciones de carácter discriminatorio y de combatir las prácticas discriminatorias</w:t>
      </w:r>
      <w:r w:rsidR="004779AE">
        <w:rPr>
          <w:rFonts w:cs="Verdana"/>
          <w:lang w:val="es-ES"/>
        </w:rPr>
        <w:t>”</w:t>
      </w:r>
      <w:r w:rsidR="00E15EA1">
        <w:rPr>
          <w:rFonts w:cs="Verdana"/>
          <w:lang w:val="es-ES"/>
        </w:rPr>
        <w:t>.</w:t>
      </w:r>
      <w:r w:rsidR="00F14A8B">
        <w:rPr>
          <w:rStyle w:val="FootnoteReference"/>
          <w:rFonts w:cs="Verdana"/>
          <w:lang w:val="es-ES"/>
        </w:rPr>
        <w:footnoteReference w:id="23"/>
      </w:r>
    </w:p>
    <w:p w14:paraId="4E975F00" w14:textId="77777777" w:rsidR="00393B6E" w:rsidRDefault="00C0003B" w:rsidP="00C0003B">
      <w:pPr>
        <w:ind w:left="360"/>
        <w:jc w:val="both"/>
        <w:rPr>
          <w:rFonts w:cs="Verdana"/>
          <w:lang w:val="es-ES"/>
        </w:rPr>
      </w:pPr>
      <w:r>
        <w:rPr>
          <w:rFonts w:cs="Verdana"/>
          <w:lang w:val="es-ES"/>
        </w:rPr>
        <w:t xml:space="preserve">Estos derechos también aplican para los niños, niñas y adolescentes </w:t>
      </w:r>
      <w:r w:rsidRPr="000273BF">
        <w:rPr>
          <w:rFonts w:cs="Verdana"/>
          <w:lang w:val="es-ES"/>
        </w:rPr>
        <w:t>extranjeros</w:t>
      </w:r>
      <w:r w:rsidR="006D16C2">
        <w:rPr>
          <w:rStyle w:val="FootnoteReference"/>
          <w:rFonts w:cs="Verdana"/>
          <w:lang w:val="es-ES"/>
        </w:rPr>
        <w:footnoteReference w:id="24"/>
      </w:r>
      <w:r>
        <w:rPr>
          <w:rFonts w:cs="Verdana"/>
          <w:lang w:val="es-ES"/>
        </w:rPr>
        <w:t xml:space="preserve">, independientemente de cualquier estatus migratorio. En este sentido, este principio exhorta a diferenciar las necesidades de protección en razón de edad, género </w:t>
      </w:r>
      <w:r w:rsidR="006D16C2">
        <w:rPr>
          <w:rFonts w:cs="Verdana"/>
          <w:lang w:val="es-ES"/>
        </w:rPr>
        <w:t>u otras condiciones de</w:t>
      </w:r>
      <w:r>
        <w:rPr>
          <w:rFonts w:cs="Verdana"/>
          <w:lang w:val="es-ES"/>
        </w:rPr>
        <w:t xml:space="preserve"> diversidad</w:t>
      </w:r>
      <w:r w:rsidR="006D16C2">
        <w:rPr>
          <w:rFonts w:cs="Verdana"/>
          <w:lang w:val="es-ES"/>
        </w:rPr>
        <w:t>. Lo anterior,</w:t>
      </w:r>
      <w:r>
        <w:rPr>
          <w:rFonts w:cs="Verdana"/>
          <w:lang w:val="es-ES"/>
        </w:rPr>
        <w:t xml:space="preserve"> tomando en consideración que los niños, niñas y adolescentes migrantes </w:t>
      </w:r>
      <w:r w:rsidR="006D16C2">
        <w:rPr>
          <w:rFonts w:cs="Verdana"/>
          <w:lang w:val="es-ES"/>
        </w:rPr>
        <w:t>tienen</w:t>
      </w:r>
      <w:r>
        <w:rPr>
          <w:rFonts w:cs="Verdana"/>
          <w:lang w:val="es-ES"/>
        </w:rPr>
        <w:t xml:space="preserve"> una doble condición de vulnerabilidad (</w:t>
      </w:r>
      <w:r w:rsidR="006D16C2">
        <w:rPr>
          <w:rFonts w:cs="Verdana"/>
          <w:lang w:val="es-ES"/>
        </w:rPr>
        <w:t xml:space="preserve">i.e. </w:t>
      </w:r>
      <w:r>
        <w:rPr>
          <w:rFonts w:cs="Verdana"/>
          <w:lang w:val="es-ES"/>
        </w:rPr>
        <w:t>como menores de edad y como personas migrantes) y esto puede afectar sus derechos y garantías debido a conductas de discriminación en su contra.</w:t>
      </w:r>
      <w:r w:rsidR="00801539">
        <w:rPr>
          <w:rFonts w:cs="Verdana"/>
          <w:lang w:val="es-ES"/>
        </w:rPr>
        <w:t xml:space="preserve">  </w:t>
      </w:r>
    </w:p>
    <w:p w14:paraId="2C52A991" w14:textId="77777777" w:rsidR="00EF62CE" w:rsidRPr="00E6028F" w:rsidRDefault="00EF62CE" w:rsidP="00A574CE">
      <w:pPr>
        <w:pStyle w:val="ListParagraph"/>
        <w:numPr>
          <w:ilvl w:val="0"/>
          <w:numId w:val="4"/>
        </w:numPr>
        <w:jc w:val="both"/>
        <w:rPr>
          <w:b/>
          <w:lang w:val="es-ES_tradnl"/>
        </w:rPr>
      </w:pPr>
      <w:r w:rsidRPr="00E6028F">
        <w:rPr>
          <w:b/>
          <w:lang w:val="es-ES_tradnl"/>
        </w:rPr>
        <w:t>Protección de la vida, supervivencia y desarrollo</w:t>
      </w:r>
    </w:p>
    <w:p w14:paraId="7A3FE368" w14:textId="77777777" w:rsidR="00402EB0" w:rsidRDefault="00402EB0" w:rsidP="00402EB0">
      <w:pPr>
        <w:ind w:left="360"/>
        <w:jc w:val="both"/>
        <w:rPr>
          <w:lang w:val="es-ES_tradnl"/>
        </w:rPr>
      </w:pPr>
      <w:r>
        <w:rPr>
          <w:lang w:val="es-ES_tradnl"/>
        </w:rPr>
        <w:t>El artículo 6 de la CDN reconoce el derecho intrínseco a la vida de tod</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y adolescente, y establece la </w:t>
      </w:r>
      <w:r w:rsidR="009974F2">
        <w:rPr>
          <w:lang w:val="es-ES_tradnl"/>
        </w:rPr>
        <w:t>obligación</w:t>
      </w:r>
      <w:r>
        <w:rPr>
          <w:lang w:val="es-ES_tradnl"/>
        </w:rPr>
        <w:t xml:space="preserve"> de los Estados Partes de</w:t>
      </w:r>
      <w:r w:rsidR="009974F2">
        <w:rPr>
          <w:lang w:val="es-ES_tradnl"/>
        </w:rPr>
        <w:t xml:space="preserve"> garantizar en la medida máxima posible</w:t>
      </w:r>
      <w:r>
        <w:rPr>
          <w:lang w:val="es-ES_tradnl"/>
        </w:rPr>
        <w:t xml:space="preserve"> la supervivencia y el desarrollo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sidR="00FA442D">
        <w:rPr>
          <w:lang w:val="es-ES_tradnl"/>
        </w:rPr>
        <w:t>, niñ</w:t>
      </w:r>
      <w:r w:rsidR="00B55E4B">
        <w:rPr>
          <w:lang w:val="es-ES_tradnl"/>
        </w:rPr>
        <w:t>o</w:t>
      </w:r>
      <w:r w:rsidR="00FA442D">
        <w:rPr>
          <w:lang w:val="es-ES_tradnl"/>
        </w:rPr>
        <w:t xml:space="preserve"> o adolescente</w:t>
      </w:r>
      <w:r>
        <w:rPr>
          <w:lang w:val="es-ES_tradnl"/>
        </w:rPr>
        <w:t>. Al hablar de supervivencia nos referimos a la protección máxima contra todo tipo de violencia y explotación</w:t>
      </w:r>
      <w:r w:rsidR="009974F2">
        <w:rPr>
          <w:lang w:val="es-ES_tradnl"/>
        </w:rPr>
        <w:t>, lo cual resulta aún más relevante en el caso de</w:t>
      </w:r>
      <w:r>
        <w:rPr>
          <w:lang w:val="es-ES_tradnl"/>
        </w:rPr>
        <w:t xml:space="preserve"> los niños, niñas y adolescentes migrantes, </w:t>
      </w:r>
      <w:r w:rsidR="009974F2">
        <w:rPr>
          <w:lang w:val="es-ES_tradnl"/>
        </w:rPr>
        <w:t xml:space="preserve">dado que tienen mayores riesgos </w:t>
      </w:r>
      <w:r>
        <w:rPr>
          <w:lang w:val="es-ES_tradnl"/>
        </w:rPr>
        <w:t>de ser víctimas de violencia o cualquier tipo de explotación.</w:t>
      </w:r>
    </w:p>
    <w:p w14:paraId="000414C8" w14:textId="77777777" w:rsidR="00402EB0" w:rsidRPr="00A574CE" w:rsidRDefault="00B932D8" w:rsidP="00402EB0">
      <w:pPr>
        <w:ind w:left="360"/>
        <w:jc w:val="both"/>
        <w:rPr>
          <w:lang w:val="es-ES_tradnl"/>
        </w:rPr>
      </w:pPr>
      <w:r>
        <w:rPr>
          <w:lang w:val="es-ES_tradnl"/>
        </w:rPr>
        <w:t xml:space="preserve">Este principio resulta fundamental para </w:t>
      </w:r>
      <w:r w:rsidRPr="005425AC">
        <w:rPr>
          <w:lang w:val="es-ES_tradnl"/>
        </w:rPr>
        <w:t>el procedimiento de la DIS</w:t>
      </w:r>
      <w:r w:rsidR="009974F2">
        <w:rPr>
          <w:rStyle w:val="FootnoteReference"/>
          <w:lang w:val="es-ES_tradnl"/>
        </w:rPr>
        <w:footnoteReference w:id="25"/>
      </w:r>
      <w:r>
        <w:rPr>
          <w:lang w:val="es-ES_tradnl"/>
        </w:rPr>
        <w:t xml:space="preserve"> de los niños, niñas y adolescentes </w:t>
      </w:r>
      <w:r w:rsidR="009974F2">
        <w:rPr>
          <w:lang w:val="es-ES_tradnl"/>
        </w:rPr>
        <w:t xml:space="preserve">migrantes </w:t>
      </w:r>
      <w:r>
        <w:rPr>
          <w:lang w:val="es-ES_tradnl"/>
        </w:rPr>
        <w:t xml:space="preserve">pues aplica medidas de protección ante situaciones que pongan en riesgo su vida e integridad </w:t>
      </w:r>
      <w:r w:rsidR="009974F2">
        <w:rPr>
          <w:lang w:val="es-ES_tradnl"/>
        </w:rPr>
        <w:t>y permite</w:t>
      </w:r>
      <w:r>
        <w:rPr>
          <w:lang w:val="es-ES_tradnl"/>
        </w:rPr>
        <w:t xml:space="preserve"> eval</w:t>
      </w:r>
      <w:r w:rsidR="009974F2">
        <w:rPr>
          <w:lang w:val="es-ES_tradnl"/>
        </w:rPr>
        <w:t>uar</w:t>
      </w:r>
      <w:r>
        <w:rPr>
          <w:lang w:val="es-ES_tradnl"/>
        </w:rPr>
        <w:t xml:space="preserve"> las posibles consecuencias de una u otra solución a largo plazo. </w:t>
      </w:r>
    </w:p>
    <w:p w14:paraId="379DE3D8" w14:textId="77777777" w:rsidR="00EF62CE" w:rsidRPr="00E6028F" w:rsidRDefault="00EF62CE" w:rsidP="00070A1A">
      <w:pPr>
        <w:pStyle w:val="ListParagraph"/>
        <w:numPr>
          <w:ilvl w:val="0"/>
          <w:numId w:val="4"/>
        </w:numPr>
        <w:jc w:val="both"/>
        <w:rPr>
          <w:b/>
          <w:lang w:val="es-ES_tradnl"/>
        </w:rPr>
      </w:pPr>
      <w:r w:rsidRPr="00E6028F">
        <w:rPr>
          <w:b/>
          <w:lang w:val="es-ES_tradnl"/>
        </w:rPr>
        <w:t xml:space="preserve">Unidad familiar </w:t>
      </w:r>
    </w:p>
    <w:p w14:paraId="3F3AAF3C" w14:textId="77777777" w:rsidR="00070A1A" w:rsidRDefault="006E6941" w:rsidP="00070A1A">
      <w:pPr>
        <w:ind w:left="360"/>
        <w:jc w:val="both"/>
        <w:rPr>
          <w:lang w:val="es-ES_tradnl"/>
        </w:rPr>
      </w:pPr>
      <w:r>
        <w:rPr>
          <w:lang w:val="es-ES_tradnl"/>
        </w:rPr>
        <w:t>El artículo 9 de la CDN establece que se debe velar porque 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y adolescente </w:t>
      </w:r>
      <w:r w:rsidR="006B0AD3">
        <w:rPr>
          <w:lang w:val="es-ES_tradnl"/>
        </w:rPr>
        <w:t>“</w:t>
      </w:r>
      <w:r>
        <w:rPr>
          <w:lang w:val="es-ES_tradnl"/>
        </w:rPr>
        <w:t>no sea separado de sus padres contra la voluntad de éstos, excepto cuando, a reserva de revisión judicial, las autoridades competentes determinen, de conformidad con la ley y los procedimientos aplicables, que tal separación es necesaria en el interés superior del niño</w:t>
      </w:r>
      <w:r w:rsidR="006B0AD3">
        <w:rPr>
          <w:lang w:val="es-ES_tradnl"/>
        </w:rPr>
        <w:t>”</w:t>
      </w:r>
      <w:r>
        <w:rPr>
          <w:lang w:val="es-ES_tradnl"/>
        </w:rPr>
        <w:t>.</w:t>
      </w:r>
    </w:p>
    <w:p w14:paraId="4961695D" w14:textId="05ABECD7" w:rsidR="006E6941" w:rsidRPr="00070A1A" w:rsidRDefault="00AB5E03" w:rsidP="006E6941">
      <w:pPr>
        <w:ind w:left="360"/>
        <w:jc w:val="both"/>
        <w:rPr>
          <w:lang w:val="es-ES_tradnl"/>
        </w:rPr>
      </w:pPr>
      <w:r>
        <w:rPr>
          <w:lang w:val="es-ES_tradnl"/>
        </w:rPr>
        <w:t>En un contexto de migración, e</w:t>
      </w:r>
      <w:r w:rsidR="006E6941">
        <w:rPr>
          <w:lang w:val="es-ES_tradnl"/>
        </w:rPr>
        <w:t xml:space="preserve">ste principio exhorta a que los Estados garanticen en todo momento que los niños, niñas y adolescentes </w:t>
      </w:r>
      <w:r>
        <w:rPr>
          <w:lang w:val="es-ES_tradnl"/>
        </w:rPr>
        <w:t xml:space="preserve">migrantes </w:t>
      </w:r>
      <w:r w:rsidR="006E6941">
        <w:rPr>
          <w:lang w:val="es-ES_tradnl"/>
        </w:rPr>
        <w:t>puedan estar con sus padres o familiares durante todo su proceso migratorio, excepto cuando se determine que permanecer con ellos, o alguno de ellos, sea contrario a su interés superior</w:t>
      </w:r>
      <w:r>
        <w:rPr>
          <w:lang w:val="es-ES_tradnl"/>
        </w:rPr>
        <w:t xml:space="preserve"> (i.e. cuando el familiar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ha sido </w:t>
      </w:r>
      <w:r w:rsidR="0024598F">
        <w:rPr>
          <w:lang w:val="es-ES_tradnl"/>
        </w:rPr>
        <w:t xml:space="preserve">la persona </w:t>
      </w:r>
      <w:r>
        <w:rPr>
          <w:lang w:val="es-ES_tradnl"/>
        </w:rPr>
        <w:t>responsable del abuso que ha sufrido)</w:t>
      </w:r>
    </w:p>
    <w:p w14:paraId="3913E316" w14:textId="77777777" w:rsidR="00EF62CE" w:rsidRPr="00E6028F" w:rsidRDefault="00EF62CE" w:rsidP="00EE4A84">
      <w:pPr>
        <w:pStyle w:val="ListParagraph"/>
        <w:numPr>
          <w:ilvl w:val="0"/>
          <w:numId w:val="4"/>
        </w:numPr>
        <w:jc w:val="both"/>
        <w:rPr>
          <w:b/>
          <w:lang w:val="es-ES_tradnl"/>
        </w:rPr>
      </w:pPr>
      <w:r w:rsidRPr="00E6028F">
        <w:rPr>
          <w:b/>
          <w:lang w:val="es-ES_tradnl"/>
        </w:rPr>
        <w:t>Acceso efectivo a procedimientos de protección y garantías procesales</w:t>
      </w:r>
    </w:p>
    <w:p w14:paraId="4AFB95B6" w14:textId="1AFEEBC2" w:rsidR="00EE4A84" w:rsidRDefault="00EE4A84" w:rsidP="00EE4A84">
      <w:pPr>
        <w:ind w:left="360"/>
        <w:jc w:val="both"/>
        <w:rPr>
          <w:lang w:val="es-ES_tradnl"/>
        </w:rPr>
      </w:pPr>
      <w:r>
        <w:rPr>
          <w:lang w:val="es-ES_tradnl"/>
        </w:rPr>
        <w:t xml:space="preserve">Este principio habla acerca del establecimiento de medidas de protección y reglas para </w:t>
      </w:r>
      <w:r w:rsidR="00B94BBD">
        <w:rPr>
          <w:lang w:val="es-ES_tradnl"/>
        </w:rPr>
        <w:t xml:space="preserve">garantizar </w:t>
      </w:r>
      <w:r>
        <w:rPr>
          <w:lang w:val="es-ES_tradnl"/>
        </w:rPr>
        <w:t xml:space="preserve">un debido proceso legal </w:t>
      </w:r>
      <w:r w:rsidR="00B94BBD">
        <w:rPr>
          <w:lang w:val="es-ES_tradnl"/>
        </w:rPr>
        <w:t>a</w:t>
      </w:r>
      <w:r>
        <w:rPr>
          <w:lang w:val="es-ES_tradnl"/>
        </w:rPr>
        <w:t xml:space="preserve"> los niños, niñas y adolescentes migrantes,</w:t>
      </w:r>
      <w:r w:rsidR="0024598F">
        <w:rPr>
          <w:rStyle w:val="FootnoteReference"/>
          <w:lang w:val="es-ES_tradnl"/>
        </w:rPr>
        <w:footnoteReference w:id="26"/>
      </w:r>
      <w:r>
        <w:rPr>
          <w:lang w:val="es-ES_tradnl"/>
        </w:rPr>
        <w:t xml:space="preserve"> las cuales deben ser adoptadas por los Estados</w:t>
      </w:r>
      <w:r w:rsidR="00B94BBD">
        <w:rPr>
          <w:lang w:val="es-ES_tradnl"/>
        </w:rPr>
        <w:t xml:space="preserve"> en todos</w:t>
      </w:r>
      <w:r>
        <w:rPr>
          <w:lang w:val="es-ES_tradnl"/>
        </w:rPr>
        <w:t xml:space="preserve"> los procedimientos judiciales o administrativos, pero también ejercidos, además del Estado, por la familia, la comunidad y la sociedad a la que pertenece 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w:t>
      </w:r>
      <w:r w:rsidR="00B94BBD">
        <w:rPr>
          <w:rStyle w:val="FootnoteReference"/>
          <w:lang w:val="es-ES_tradnl"/>
        </w:rPr>
        <w:footnoteReference w:id="27"/>
      </w:r>
    </w:p>
    <w:p w14:paraId="30AB5557" w14:textId="77777777" w:rsidR="00D1221D" w:rsidRDefault="00EE4A84" w:rsidP="00396297">
      <w:pPr>
        <w:ind w:left="360"/>
        <w:jc w:val="both"/>
        <w:rPr>
          <w:lang w:val="es-ES_tradnl"/>
        </w:rPr>
      </w:pPr>
      <w:r>
        <w:rPr>
          <w:lang w:val="es-ES_tradnl"/>
        </w:rPr>
        <w:t>El acceso efectivo a procedimientos de protección a la niñez y adolescencia migrante es fundamental para la salvaguarda de sus derechos</w:t>
      </w:r>
      <w:r w:rsidR="00D1221D">
        <w:rPr>
          <w:lang w:val="es-ES_tradnl"/>
        </w:rPr>
        <w:t xml:space="preserve"> y ello requiere de una coordinación interinstitucional efectiva.</w:t>
      </w:r>
      <w:r>
        <w:rPr>
          <w:lang w:val="es-ES_tradnl"/>
        </w:rPr>
        <w:t xml:space="preserve"> </w:t>
      </w:r>
    </w:p>
    <w:p w14:paraId="5E57CE36" w14:textId="77777777" w:rsidR="000129EE" w:rsidRDefault="000129EE" w:rsidP="00396297">
      <w:pPr>
        <w:ind w:left="360"/>
        <w:jc w:val="both"/>
        <w:rPr>
          <w:lang w:val="es-ES_tradnl"/>
        </w:rPr>
      </w:pPr>
    </w:p>
    <w:p w14:paraId="1B491F8A" w14:textId="77777777" w:rsidR="00EF62CE" w:rsidRPr="00E6028F" w:rsidRDefault="00EF62CE" w:rsidP="00385E97">
      <w:pPr>
        <w:pStyle w:val="ListParagraph"/>
        <w:numPr>
          <w:ilvl w:val="0"/>
          <w:numId w:val="4"/>
        </w:numPr>
        <w:jc w:val="both"/>
        <w:rPr>
          <w:b/>
          <w:lang w:val="es-ES_tradnl"/>
        </w:rPr>
      </w:pPr>
      <w:r w:rsidRPr="00E6028F">
        <w:rPr>
          <w:b/>
          <w:lang w:val="es-ES_tradnl"/>
        </w:rPr>
        <w:t xml:space="preserve">Participación y derecho de opinión </w:t>
      </w:r>
    </w:p>
    <w:p w14:paraId="5F4BBE15" w14:textId="5857B772" w:rsidR="007D3BBD" w:rsidRDefault="007D3BBD" w:rsidP="007D3BBD">
      <w:pPr>
        <w:ind w:left="360"/>
        <w:jc w:val="both"/>
        <w:rPr>
          <w:lang w:val="es-ES_tradnl"/>
        </w:rPr>
      </w:pPr>
      <w:r>
        <w:rPr>
          <w:lang w:val="es-ES_tradnl"/>
        </w:rPr>
        <w:t xml:space="preserve">El artículo 12 de la CDN </w:t>
      </w:r>
      <w:r w:rsidR="00404A53">
        <w:rPr>
          <w:lang w:val="es-ES_tradnl"/>
        </w:rPr>
        <w:t>contempla el derecho a</w:t>
      </w:r>
      <w:r w:rsidR="0063252C">
        <w:rPr>
          <w:lang w:val="es-ES_tradnl"/>
        </w:rPr>
        <w:t xml:space="preserve"> que tod</w:t>
      </w:r>
      <w:r w:rsidR="00B55E4B">
        <w:rPr>
          <w:lang w:val="es-ES_tradnl"/>
        </w:rPr>
        <w:t>a</w:t>
      </w:r>
      <w:r w:rsidR="0063252C">
        <w:rPr>
          <w:lang w:val="es-ES_tradnl"/>
        </w:rPr>
        <w:t xml:space="preserve"> niñ</w:t>
      </w:r>
      <w:r w:rsidR="00B55E4B">
        <w:rPr>
          <w:lang w:val="es-ES_tradnl"/>
        </w:rPr>
        <w:t>a</w:t>
      </w:r>
      <w:r w:rsidR="0063252C">
        <w:rPr>
          <w:lang w:val="es-ES_tradnl"/>
        </w:rPr>
        <w:t>, niñ</w:t>
      </w:r>
      <w:r w:rsidR="00B55E4B">
        <w:rPr>
          <w:lang w:val="es-ES_tradnl"/>
        </w:rPr>
        <w:t>o</w:t>
      </w:r>
      <w:r w:rsidR="0063252C">
        <w:rPr>
          <w:lang w:val="es-ES_tradnl"/>
        </w:rPr>
        <w:t xml:space="preserve"> o adolescente que esté en condiciones de generarse un juicio propio, </w:t>
      </w:r>
      <w:r w:rsidR="00404A53">
        <w:rPr>
          <w:lang w:val="es-ES_tradnl"/>
        </w:rPr>
        <w:t>pueda</w:t>
      </w:r>
      <w:r w:rsidR="0063252C">
        <w:rPr>
          <w:lang w:val="es-ES_tradnl"/>
        </w:rPr>
        <w:t xml:space="preserve"> expresar su opinión libremente y </w:t>
      </w:r>
      <w:r w:rsidR="00404A53">
        <w:rPr>
          <w:lang w:val="es-ES_tradnl"/>
        </w:rPr>
        <w:t xml:space="preserve">tenga </w:t>
      </w:r>
      <w:r w:rsidR="0063252C">
        <w:rPr>
          <w:lang w:val="es-ES_tradnl"/>
        </w:rPr>
        <w:t>la oportunidad de ser escuchado</w:t>
      </w:r>
      <w:r w:rsidR="00B92D6B">
        <w:rPr>
          <w:lang w:val="es-ES_tradnl"/>
        </w:rPr>
        <w:t>/</w:t>
      </w:r>
      <w:r w:rsidR="00FA442D">
        <w:rPr>
          <w:lang w:val="es-ES_tradnl"/>
        </w:rPr>
        <w:t>a</w:t>
      </w:r>
      <w:r w:rsidR="0063252C">
        <w:rPr>
          <w:lang w:val="es-ES_tradnl"/>
        </w:rPr>
        <w:t xml:space="preserve"> en todos los asuntos que le afecten, tomando en cuenta las opiniones en función de </w:t>
      </w:r>
      <w:r w:rsidR="00404A53">
        <w:rPr>
          <w:lang w:val="es-ES_tradnl"/>
        </w:rPr>
        <w:t>su</w:t>
      </w:r>
      <w:r w:rsidR="0063252C">
        <w:rPr>
          <w:lang w:val="es-ES_tradnl"/>
        </w:rPr>
        <w:t xml:space="preserve"> edad y madurez. </w:t>
      </w:r>
      <w:r w:rsidR="00CD2FE3">
        <w:rPr>
          <w:lang w:val="es-ES_tradnl"/>
        </w:rPr>
        <w:t>Ser escuchado</w:t>
      </w:r>
      <w:r w:rsidR="00B92D6B">
        <w:rPr>
          <w:lang w:val="es-ES_tradnl"/>
        </w:rPr>
        <w:t>/</w:t>
      </w:r>
      <w:r w:rsidR="00FA442D">
        <w:rPr>
          <w:lang w:val="es-ES_tradnl"/>
        </w:rPr>
        <w:t>a</w:t>
      </w:r>
      <w:r w:rsidR="00CD2FE3">
        <w:rPr>
          <w:lang w:val="es-ES_tradnl"/>
        </w:rPr>
        <w:t xml:space="preserve"> </w:t>
      </w:r>
      <w:r w:rsidR="00CD2FE3" w:rsidRPr="000E7557">
        <w:rPr>
          <w:lang w:val="es-ES_tradnl"/>
        </w:rPr>
        <w:t xml:space="preserve">implica </w:t>
      </w:r>
      <w:r w:rsidR="00FF3588" w:rsidRPr="000E7557">
        <w:rPr>
          <w:lang w:val="es-ES_tradnl"/>
        </w:rPr>
        <w:t>tomar en</w:t>
      </w:r>
      <w:r w:rsidR="00FF3588">
        <w:rPr>
          <w:lang w:val="es-ES_tradnl"/>
        </w:rPr>
        <w:t xml:space="preserve"> cuenta la independencia y la iniciativa que tenga cada NNA respe</w:t>
      </w:r>
      <w:r w:rsidR="00FA442D">
        <w:rPr>
          <w:lang w:val="es-ES_tradnl"/>
        </w:rPr>
        <w:t>c</w:t>
      </w:r>
      <w:r w:rsidR="00FF3588">
        <w:rPr>
          <w:lang w:val="es-ES_tradnl"/>
        </w:rPr>
        <w:t>to de sus planes u objetivos de migración</w:t>
      </w:r>
      <w:r w:rsidR="00396297">
        <w:rPr>
          <w:lang w:val="es-ES_tradnl"/>
        </w:rPr>
        <w:t>.</w:t>
      </w:r>
    </w:p>
    <w:p w14:paraId="77C81A5F" w14:textId="1102136A" w:rsidR="0082118D" w:rsidRPr="007D3BBD" w:rsidRDefault="0082118D" w:rsidP="007D3BBD">
      <w:pPr>
        <w:ind w:left="360"/>
        <w:jc w:val="both"/>
        <w:rPr>
          <w:lang w:val="es-ES_tradnl"/>
        </w:rPr>
      </w:pPr>
      <w:r>
        <w:rPr>
          <w:lang w:val="es-ES_tradnl"/>
        </w:rPr>
        <w:t xml:space="preserve">En relación con los niños, niñas y adolescentes migrantes, se les debe garantizar el derecho a opinar y ser escuchados </w:t>
      </w:r>
      <w:r w:rsidR="00F954A6">
        <w:rPr>
          <w:lang w:val="es-ES_tradnl"/>
        </w:rPr>
        <w:t>en todas las decisiones que tengan que ver con su proceso y/o situación migratoria</w:t>
      </w:r>
      <w:r w:rsidR="000F08E8">
        <w:rPr>
          <w:lang w:val="es-ES_tradnl"/>
        </w:rPr>
        <w:t>, incluso cuando se le ha asignado un tutor legal.</w:t>
      </w:r>
      <w:r w:rsidR="00F954A6">
        <w:rPr>
          <w:lang w:val="es-ES_tradnl"/>
        </w:rPr>
        <w:t xml:space="preserve"> En este sentido, deben disponer de toda la información pertinente y veraz, de acuerdo a su edad y madurez, sobre sus derechos, servicios existentes (salud, educación, alojamiento, medios de comunicación, etc.), el derecho a la notificación consular, el procedimiento para solicitar la condición de refugiado u obtener protección complementaria, la localización de familiares, etc. Para poder asegurar este principio, se debe proveer interpretación, en caso de ser necesario, en todas las fases del </w:t>
      </w:r>
      <w:r w:rsidR="00F954A6" w:rsidRPr="00FC4D27">
        <w:rPr>
          <w:lang w:val="es-ES_tradnl"/>
        </w:rPr>
        <w:t>procedimiento</w:t>
      </w:r>
      <w:r w:rsidR="00F954A6">
        <w:rPr>
          <w:lang w:val="es-ES_tradnl"/>
        </w:rPr>
        <w:t xml:space="preserve"> </w:t>
      </w:r>
      <w:r w:rsidR="00396297">
        <w:rPr>
          <w:lang w:val="es-ES_tradnl"/>
        </w:rPr>
        <w:t xml:space="preserve">administrativo </w:t>
      </w:r>
      <w:r w:rsidR="00F954A6">
        <w:rPr>
          <w:lang w:val="es-ES_tradnl"/>
        </w:rPr>
        <w:t>migratorio</w:t>
      </w:r>
      <w:r w:rsidR="00396297">
        <w:rPr>
          <w:lang w:val="es-ES_tradnl"/>
        </w:rPr>
        <w:t xml:space="preserve"> y/o del procedimiento para determinar la condición de </w:t>
      </w:r>
      <w:r w:rsidR="00B92D6B">
        <w:rPr>
          <w:lang w:val="es-ES_tradnl"/>
        </w:rPr>
        <w:t xml:space="preserve">persona </w:t>
      </w:r>
      <w:r w:rsidR="00396297">
        <w:rPr>
          <w:lang w:val="es-ES_tradnl"/>
        </w:rPr>
        <w:t>refugiada</w:t>
      </w:r>
      <w:r w:rsidR="00F954A6">
        <w:rPr>
          <w:lang w:val="es-ES_tradnl"/>
        </w:rPr>
        <w:t>.</w:t>
      </w:r>
    </w:p>
    <w:p w14:paraId="52A89A2F" w14:textId="77777777" w:rsidR="00EF62CE" w:rsidRPr="00E6028F" w:rsidRDefault="00EF62CE" w:rsidP="007474AB">
      <w:pPr>
        <w:pStyle w:val="ListParagraph"/>
        <w:numPr>
          <w:ilvl w:val="0"/>
          <w:numId w:val="4"/>
        </w:numPr>
        <w:jc w:val="both"/>
        <w:rPr>
          <w:b/>
          <w:lang w:val="es-ES_tradnl"/>
        </w:rPr>
      </w:pPr>
      <w:r w:rsidRPr="00E6028F">
        <w:rPr>
          <w:b/>
          <w:lang w:val="es-ES_tradnl"/>
        </w:rPr>
        <w:t>Confidencialidad</w:t>
      </w:r>
      <w:r w:rsidRPr="00E6028F">
        <w:rPr>
          <w:rFonts w:ascii="MS Gothic" w:eastAsia="MS Gothic" w:hAnsi="MS Gothic" w:cs="MS Gothic" w:hint="eastAsia"/>
          <w:b/>
          <w:lang w:val="es-ES_tradnl"/>
        </w:rPr>
        <w:t> </w:t>
      </w:r>
    </w:p>
    <w:p w14:paraId="292FD7AA" w14:textId="77777777" w:rsidR="007474AB" w:rsidRDefault="0023151C" w:rsidP="007474AB">
      <w:pPr>
        <w:ind w:left="360"/>
        <w:jc w:val="both"/>
        <w:rPr>
          <w:lang w:val="es-ES_tradnl"/>
        </w:rPr>
      </w:pPr>
      <w:r>
        <w:rPr>
          <w:lang w:val="es-ES_tradnl"/>
        </w:rPr>
        <w:t xml:space="preserve">Los Estados deben velar por la protección de la información referente a los niños, niñas y adolescentes migrantes y refugiados, asegurándose que ésta sea de carácter confidencial y nunca sea utilizada de forma inapropiada. El intercambio de la </w:t>
      </w:r>
      <w:r w:rsidRPr="000E7557">
        <w:rPr>
          <w:lang w:val="es-ES_tradnl"/>
        </w:rPr>
        <w:t>información se</w:t>
      </w:r>
      <w:r w:rsidR="000E7557" w:rsidRPr="00396297">
        <w:rPr>
          <w:lang w:val="es-ES_tradnl"/>
        </w:rPr>
        <w:t xml:space="preserve"> </w:t>
      </w:r>
      <w:r w:rsidRPr="000E7557">
        <w:rPr>
          <w:lang w:val="es-ES_tradnl"/>
        </w:rPr>
        <w:t>r</w:t>
      </w:r>
      <w:r w:rsidR="000E7557" w:rsidRPr="00396297">
        <w:rPr>
          <w:lang w:val="es-ES_tradnl"/>
        </w:rPr>
        <w:t>ealizar</w:t>
      </w:r>
      <w:r w:rsidRPr="000E7557">
        <w:rPr>
          <w:lang w:val="es-ES_tradnl"/>
        </w:rPr>
        <w:t>á</w:t>
      </w:r>
      <w:r>
        <w:rPr>
          <w:lang w:val="es-ES_tradnl"/>
        </w:rPr>
        <w:t xml:space="preserve"> únicamente con el único objetivo de proteger los derechos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y siempre cuidando el derecho a la intimidad. </w:t>
      </w:r>
    </w:p>
    <w:p w14:paraId="2B715F63" w14:textId="17AF83A8" w:rsidR="0023151C" w:rsidRPr="007474AB" w:rsidRDefault="00AF65BB" w:rsidP="007474AB">
      <w:pPr>
        <w:ind w:left="360"/>
        <w:jc w:val="both"/>
        <w:rPr>
          <w:lang w:val="es-ES_tradnl"/>
        </w:rPr>
      </w:pPr>
      <w:r>
        <w:rPr>
          <w:lang w:val="es-ES_tradnl"/>
        </w:rPr>
        <w:t xml:space="preserve">El principio de confidencialidad debe respetarse en todo momento </w:t>
      </w:r>
      <w:r w:rsidR="000F08E8">
        <w:rPr>
          <w:lang w:val="es-ES_tradnl"/>
        </w:rPr>
        <w:t xml:space="preserve">del proceso migratorio, incluyendo </w:t>
      </w:r>
      <w:r>
        <w:rPr>
          <w:lang w:val="es-ES_tradnl"/>
        </w:rPr>
        <w:t>cuando se presentan solicitudes</w:t>
      </w:r>
      <w:r w:rsidR="0004421A">
        <w:rPr>
          <w:lang w:val="es-ES_tradnl"/>
        </w:rPr>
        <w:t xml:space="preserve"> para </w:t>
      </w:r>
      <w:r w:rsidR="000F08E8">
        <w:rPr>
          <w:lang w:val="es-ES_tradnl"/>
        </w:rPr>
        <w:t xml:space="preserve">obtener </w:t>
      </w:r>
      <w:r w:rsidR="0004421A">
        <w:rPr>
          <w:lang w:val="es-ES_tradnl"/>
        </w:rPr>
        <w:t>la condición de refugiado.</w:t>
      </w:r>
      <w:r w:rsidR="000F08E8">
        <w:rPr>
          <w:rStyle w:val="FootnoteReference"/>
          <w:lang w:val="es-ES_tradnl"/>
        </w:rPr>
        <w:footnoteReference w:id="28"/>
      </w:r>
      <w:r w:rsidR="0004421A">
        <w:rPr>
          <w:lang w:val="es-ES_tradnl"/>
        </w:rPr>
        <w:t xml:space="preserve"> El niño, niña o adolescente </w:t>
      </w:r>
      <w:r w:rsidR="000F08E8">
        <w:rPr>
          <w:lang w:val="es-ES_tradnl"/>
        </w:rPr>
        <w:t xml:space="preserve">migrante o refugiado </w:t>
      </w:r>
      <w:r w:rsidR="0004421A">
        <w:rPr>
          <w:lang w:val="es-ES_tradnl"/>
        </w:rPr>
        <w:t>debe ser informado, en un lenguaje entendible, que todo su procedimiento, iniciando desde la entrevista, será confidencial.</w:t>
      </w:r>
      <w:r w:rsidR="000F08E8">
        <w:rPr>
          <w:rStyle w:val="FootnoteReference"/>
          <w:lang w:val="es-ES_tradnl"/>
        </w:rPr>
        <w:footnoteReference w:id="29"/>
      </w:r>
    </w:p>
    <w:p w14:paraId="37652F82" w14:textId="77777777" w:rsidR="0004421A" w:rsidRPr="00E6028F" w:rsidRDefault="00EF62CE" w:rsidP="0004421A">
      <w:pPr>
        <w:pStyle w:val="ListParagraph"/>
        <w:numPr>
          <w:ilvl w:val="0"/>
          <w:numId w:val="4"/>
        </w:numPr>
        <w:jc w:val="both"/>
        <w:rPr>
          <w:b/>
          <w:lang w:val="es-ES_tradnl"/>
        </w:rPr>
      </w:pPr>
      <w:r w:rsidRPr="00E6028F">
        <w:rPr>
          <w:b/>
          <w:lang w:val="es-ES_tradnl"/>
        </w:rPr>
        <w:t xml:space="preserve">No Detención </w:t>
      </w:r>
    </w:p>
    <w:p w14:paraId="3FDC6033" w14:textId="77777777" w:rsidR="0004421A" w:rsidRDefault="00493AE1" w:rsidP="0004421A">
      <w:pPr>
        <w:ind w:left="360"/>
        <w:jc w:val="both"/>
        <w:rPr>
          <w:lang w:val="es-ES_tradnl"/>
        </w:rPr>
      </w:pPr>
      <w:r>
        <w:rPr>
          <w:lang w:val="es-ES_tradnl"/>
        </w:rPr>
        <w:t xml:space="preserve">Este principio evoca a que ningún niño, niña o adolescente migrante y/o refugiado sea ingresado en centros de detención de personas migrantes, considerando a la detención como una medida de último recurso y </w:t>
      </w:r>
      <w:r w:rsidR="00892A51">
        <w:rPr>
          <w:lang w:val="es-ES_tradnl"/>
        </w:rPr>
        <w:t xml:space="preserve">que se aplica </w:t>
      </w:r>
      <w:r>
        <w:rPr>
          <w:lang w:val="es-ES_tradnl"/>
        </w:rPr>
        <w:t xml:space="preserve">solamente cuando se ha determinado que es absolutamente necesario </w:t>
      </w:r>
      <w:r w:rsidR="0007150B">
        <w:rPr>
          <w:lang w:val="es-ES_tradnl"/>
        </w:rPr>
        <w:t xml:space="preserve">y en atención al interés superior. </w:t>
      </w:r>
    </w:p>
    <w:p w14:paraId="0463536E" w14:textId="77777777" w:rsidR="0007150B" w:rsidRDefault="0007150B" w:rsidP="0004421A">
      <w:pPr>
        <w:ind w:left="360"/>
        <w:jc w:val="both"/>
        <w:rPr>
          <w:lang w:val="es-ES_tradnl"/>
        </w:rPr>
      </w:pPr>
      <w:r>
        <w:rPr>
          <w:lang w:val="es-ES_tradnl"/>
        </w:rPr>
        <w:t xml:space="preserve">En su artículo 37, la CDN establece que ningún niño, niña o adolescente debe ser privado/a de su libertad ilegal o arbitrariamente, y que la detención de un niño, niña o adolescente debe utilizarse tan sólo como medida de último recurso y durante el periodo más breve que proceda. </w:t>
      </w:r>
    </w:p>
    <w:p w14:paraId="718460B3" w14:textId="77777777" w:rsidR="0007150B" w:rsidRDefault="00892A51" w:rsidP="0004421A">
      <w:pPr>
        <w:ind w:left="360"/>
        <w:jc w:val="both"/>
        <w:rPr>
          <w:lang w:val="es-ES_tradnl"/>
        </w:rPr>
      </w:pPr>
      <w:r>
        <w:rPr>
          <w:lang w:val="es-ES_tradnl"/>
        </w:rPr>
        <w:t>E</w:t>
      </w:r>
      <w:r w:rsidR="0007150B">
        <w:rPr>
          <w:lang w:val="es-ES_tradnl"/>
        </w:rPr>
        <w:t xml:space="preserve">ste es uno de los principios orientadores que genera un mayor reto para los Estados, al comprometerlos a contar con espacios adecuados para alojar a los niños, niñas y adolescentes migrantes </w:t>
      </w:r>
      <w:r w:rsidR="0007150B" w:rsidRPr="009B4E62">
        <w:rPr>
          <w:lang w:val="es-ES_tradnl"/>
        </w:rPr>
        <w:t>durante su pro</w:t>
      </w:r>
      <w:r w:rsidR="007D1962">
        <w:rPr>
          <w:lang w:val="es-ES_tradnl"/>
        </w:rPr>
        <w:t>cedimiento</w:t>
      </w:r>
      <w:r w:rsidR="0007150B" w:rsidRPr="009B4E62">
        <w:rPr>
          <w:lang w:val="es-ES_tradnl"/>
        </w:rPr>
        <w:t xml:space="preserve"> migratorio</w:t>
      </w:r>
      <w:r w:rsidR="007D1962">
        <w:rPr>
          <w:lang w:val="es-ES_tradnl"/>
        </w:rPr>
        <w:t xml:space="preserve"> administrativo</w:t>
      </w:r>
      <w:r w:rsidR="0007150B">
        <w:rPr>
          <w:lang w:val="es-ES_tradnl"/>
        </w:rPr>
        <w:t>.</w:t>
      </w:r>
    </w:p>
    <w:p w14:paraId="2599B6F5" w14:textId="77777777" w:rsidR="00FB2CE2" w:rsidRDefault="00FB2CE2" w:rsidP="0004421A">
      <w:pPr>
        <w:ind w:left="360"/>
        <w:jc w:val="both"/>
        <w:rPr>
          <w:lang w:val="es-ES_tradnl"/>
        </w:rPr>
      </w:pPr>
    </w:p>
    <w:p w14:paraId="150CA94D" w14:textId="77777777" w:rsidR="00FB2CE2" w:rsidRPr="0004421A" w:rsidRDefault="00FB2CE2" w:rsidP="0004421A">
      <w:pPr>
        <w:ind w:left="360"/>
        <w:jc w:val="both"/>
        <w:rPr>
          <w:lang w:val="es-ES_tradnl"/>
        </w:rPr>
      </w:pPr>
    </w:p>
    <w:p w14:paraId="7E7EA6A3" w14:textId="77777777" w:rsidR="00EF62CE" w:rsidRPr="00E6028F" w:rsidRDefault="00EF62CE" w:rsidP="00110109">
      <w:pPr>
        <w:pStyle w:val="ListParagraph"/>
        <w:numPr>
          <w:ilvl w:val="0"/>
          <w:numId w:val="4"/>
        </w:numPr>
        <w:jc w:val="both"/>
        <w:rPr>
          <w:b/>
          <w:lang w:val="es-ES_tradnl"/>
        </w:rPr>
      </w:pPr>
      <w:r w:rsidRPr="00E6028F">
        <w:rPr>
          <w:b/>
          <w:lang w:val="es-ES_tradnl"/>
        </w:rPr>
        <w:t>No devolución</w:t>
      </w:r>
      <w:r w:rsidRPr="00E6028F">
        <w:rPr>
          <w:rFonts w:ascii="MS Gothic" w:eastAsia="MS Gothic" w:hAnsi="MS Gothic" w:cs="MS Gothic" w:hint="eastAsia"/>
          <w:b/>
          <w:lang w:val="es-ES_tradnl"/>
        </w:rPr>
        <w:t> </w:t>
      </w:r>
    </w:p>
    <w:p w14:paraId="5BCBC5E8" w14:textId="036FD810" w:rsidR="00110109" w:rsidRPr="007D1962" w:rsidRDefault="003A67A7" w:rsidP="00B43D44">
      <w:pPr>
        <w:autoSpaceDE w:val="0"/>
        <w:autoSpaceDN w:val="0"/>
        <w:adjustRightInd w:val="0"/>
        <w:spacing w:after="0" w:line="240" w:lineRule="auto"/>
        <w:ind w:left="360"/>
        <w:jc w:val="both"/>
        <w:rPr>
          <w:rFonts w:cs="Verdana"/>
          <w:noProof/>
          <w:lang w:val="es-CR"/>
        </w:rPr>
      </w:pPr>
      <w:r w:rsidRPr="000D0C41">
        <w:rPr>
          <w:lang w:val="es-ES_tradnl"/>
        </w:rPr>
        <w:t xml:space="preserve">El principio de no devolución o </w:t>
      </w:r>
      <w:r w:rsidRPr="007D1962">
        <w:rPr>
          <w:i/>
          <w:lang w:val="es-ES_tradnl"/>
        </w:rPr>
        <w:t>non-refoulement</w:t>
      </w:r>
      <w:r w:rsidRPr="000D0C41">
        <w:rPr>
          <w:lang w:val="es-ES_tradnl"/>
        </w:rPr>
        <w:t xml:space="preserve"> </w:t>
      </w:r>
      <w:r w:rsidR="009571BD" w:rsidRPr="000D0C41">
        <w:rPr>
          <w:lang w:val="es-ES_tradnl"/>
        </w:rPr>
        <w:t>constituye la piedra angular de la protección internacional</w:t>
      </w:r>
      <w:r w:rsidRPr="000D0C41">
        <w:rPr>
          <w:lang w:val="es-ES_tradnl"/>
        </w:rPr>
        <w:t xml:space="preserve"> de </w:t>
      </w:r>
      <w:r w:rsidR="00367D93" w:rsidRPr="007D1962">
        <w:rPr>
          <w:lang w:val="es-ES_tradnl"/>
        </w:rPr>
        <w:t xml:space="preserve">las </w:t>
      </w:r>
      <w:r w:rsidRPr="000D0C41">
        <w:rPr>
          <w:lang w:val="es-ES_tradnl"/>
        </w:rPr>
        <w:t>personas refugiadas</w:t>
      </w:r>
      <w:r w:rsidR="00FB2CE2">
        <w:rPr>
          <w:lang w:val="es-ES_tradnl"/>
        </w:rPr>
        <w:t xml:space="preserve"> y</w:t>
      </w:r>
      <w:r w:rsidR="00110109" w:rsidRPr="000D0C41">
        <w:rPr>
          <w:lang w:val="es-ES_tradnl"/>
        </w:rPr>
        <w:t xml:space="preserve"> </w:t>
      </w:r>
      <w:r w:rsidR="009571BD" w:rsidRPr="000D0C41">
        <w:rPr>
          <w:lang w:val="es-ES_tradnl"/>
        </w:rPr>
        <w:t xml:space="preserve">de las personas solicitantes </w:t>
      </w:r>
      <w:r w:rsidR="00FB2CE2">
        <w:rPr>
          <w:lang w:val="es-ES_tradnl"/>
        </w:rPr>
        <w:t xml:space="preserve">de </w:t>
      </w:r>
      <w:r w:rsidR="009571BD" w:rsidRPr="000D0C41">
        <w:rPr>
          <w:lang w:val="es-ES_tradnl"/>
        </w:rPr>
        <w:t>asilo</w:t>
      </w:r>
      <w:r w:rsidR="003E1E30" w:rsidRPr="000D0C41">
        <w:rPr>
          <w:lang w:val="es-ES_tradnl"/>
        </w:rPr>
        <w:t>.</w:t>
      </w:r>
      <w:r w:rsidR="007D1962">
        <w:rPr>
          <w:rStyle w:val="FootnoteReference"/>
          <w:lang w:val="es-ES_tradnl"/>
        </w:rPr>
        <w:footnoteReference w:id="30"/>
      </w:r>
      <w:r w:rsidR="003E1E30" w:rsidRPr="000D0C41">
        <w:rPr>
          <w:lang w:val="es-ES_tradnl"/>
        </w:rPr>
        <w:t xml:space="preserve"> En el art. 22.4 de la Convención Americana </w:t>
      </w:r>
      <w:r w:rsidR="007D1962">
        <w:rPr>
          <w:lang w:val="es-ES_tradnl"/>
        </w:rPr>
        <w:t>sobre Derechos Humanos</w:t>
      </w:r>
      <w:r w:rsidR="003E1E30" w:rsidRPr="000D0C41">
        <w:rPr>
          <w:lang w:val="es-ES_tradnl"/>
        </w:rPr>
        <w:t xml:space="preserve"> se </w:t>
      </w:r>
      <w:r w:rsidR="003E1E30" w:rsidRPr="007D1962">
        <w:rPr>
          <w:rFonts w:cs="Verdana"/>
          <w:lang w:val="es-CR"/>
        </w:rPr>
        <w:t>prohíbe</w:t>
      </w:r>
      <w:r w:rsidR="00110109" w:rsidRPr="007D1962">
        <w:rPr>
          <w:rFonts w:cs="Verdana"/>
          <w:lang w:val="es-CR"/>
        </w:rPr>
        <w:t xml:space="preserve"> la expulsión o devolución de cualquier persona extranjera a otro país en el cual “su derecho a la vida o a la libertad esté en riesgo de violación”.</w:t>
      </w:r>
    </w:p>
    <w:p w14:paraId="33743783" w14:textId="77777777" w:rsidR="00110109" w:rsidRPr="007D1962" w:rsidRDefault="009571BD" w:rsidP="007D1962">
      <w:pPr>
        <w:autoSpaceDE w:val="0"/>
        <w:autoSpaceDN w:val="0"/>
        <w:adjustRightInd w:val="0"/>
        <w:spacing w:after="0" w:line="240" w:lineRule="auto"/>
        <w:jc w:val="both"/>
        <w:rPr>
          <w:rFonts w:cs="Verdana"/>
          <w:lang w:val="es-CR"/>
        </w:rPr>
      </w:pPr>
      <w:r w:rsidRPr="000D0C41">
        <w:rPr>
          <w:lang w:val="es-ES_tradnl"/>
        </w:rPr>
        <w:t xml:space="preserve"> </w:t>
      </w:r>
    </w:p>
    <w:p w14:paraId="04C6C2F9" w14:textId="300C0C27" w:rsidR="006E69B6" w:rsidRPr="00F73DE9" w:rsidRDefault="003E1E30" w:rsidP="00E6028F">
      <w:pPr>
        <w:ind w:left="360"/>
        <w:jc w:val="both"/>
        <w:rPr>
          <w:lang w:val="es-ES_tradnl"/>
        </w:rPr>
      </w:pPr>
      <w:r w:rsidRPr="000D0C41">
        <w:rPr>
          <w:lang w:val="es-ES_tradnl"/>
        </w:rPr>
        <w:t>En consecuencia,</w:t>
      </w:r>
      <w:r w:rsidR="003A67A7" w:rsidRPr="000D0C41">
        <w:rPr>
          <w:lang w:val="es-ES_tradnl"/>
        </w:rPr>
        <w:t xml:space="preserve"> </w:t>
      </w:r>
      <w:r w:rsidRPr="007D1962">
        <w:rPr>
          <w:rFonts w:cs="Verdana"/>
          <w:lang w:val="es-CR"/>
        </w:rPr>
        <w:t xml:space="preserve">la protección del principio de no devolución alcanza “a toda persona extranjera y no sólo a </w:t>
      </w:r>
      <w:r w:rsidR="000D0C41">
        <w:rPr>
          <w:rFonts w:cs="Verdana"/>
          <w:lang w:val="es-CR"/>
        </w:rPr>
        <w:t>(…)</w:t>
      </w:r>
      <w:r w:rsidRPr="007D1962">
        <w:rPr>
          <w:rFonts w:cs="Verdana"/>
          <w:lang w:val="es-CR"/>
        </w:rPr>
        <w:t xml:space="preserve"> los solicitantes de asilo y refugiados”.</w:t>
      </w:r>
      <w:r w:rsidR="007D1962">
        <w:rPr>
          <w:rStyle w:val="FootnoteReference"/>
          <w:rFonts w:cs="Verdana"/>
          <w:lang w:val="es-CR"/>
        </w:rPr>
        <w:footnoteReference w:id="31"/>
      </w:r>
      <w:r w:rsidRPr="007D1962">
        <w:rPr>
          <w:rFonts w:cs="Verdana"/>
          <w:lang w:val="es-CR"/>
        </w:rPr>
        <w:t xml:space="preserve"> </w:t>
      </w:r>
      <w:r w:rsidRPr="00F73DE9">
        <w:t xml:space="preserve">Por ello </w:t>
      </w:r>
      <w:r w:rsidR="003A67A7" w:rsidRPr="00F73DE9">
        <w:rPr>
          <w:lang w:val="es-ES_tradnl"/>
        </w:rPr>
        <w:t>se debe aplicar a  cualquier conducta que ocasione la devolución, expulsión, deportación, regreso, extradición, rechazo en la frontera o no admisión</w:t>
      </w:r>
      <w:r w:rsidR="00CF16E4" w:rsidRPr="00F73DE9">
        <w:rPr>
          <w:lang w:val="es-ES_tradnl"/>
        </w:rPr>
        <w:t xml:space="preserve"> de todo aquel niño, niña o adolescente migrante, que </w:t>
      </w:r>
      <w:r w:rsidR="00F73DE9">
        <w:rPr>
          <w:lang w:val="es-ES_tradnl"/>
        </w:rPr>
        <w:t>merezca de protección internacional</w:t>
      </w:r>
      <w:r w:rsidR="003A67A7" w:rsidRPr="00F73DE9">
        <w:rPr>
          <w:lang w:val="es-ES_tradnl"/>
        </w:rPr>
        <w:t xml:space="preserve">, y </w:t>
      </w:r>
      <w:r w:rsidR="00F73DE9">
        <w:rPr>
          <w:lang w:val="es-ES_tradnl"/>
        </w:rPr>
        <w:t xml:space="preserve">cuya devolución </w:t>
      </w:r>
      <w:r w:rsidR="003A67A7" w:rsidRPr="00F73DE9">
        <w:rPr>
          <w:lang w:val="es-ES_tradnl"/>
        </w:rPr>
        <w:t xml:space="preserve"> pondría en condición de riesgo</w:t>
      </w:r>
      <w:r w:rsidR="000D0C41" w:rsidRPr="00F73DE9">
        <w:rPr>
          <w:lang w:val="es-ES_tradnl"/>
        </w:rPr>
        <w:t xml:space="preserve">  su </w:t>
      </w:r>
      <w:r w:rsidR="000D0C41" w:rsidRPr="00F73DE9">
        <w:rPr>
          <w:rFonts w:cs="Verdana"/>
        </w:rPr>
        <w:t xml:space="preserve">vida o libertad </w:t>
      </w:r>
      <w:r w:rsidR="00510C09" w:rsidRPr="00F73DE9">
        <w:rPr>
          <w:lang w:val="es-ES_tradnl"/>
        </w:rPr>
        <w:t>(ej. tortura u otros tratos crueles, inhumanos o degradantes u otras formas de daño grave hacia su persona)</w:t>
      </w:r>
      <w:r w:rsidR="003A67A7" w:rsidRPr="00F73DE9">
        <w:rPr>
          <w:lang w:val="es-ES_tradnl"/>
        </w:rPr>
        <w:t xml:space="preserve">. </w:t>
      </w:r>
    </w:p>
    <w:p w14:paraId="22E27956" w14:textId="5F7B6E91" w:rsidR="003A67A7" w:rsidRPr="000D0C41" w:rsidRDefault="003A67A7" w:rsidP="006E69B6">
      <w:pPr>
        <w:ind w:left="360"/>
        <w:jc w:val="both"/>
        <w:rPr>
          <w:lang w:val="es-ES_tradnl"/>
        </w:rPr>
      </w:pPr>
      <w:r w:rsidRPr="000D0C41">
        <w:rPr>
          <w:lang w:val="es-ES_tradnl"/>
        </w:rPr>
        <w:t>Asimismo, los niños, niñas y adolescentes solicitantes de la condición de refugiado deben gozar de garantías procedimentales específicas y apropiadas</w:t>
      </w:r>
      <w:r w:rsidR="00B41E03" w:rsidRPr="000D0C41">
        <w:rPr>
          <w:lang w:val="es-ES_tradnl"/>
        </w:rPr>
        <w:t xml:space="preserve"> que permitan tomar decisiones justas y generar un ambiente de confianza durante todo el proceso</w:t>
      </w:r>
      <w:r w:rsidR="000D0C41">
        <w:rPr>
          <w:lang w:val="es-ES_tradnl"/>
        </w:rPr>
        <w:t>:</w:t>
      </w:r>
      <w:r w:rsidR="00510C09" w:rsidRPr="000D0C41">
        <w:rPr>
          <w:lang w:val="es-ES_tradnl"/>
        </w:rPr>
        <w:t xml:space="preserve"> </w:t>
      </w:r>
      <w:r w:rsidR="000D0C41">
        <w:rPr>
          <w:lang w:val="es-ES_tradnl"/>
        </w:rPr>
        <w:t>“</w:t>
      </w:r>
      <w:r w:rsidR="00510C09" w:rsidRPr="000D0C41">
        <w:rPr>
          <w:lang w:val="es-ES_tradnl"/>
        </w:rPr>
        <w:t>e</w:t>
      </w:r>
      <w:r w:rsidR="00510C09" w:rsidRPr="00CF16E4">
        <w:rPr>
          <w:rFonts w:cs="Verdana"/>
          <w:lang w:val="es-CR"/>
        </w:rPr>
        <w:t>sto necesariamente implica que esas personas no pueden ser rechazadas en la frontera o expulsadas sin un análisis adecuado e individualizado de sus peticiones”</w:t>
      </w:r>
      <w:r w:rsidR="00B41E03" w:rsidRPr="000D0C41">
        <w:rPr>
          <w:lang w:val="es-ES_tradnl"/>
        </w:rPr>
        <w:t>.</w:t>
      </w:r>
      <w:r w:rsidR="00CF16E4">
        <w:rPr>
          <w:rStyle w:val="FootnoteReference"/>
          <w:lang w:val="es-ES_tradnl"/>
        </w:rPr>
        <w:footnoteReference w:id="32"/>
      </w:r>
    </w:p>
    <w:p w14:paraId="20A3E393" w14:textId="77777777" w:rsidR="00EF62CE" w:rsidRPr="00E6028F" w:rsidRDefault="00EF62CE" w:rsidP="00B05BBA">
      <w:pPr>
        <w:pStyle w:val="ListParagraph"/>
        <w:numPr>
          <w:ilvl w:val="0"/>
          <w:numId w:val="4"/>
        </w:numPr>
        <w:jc w:val="both"/>
        <w:rPr>
          <w:b/>
          <w:lang w:val="es-ES_tradnl"/>
        </w:rPr>
      </w:pPr>
      <w:r w:rsidRPr="00E6028F">
        <w:rPr>
          <w:b/>
          <w:lang w:val="es-ES_tradnl"/>
        </w:rPr>
        <w:t xml:space="preserve">Presunción de minoridad </w:t>
      </w:r>
    </w:p>
    <w:p w14:paraId="4A5E4356" w14:textId="593B1294" w:rsidR="00C70A38" w:rsidRDefault="00C70A38" w:rsidP="00C70A38">
      <w:pPr>
        <w:ind w:left="360"/>
        <w:jc w:val="both"/>
        <w:rPr>
          <w:lang w:val="es-ES_tradnl"/>
        </w:rPr>
      </w:pPr>
      <w:r>
        <w:rPr>
          <w:lang w:val="es-ES_tradnl"/>
        </w:rPr>
        <w:t>Este principio insta a los Estados a que, en atención al interés superio</w:t>
      </w:r>
      <w:r w:rsidR="00DD421C">
        <w:rPr>
          <w:lang w:val="es-ES_tradnl"/>
        </w:rPr>
        <w:t xml:space="preserve">r, si hubiera dudas respecto de si una persona es </w:t>
      </w:r>
      <w:r w:rsidR="007167C4">
        <w:rPr>
          <w:lang w:val="es-ES_tradnl"/>
        </w:rPr>
        <w:t>menor de edad</w:t>
      </w:r>
      <w:r w:rsidR="00FB2CE2">
        <w:rPr>
          <w:lang w:val="es-ES_tradnl"/>
        </w:rPr>
        <w:t>,</w:t>
      </w:r>
      <w:r w:rsidR="00DD421C">
        <w:rPr>
          <w:lang w:val="es-ES_tradnl"/>
        </w:rPr>
        <w:t xml:space="preserve"> se le presumirá </w:t>
      </w:r>
      <w:r w:rsidR="007167C4">
        <w:rPr>
          <w:lang w:val="es-ES_tradnl"/>
        </w:rPr>
        <w:t xml:space="preserve">como tal </w:t>
      </w:r>
      <w:r w:rsidR="00DD421C">
        <w:rPr>
          <w:lang w:val="es-ES_tradnl"/>
        </w:rPr>
        <w:t xml:space="preserve"> hasta que se pruebe lo contrario. Lo anterior con el objetivo de que no se le deje de prestar en ningún momento y bajo ninguna circunstancia, la protección y atención que el niño, niña o adolescente requiera durante todo su proceso migratorio. </w:t>
      </w:r>
    </w:p>
    <w:p w14:paraId="3E92340F" w14:textId="77777777" w:rsidR="00EF62CE" w:rsidRPr="00E6028F" w:rsidRDefault="00EF62CE" w:rsidP="00F65785">
      <w:pPr>
        <w:pStyle w:val="ListParagraph"/>
        <w:numPr>
          <w:ilvl w:val="0"/>
          <w:numId w:val="4"/>
        </w:numPr>
        <w:jc w:val="both"/>
        <w:rPr>
          <w:b/>
          <w:lang w:val="es-ES_tradnl"/>
        </w:rPr>
      </w:pPr>
      <w:r w:rsidRPr="00E6028F">
        <w:rPr>
          <w:b/>
          <w:lang w:val="es-ES_tradnl"/>
        </w:rPr>
        <w:t>Principio de no re-victimización</w:t>
      </w:r>
    </w:p>
    <w:p w14:paraId="09E3FC3E" w14:textId="77777777" w:rsidR="00F65785" w:rsidRDefault="00F65785" w:rsidP="00F65785">
      <w:pPr>
        <w:ind w:left="360"/>
        <w:jc w:val="both"/>
        <w:rPr>
          <w:lang w:val="es-ES_tradnl"/>
        </w:rPr>
      </w:pPr>
      <w:r>
        <w:rPr>
          <w:lang w:val="es-ES_tradnl"/>
        </w:rPr>
        <w:t>La re-victimiza</w:t>
      </w:r>
      <w:r w:rsidR="00520C8D">
        <w:rPr>
          <w:lang w:val="es-ES_tradnl"/>
        </w:rPr>
        <w:t>ción</w:t>
      </w:r>
      <w:r>
        <w:rPr>
          <w:lang w:val="es-ES_tradnl"/>
        </w:rPr>
        <w:t xml:space="preserve"> de un niño, niña o adolescente es un tema institucional y, aunque no se hace de manera intencional, sí resulta perjudicial para el menor de edad. </w:t>
      </w:r>
      <w:r w:rsidR="009429E3">
        <w:rPr>
          <w:lang w:val="es-ES_tradnl"/>
        </w:rPr>
        <w:t>Frecuentemente, l</w:t>
      </w:r>
      <w:r w:rsidR="002105BD">
        <w:rPr>
          <w:lang w:val="es-ES_tradnl"/>
        </w:rPr>
        <w:t>os niños, niñas y adolescentes migrantes y refugiados han sido víctimas de la violación/privación de alguno o más de sus derechos</w:t>
      </w:r>
      <w:r w:rsidR="00CD6D82">
        <w:rPr>
          <w:lang w:val="es-ES_tradnl"/>
        </w:rPr>
        <w:t>;</w:t>
      </w:r>
      <w:r w:rsidR="002105BD">
        <w:rPr>
          <w:lang w:val="es-ES_tradnl"/>
        </w:rPr>
        <w:t xml:space="preserve"> regularmente han sido víctimas de algún delito o abuso sexual durante su </w:t>
      </w:r>
      <w:r w:rsidR="002105BD" w:rsidRPr="00DB7EB7">
        <w:rPr>
          <w:lang w:val="es-ES_tradnl"/>
        </w:rPr>
        <w:t>trayecto migratorio,</w:t>
      </w:r>
      <w:r w:rsidR="002105BD">
        <w:rPr>
          <w:lang w:val="es-ES_tradnl"/>
        </w:rPr>
        <w:t xml:space="preserve"> </w:t>
      </w:r>
      <w:r w:rsidR="00AB218C">
        <w:rPr>
          <w:lang w:val="es-ES_tradnl"/>
        </w:rPr>
        <w:t xml:space="preserve">o han sido testigos(as) de algún delito como la trata de personas o el </w:t>
      </w:r>
      <w:r w:rsidR="000B5027">
        <w:rPr>
          <w:lang w:val="es-ES_tradnl"/>
        </w:rPr>
        <w:t>tráfico ilícito de personas migrantes.</w:t>
      </w:r>
      <w:r w:rsidR="00AB218C">
        <w:rPr>
          <w:vanish/>
          <w:lang w:val="es-ES_tradnl"/>
        </w:rPr>
        <w:t>omo la trata de personas o el tras o el tra cuando, repetidamente, cada una de las autoridades encargadas de su asistencia y pro</w:t>
      </w:r>
    </w:p>
    <w:p w14:paraId="4A448C82" w14:textId="77777777" w:rsidR="00FB2CE2" w:rsidRDefault="002105BD" w:rsidP="00F65785">
      <w:pPr>
        <w:ind w:left="360"/>
        <w:jc w:val="both"/>
        <w:rPr>
          <w:lang w:val="es-ES_tradnl"/>
        </w:rPr>
      </w:pPr>
      <w:r>
        <w:rPr>
          <w:lang w:val="es-ES_tradnl"/>
        </w:rPr>
        <w:t xml:space="preserve">En este sentido, </w:t>
      </w:r>
      <w:r w:rsidR="00DB41D7">
        <w:rPr>
          <w:lang w:val="es-ES_tradnl"/>
        </w:rPr>
        <w:t>la re</w:t>
      </w:r>
      <w:r w:rsidR="00520C8D">
        <w:rPr>
          <w:lang w:val="es-ES_tradnl"/>
        </w:rPr>
        <w:t>-</w:t>
      </w:r>
      <w:r w:rsidR="00DB41D7">
        <w:rPr>
          <w:lang w:val="es-ES_tradnl"/>
        </w:rPr>
        <w:t>victimización del niño, niña o adolescente migrante</w:t>
      </w:r>
      <w:r w:rsidR="00CD6D82">
        <w:rPr>
          <w:lang w:val="es-ES_tradnl"/>
        </w:rPr>
        <w:t xml:space="preserve"> o refugiado</w:t>
      </w:r>
      <w:r w:rsidR="00DB41D7">
        <w:rPr>
          <w:lang w:val="es-ES_tradnl"/>
        </w:rPr>
        <w:t xml:space="preserve"> se da cuando, </w:t>
      </w:r>
      <w:r w:rsidR="00CD6D82">
        <w:rPr>
          <w:lang w:val="es-ES_tradnl"/>
        </w:rPr>
        <w:t xml:space="preserve">inter alia, </w:t>
      </w:r>
      <w:r w:rsidR="00DB41D7">
        <w:rPr>
          <w:lang w:val="es-ES_tradnl"/>
        </w:rPr>
        <w:t xml:space="preserve">repetidamente, cada una de las autoridades encargadas de su asistencia y protección, </w:t>
      </w:r>
      <w:r w:rsidR="000B5027">
        <w:rPr>
          <w:lang w:val="es-ES_tradnl"/>
        </w:rPr>
        <w:t>le solicita al menor de edad la declaración de los hechos que le han hecho migrar y de los sucesos que ha atravesado durante el tiempo que lleva su proceso migratorio</w:t>
      </w:r>
      <w:r w:rsidR="00CD6D82">
        <w:rPr>
          <w:lang w:val="es-ES_tradnl"/>
        </w:rPr>
        <w:t xml:space="preserve"> (partida, tránsito, estancia, retorno, etc.)</w:t>
      </w:r>
      <w:r w:rsidR="000B5027">
        <w:rPr>
          <w:lang w:val="es-ES_tradnl"/>
        </w:rPr>
        <w:t>, generando así un aumento en el estrés psicológico por el cual está atravesando.</w:t>
      </w:r>
      <w:r w:rsidR="00927DE0">
        <w:rPr>
          <w:lang w:val="es-ES_tradnl"/>
        </w:rPr>
        <w:t xml:space="preserve"> </w:t>
      </w:r>
    </w:p>
    <w:p w14:paraId="50324381" w14:textId="42CF41C6" w:rsidR="000B5027" w:rsidRPr="00F65785" w:rsidRDefault="000B5027" w:rsidP="00F65785">
      <w:pPr>
        <w:ind w:left="360"/>
        <w:jc w:val="both"/>
        <w:rPr>
          <w:lang w:val="es-ES_tradnl"/>
        </w:rPr>
      </w:pPr>
      <w:r>
        <w:rPr>
          <w:lang w:val="es-ES_tradnl"/>
        </w:rPr>
        <w:t xml:space="preserve">El principio de no re-victimización promulga entonces que los Estados desarrollen y apliquen herramientas </w:t>
      </w:r>
      <w:r w:rsidR="007326D4">
        <w:rPr>
          <w:lang w:val="es-ES_tradnl"/>
        </w:rPr>
        <w:t>de carácter instituc</w:t>
      </w:r>
      <w:r w:rsidR="00B43D44">
        <w:rPr>
          <w:lang w:val="es-ES_tradnl"/>
        </w:rPr>
        <w:t>ional, interinstitucional y bilate</w:t>
      </w:r>
      <w:r w:rsidR="007326D4">
        <w:rPr>
          <w:lang w:val="es-ES_tradnl"/>
        </w:rPr>
        <w:t xml:space="preserve">ral, </w:t>
      </w:r>
      <w:r>
        <w:rPr>
          <w:lang w:val="es-ES_tradnl"/>
        </w:rPr>
        <w:t xml:space="preserve">para evitar </w:t>
      </w:r>
      <w:r w:rsidR="007326D4">
        <w:rPr>
          <w:lang w:val="es-ES_tradnl"/>
        </w:rPr>
        <w:t>la</w:t>
      </w:r>
      <w:r>
        <w:rPr>
          <w:lang w:val="es-ES_tradnl"/>
        </w:rPr>
        <w:t xml:space="preserve"> solicitud reiterada de declaraciones que afecta a los niños, niñas y adolescentes,</w:t>
      </w:r>
      <w:r w:rsidR="007326D4">
        <w:rPr>
          <w:lang w:val="es-ES_tradnl"/>
        </w:rPr>
        <w:t xml:space="preserve"> re-victimizándoles</w:t>
      </w:r>
      <w:r>
        <w:rPr>
          <w:lang w:val="es-ES_tradnl"/>
        </w:rPr>
        <w:t xml:space="preserve"> al momento del retorno y reinserción. </w:t>
      </w:r>
    </w:p>
    <w:p w14:paraId="33549B35" w14:textId="46F871B8" w:rsidR="0024598F" w:rsidRDefault="0024598F">
      <w:pPr>
        <w:rPr>
          <w:lang w:val="es-ES_tradnl"/>
        </w:rPr>
      </w:pPr>
      <w:r>
        <w:rPr>
          <w:lang w:val="es-ES_tradnl"/>
        </w:rPr>
        <w:br w:type="page"/>
      </w:r>
    </w:p>
    <w:p w14:paraId="702421D2" w14:textId="77777777" w:rsidR="0012259A" w:rsidRPr="00955051" w:rsidRDefault="0012259A" w:rsidP="00E6028F">
      <w:pPr>
        <w:rPr>
          <w:b/>
          <w:lang w:val="es-ES_tradnl"/>
        </w:rPr>
      </w:pPr>
      <w:r w:rsidRPr="00955051">
        <w:rPr>
          <w:b/>
          <w:lang w:val="es-ES_tradnl"/>
        </w:rPr>
        <w:t>ACCIONES DE PROTECCIÓN</w:t>
      </w:r>
      <w:r w:rsidR="00955051" w:rsidRPr="00955051">
        <w:rPr>
          <w:b/>
          <w:lang w:val="es-ES_tradnl"/>
        </w:rPr>
        <w:t xml:space="preserve"> INTEGRAL</w:t>
      </w:r>
      <w:r w:rsidR="00EC54CF">
        <w:rPr>
          <w:b/>
          <w:lang w:val="es-ES_tradnl"/>
        </w:rPr>
        <w:t xml:space="preserve"> </w:t>
      </w:r>
      <w:r w:rsidR="00EC54CF" w:rsidRPr="007D31CA">
        <w:rPr>
          <w:b/>
          <w:lang w:val="es-ES_tradnl"/>
        </w:rPr>
        <w:t>DURANTE LAS DISTINTAS FASES DEL PROCESO MIGRATORIO</w:t>
      </w:r>
    </w:p>
    <w:p w14:paraId="35326250" w14:textId="6AF7BEAB" w:rsidR="001E4906" w:rsidRDefault="006560F9" w:rsidP="009429E3">
      <w:pPr>
        <w:spacing w:after="0" w:line="240" w:lineRule="auto"/>
        <w:jc w:val="both"/>
        <w:rPr>
          <w:lang w:val="es-ES_tradnl"/>
        </w:rPr>
      </w:pPr>
      <w:r>
        <w:rPr>
          <w:lang w:val="es-ES_tradnl"/>
        </w:rPr>
        <w:t xml:space="preserve">Como </w:t>
      </w:r>
      <w:r w:rsidR="002B722E">
        <w:rPr>
          <w:lang w:val="es-ES_tradnl"/>
        </w:rPr>
        <w:t>se mencionó anteriormente</w:t>
      </w:r>
      <w:r>
        <w:rPr>
          <w:lang w:val="es-ES_tradnl"/>
        </w:rPr>
        <w:t>, el objetivo primordial de este Manual es</w:t>
      </w:r>
      <w:r w:rsidR="00316987">
        <w:rPr>
          <w:lang w:val="es-ES_tradnl"/>
        </w:rPr>
        <w:t xml:space="preserve"> </w:t>
      </w:r>
      <w:r w:rsidR="001E4906">
        <w:rPr>
          <w:lang w:val="es-ES_tradnl"/>
        </w:rPr>
        <w:t>establecer una guía de acciones</w:t>
      </w:r>
      <w:r w:rsidR="00955051" w:rsidRPr="004C05DC">
        <w:rPr>
          <w:lang w:val="es-ES_tradnl"/>
        </w:rPr>
        <w:t xml:space="preserve"> para l</w:t>
      </w:r>
      <w:r w:rsidR="001E4906">
        <w:rPr>
          <w:lang w:val="es-ES_tradnl"/>
        </w:rPr>
        <w:t>a protección efectiva e</w:t>
      </w:r>
      <w:r w:rsidR="00955051" w:rsidRPr="004C05DC">
        <w:rPr>
          <w:lang w:val="es-ES_tradnl"/>
        </w:rPr>
        <w:t xml:space="preserve"> integral de niñas, niños y adolescentes, duran</w:t>
      </w:r>
      <w:r w:rsidR="00955051">
        <w:rPr>
          <w:lang w:val="es-ES_tradnl"/>
        </w:rPr>
        <w:t xml:space="preserve">te las diversas fases de su proceso </w:t>
      </w:r>
      <w:r w:rsidR="00955051" w:rsidRPr="004C05DC">
        <w:rPr>
          <w:lang w:val="es-ES_tradnl"/>
        </w:rPr>
        <w:t xml:space="preserve">migratorio: </w:t>
      </w:r>
      <w:r w:rsidR="00955051" w:rsidRPr="00171807">
        <w:rPr>
          <w:b/>
          <w:lang w:val="es-ES_tradnl"/>
        </w:rPr>
        <w:t>desde antes de partir, durante</w:t>
      </w:r>
      <w:r w:rsidR="002B722E" w:rsidRPr="00171807">
        <w:rPr>
          <w:b/>
          <w:lang w:val="es-ES_tradnl"/>
        </w:rPr>
        <w:t xml:space="preserve"> </w:t>
      </w:r>
      <w:r w:rsidR="00955051" w:rsidRPr="00171807">
        <w:rPr>
          <w:b/>
          <w:lang w:val="es-ES_tradnl"/>
        </w:rPr>
        <w:t xml:space="preserve">su detección y recepción en los países de </w:t>
      </w:r>
      <w:r w:rsidR="00B43D44" w:rsidRPr="00171807">
        <w:rPr>
          <w:b/>
          <w:lang w:val="es-ES_tradnl"/>
        </w:rPr>
        <w:t xml:space="preserve">tránsito y </w:t>
      </w:r>
      <w:r w:rsidR="00955051" w:rsidRPr="00171807">
        <w:rPr>
          <w:b/>
          <w:lang w:val="es-ES_tradnl"/>
        </w:rPr>
        <w:t xml:space="preserve">destino, hasta la integración </w:t>
      </w:r>
      <w:r w:rsidR="00A80DBE" w:rsidRPr="00171807">
        <w:rPr>
          <w:b/>
          <w:lang w:val="es-ES_tradnl"/>
        </w:rPr>
        <w:t xml:space="preserve">o </w:t>
      </w:r>
      <w:r w:rsidR="00955051" w:rsidRPr="00171807">
        <w:rPr>
          <w:b/>
          <w:lang w:val="es-ES_tradnl"/>
        </w:rPr>
        <w:t xml:space="preserve">retorno </w:t>
      </w:r>
      <w:r w:rsidR="00166A17" w:rsidRPr="00171807">
        <w:rPr>
          <w:b/>
          <w:lang w:val="es-ES_tradnl"/>
        </w:rPr>
        <w:t xml:space="preserve">(siempre y cuando sea en consideración al interés superior) </w:t>
      </w:r>
      <w:r w:rsidR="00955051" w:rsidRPr="00171807">
        <w:rPr>
          <w:b/>
          <w:lang w:val="es-ES_tradnl"/>
        </w:rPr>
        <w:t>y reintegración a sus países de origen.</w:t>
      </w:r>
      <w:r w:rsidR="00955051">
        <w:rPr>
          <w:lang w:val="es-ES_tradnl"/>
        </w:rPr>
        <w:t xml:space="preserve"> </w:t>
      </w:r>
      <w:r w:rsidR="009429E3">
        <w:rPr>
          <w:lang w:val="es-ES_tradnl"/>
        </w:rPr>
        <w:t xml:space="preserve">La migración, bien sea voluntaria o forzada, </w:t>
      </w:r>
      <w:r w:rsidR="009C5BDB">
        <w:rPr>
          <w:lang w:val="es-ES_tradnl"/>
        </w:rPr>
        <w:t xml:space="preserve">puede </w:t>
      </w:r>
      <w:r w:rsidR="009429E3">
        <w:rPr>
          <w:lang w:val="es-ES_tradnl"/>
        </w:rPr>
        <w:t>trae</w:t>
      </w:r>
      <w:r w:rsidR="009C5BDB">
        <w:rPr>
          <w:lang w:val="es-ES_tradnl"/>
        </w:rPr>
        <w:t>r</w:t>
      </w:r>
      <w:r w:rsidR="009429E3">
        <w:rPr>
          <w:lang w:val="es-ES_tradnl"/>
        </w:rPr>
        <w:t xml:space="preserve"> consigo riesgos y vulneraciones de derechos; la niñez y la adolescencia se encuentran mayormente expuestas a estos riesgos, por lo cual </w:t>
      </w:r>
      <w:r w:rsidR="00B43D44">
        <w:rPr>
          <w:lang w:val="es-ES_tradnl"/>
        </w:rPr>
        <w:t xml:space="preserve">son </w:t>
      </w:r>
      <w:r w:rsidR="009429E3">
        <w:rPr>
          <w:lang w:val="es-ES_tradnl"/>
        </w:rPr>
        <w:t xml:space="preserve">una población mucho más vulnerable. </w:t>
      </w:r>
    </w:p>
    <w:p w14:paraId="68F255A0" w14:textId="77777777" w:rsidR="001E4906" w:rsidRDefault="001E4906" w:rsidP="00955051">
      <w:pPr>
        <w:spacing w:after="0" w:line="240" w:lineRule="auto"/>
        <w:jc w:val="both"/>
        <w:rPr>
          <w:lang w:val="es-ES_tradnl"/>
        </w:rPr>
      </w:pPr>
    </w:p>
    <w:p w14:paraId="33CBCEAA" w14:textId="6ED9C6A1" w:rsidR="00714372" w:rsidRDefault="001E4906" w:rsidP="00955051">
      <w:pPr>
        <w:spacing w:after="0" w:line="240" w:lineRule="auto"/>
        <w:jc w:val="both"/>
        <w:rPr>
          <w:lang w:val="es-ES_tradnl"/>
        </w:rPr>
      </w:pPr>
      <w:r>
        <w:rPr>
          <w:lang w:val="es-ES_tradnl"/>
        </w:rPr>
        <w:t>La</w:t>
      </w:r>
      <w:r w:rsidR="00E347EC">
        <w:rPr>
          <w:lang w:val="es-ES_tradnl"/>
        </w:rPr>
        <w:t>s</w:t>
      </w:r>
      <w:r>
        <w:rPr>
          <w:lang w:val="es-ES_tradnl"/>
        </w:rPr>
        <w:t xml:space="preserve"> acciones recomendadas en este capítulo para cada una de las </w:t>
      </w:r>
      <w:r w:rsidR="008739A6">
        <w:rPr>
          <w:lang w:val="es-ES_tradnl"/>
        </w:rPr>
        <w:t>f</w:t>
      </w:r>
      <w:r>
        <w:rPr>
          <w:lang w:val="es-ES_tradnl"/>
        </w:rPr>
        <w:t>ases del pr</w:t>
      </w:r>
      <w:r w:rsidR="00714372">
        <w:rPr>
          <w:lang w:val="es-ES_tradnl"/>
        </w:rPr>
        <w:t>oceso migratorio son,</w:t>
      </w:r>
      <w:r>
        <w:rPr>
          <w:lang w:val="es-ES_tradnl"/>
        </w:rPr>
        <w:t xml:space="preserve"> </w:t>
      </w:r>
      <w:r w:rsidR="00714372">
        <w:rPr>
          <w:lang w:val="es-ES_tradnl"/>
        </w:rPr>
        <w:t xml:space="preserve">en su mayoría, </w:t>
      </w:r>
      <w:r>
        <w:rPr>
          <w:lang w:val="es-ES_tradnl"/>
        </w:rPr>
        <w:t xml:space="preserve">las incluidas en el documento “Hacia un </w:t>
      </w:r>
      <w:r w:rsidR="00714372">
        <w:rPr>
          <w:lang w:val="es-ES_tradnl"/>
        </w:rPr>
        <w:t>Mecanismo Regional de Protección Integral de la Niñez y Adolescencia Migrante y Refugiada”</w:t>
      </w:r>
      <w:r w:rsidR="00166A17">
        <w:rPr>
          <w:lang w:val="es-ES_tradnl"/>
        </w:rPr>
        <w:t>.</w:t>
      </w:r>
      <w:r w:rsidR="00714372">
        <w:rPr>
          <w:lang w:val="es-ES_tradnl"/>
        </w:rPr>
        <w:t xml:space="preserve"> </w:t>
      </w:r>
      <w:r w:rsidR="00166A17">
        <w:rPr>
          <w:lang w:val="es-ES_tradnl"/>
        </w:rPr>
        <w:t>S</w:t>
      </w:r>
      <w:r w:rsidR="00714372">
        <w:rPr>
          <w:lang w:val="es-ES_tradnl"/>
        </w:rPr>
        <w:t xml:space="preserve">in embargo, incluye también acciones recomendadas por los Países Miembros de la CRM durante las reuniones del Grupo Ad-hoc sobre </w:t>
      </w:r>
      <w:r w:rsidR="00096F74">
        <w:rPr>
          <w:lang w:val="es-ES_tradnl"/>
        </w:rPr>
        <w:t xml:space="preserve">Niñez y Adolescencia Migrante, </w:t>
      </w:r>
      <w:r w:rsidR="00714372">
        <w:rPr>
          <w:lang w:val="es-ES_tradnl"/>
        </w:rPr>
        <w:t>acciones que los mismos Países Miembros de CRM ya llevan a cabo y que están plasmadas en distintos protoco</w:t>
      </w:r>
      <w:r w:rsidR="00096F74">
        <w:rPr>
          <w:lang w:val="es-ES_tradnl"/>
        </w:rPr>
        <w:t>los y procedimientos nacionales</w:t>
      </w:r>
      <w:r w:rsidR="00FB2CE2">
        <w:rPr>
          <w:lang w:val="es-ES_tradnl"/>
        </w:rPr>
        <w:t>.  Se contemplan también</w:t>
      </w:r>
      <w:r w:rsidR="00096F74">
        <w:rPr>
          <w:lang w:val="es-ES_tradnl"/>
        </w:rPr>
        <w:t xml:space="preserve"> acciones recomendadas por </w:t>
      </w:r>
      <w:r w:rsidR="00A80DBE">
        <w:rPr>
          <w:lang w:val="es-ES_tradnl"/>
        </w:rPr>
        <w:t xml:space="preserve">los organismos internacionales y </w:t>
      </w:r>
      <w:r w:rsidR="00096F74">
        <w:rPr>
          <w:lang w:val="es-ES_tradnl"/>
        </w:rPr>
        <w:t>las organizaciones de la sociedad civil a través de la Red Regional de Organizaciones Civiles para las Migraciones (RROCM).</w:t>
      </w:r>
    </w:p>
    <w:p w14:paraId="2CC42D0C" w14:textId="77777777" w:rsidR="003B6C09" w:rsidRDefault="003B6C09" w:rsidP="00955051">
      <w:pPr>
        <w:spacing w:after="0" w:line="240" w:lineRule="auto"/>
        <w:jc w:val="both"/>
        <w:rPr>
          <w:lang w:val="es-ES_tradnl"/>
        </w:rPr>
      </w:pPr>
    </w:p>
    <w:p w14:paraId="7D00DE4D" w14:textId="77777777" w:rsidR="003B6C09" w:rsidRDefault="003B6C09" w:rsidP="00955051">
      <w:pPr>
        <w:spacing w:after="0" w:line="240" w:lineRule="auto"/>
        <w:jc w:val="both"/>
        <w:rPr>
          <w:lang w:val="es-ES_tradnl"/>
        </w:rPr>
      </w:pPr>
      <w:r>
        <w:rPr>
          <w:lang w:val="es-ES_tradnl"/>
        </w:rPr>
        <w:t>La adecuada implementación y función de estas acciones dependerán</w:t>
      </w:r>
      <w:r w:rsidR="00FC137F">
        <w:rPr>
          <w:lang w:val="es-ES_tradnl"/>
        </w:rPr>
        <w:t>, en gran medida,</w:t>
      </w:r>
      <w:r>
        <w:rPr>
          <w:lang w:val="es-ES_tradnl"/>
        </w:rPr>
        <w:t xml:space="preserve"> de la articulación que los Países miembros de CRM logren hacer con los organismos internacionales y las organizaciones de la sociedad civil, articulación que resulta indispensable. </w:t>
      </w:r>
    </w:p>
    <w:p w14:paraId="255D31FA" w14:textId="77777777" w:rsidR="00714372" w:rsidRDefault="00714372" w:rsidP="00955051">
      <w:pPr>
        <w:spacing w:after="0" w:line="240" w:lineRule="auto"/>
        <w:jc w:val="both"/>
        <w:rPr>
          <w:lang w:val="es-ES_tradnl"/>
        </w:rPr>
      </w:pPr>
    </w:p>
    <w:p w14:paraId="0352FCFF" w14:textId="33A600D4" w:rsidR="003B6C09" w:rsidRDefault="009D61FB" w:rsidP="003B6C09">
      <w:pPr>
        <w:spacing w:after="0" w:line="240" w:lineRule="auto"/>
        <w:jc w:val="both"/>
        <w:rPr>
          <w:lang w:val="es-ES_tradnl"/>
        </w:rPr>
      </w:pPr>
      <w:r>
        <w:rPr>
          <w:lang w:val="es-ES_tradnl"/>
        </w:rPr>
        <w:t xml:space="preserve">Antes de comenzar con las </w:t>
      </w:r>
      <w:r w:rsidR="005F22E9">
        <w:rPr>
          <w:lang w:val="es-ES_tradnl"/>
        </w:rPr>
        <w:t>propuestas de acciones,</w:t>
      </w:r>
      <w:r>
        <w:rPr>
          <w:lang w:val="es-ES_tradnl"/>
        </w:rPr>
        <w:t xml:space="preserve"> es necesario recalcar la </w:t>
      </w:r>
      <w:r w:rsidRPr="00171807">
        <w:rPr>
          <w:b/>
          <w:lang w:val="es-ES_tradnl"/>
        </w:rPr>
        <w:t>necesidad de establecer indicadores para la identificación de niños, niñas y adolescentes migrantes</w:t>
      </w:r>
      <w:r w:rsidR="00777E7D">
        <w:rPr>
          <w:lang w:val="es-ES_tradnl"/>
        </w:rPr>
        <w:t>.</w:t>
      </w:r>
      <w:r>
        <w:rPr>
          <w:lang w:val="es-ES_tradnl"/>
        </w:rPr>
        <w:t xml:space="preserve">  </w:t>
      </w:r>
      <w:r w:rsidR="00B953BD">
        <w:rPr>
          <w:lang w:val="es-ES_tradnl"/>
        </w:rPr>
        <w:t>En algunas</w:t>
      </w:r>
      <w:r>
        <w:rPr>
          <w:lang w:val="es-ES_tradnl"/>
        </w:rPr>
        <w:t xml:space="preserve"> de las fases del proceso migratorio se irán estableciendo, como recomendación también, los posibles indicadores a utilizar. Cabe mencionar que si bien sonarán repetidos los indicadores recomendados, es muy importante que se consideren en cada etapa del proceso toda vez que no necesariamente </w:t>
      </w:r>
      <w:r w:rsidR="00D24B85">
        <w:rPr>
          <w:lang w:val="es-ES_tradnl"/>
        </w:rPr>
        <w:t>se puede detectar a un menor de edad en condición de vulnerabilidad más fácilmente en una fase que en otra</w:t>
      </w:r>
      <w:r w:rsidR="00B953BD">
        <w:rPr>
          <w:lang w:val="es-ES_tradnl"/>
        </w:rPr>
        <w:t>.</w:t>
      </w:r>
      <w:r w:rsidR="00D24B85">
        <w:rPr>
          <w:lang w:val="es-ES_tradnl"/>
        </w:rPr>
        <w:t xml:space="preserve"> </w:t>
      </w:r>
      <w:r w:rsidR="00B953BD">
        <w:rPr>
          <w:lang w:val="es-ES_tradnl"/>
        </w:rPr>
        <w:t>P</w:t>
      </w:r>
      <w:r w:rsidR="00D24B85">
        <w:rPr>
          <w:lang w:val="es-ES_tradnl"/>
        </w:rPr>
        <w:t>or tanto, la utilización de dichos indicadores nos permitirá detectar en c</w:t>
      </w:r>
      <w:r w:rsidR="00FB2CE2">
        <w:rPr>
          <w:lang w:val="es-ES_tradnl"/>
        </w:rPr>
        <w:t xml:space="preserve">ada </w:t>
      </w:r>
      <w:r w:rsidR="00D24B85">
        <w:rPr>
          <w:lang w:val="es-ES_tradnl"/>
        </w:rPr>
        <w:t xml:space="preserve">momento si el niño, niña o adolescente requiere de una protección </w:t>
      </w:r>
      <w:r w:rsidR="00777E7D">
        <w:rPr>
          <w:lang w:val="es-ES_tradnl"/>
        </w:rPr>
        <w:t xml:space="preserve">especial </w:t>
      </w:r>
      <w:r w:rsidR="00D24B85">
        <w:rPr>
          <w:lang w:val="es-ES_tradnl"/>
        </w:rPr>
        <w:t xml:space="preserve">debido a ciertas condiciones identificadas. </w:t>
      </w:r>
    </w:p>
    <w:p w14:paraId="21C06674" w14:textId="77777777" w:rsidR="00FF3588" w:rsidRDefault="00FF3588" w:rsidP="003B6C09">
      <w:pPr>
        <w:spacing w:after="0" w:line="240" w:lineRule="auto"/>
        <w:jc w:val="both"/>
        <w:rPr>
          <w:lang w:val="es-ES_tradnl"/>
        </w:rPr>
      </w:pPr>
    </w:p>
    <w:p w14:paraId="6D27433C" w14:textId="77777777" w:rsidR="00FF3588" w:rsidRDefault="00FF3588" w:rsidP="003B6C09">
      <w:pPr>
        <w:spacing w:after="0" w:line="240" w:lineRule="auto"/>
        <w:jc w:val="both"/>
        <w:rPr>
          <w:lang w:val="es-ES_tradnl"/>
        </w:rPr>
      </w:pPr>
      <w:r>
        <w:rPr>
          <w:lang w:val="es-ES_tradnl"/>
        </w:rPr>
        <w:t xml:space="preserve">Es fundamental impulsar y promover acciones conjuntas dirigidas a garantizar la observancia de los derechos de </w:t>
      </w:r>
      <w:r w:rsidR="009E229E">
        <w:rPr>
          <w:lang w:val="es-ES_tradnl"/>
        </w:rPr>
        <w:t xml:space="preserve">los </w:t>
      </w:r>
      <w:r>
        <w:rPr>
          <w:lang w:val="es-ES_tradnl"/>
        </w:rPr>
        <w:t xml:space="preserve">NNA migrantes, particularmente los que se ven sometidos a manifestaciones de discriminación y situaciones de explotación. Garantizar los derechos de la niñez y la adolescencia es un imperativo ético, político, social, jurídico y económico de todo Estado, sociedad y familia. Siguiendo el enfoque de derechos, es necesario abordar tanto las causas como las consecuencias de la migración y encontrar soluciones a los problemas que genera este proceso que afecta a la </w:t>
      </w:r>
      <w:r w:rsidR="00777E7D">
        <w:rPr>
          <w:lang w:val="es-ES_tradnl"/>
        </w:rPr>
        <w:t>niñez y adolescencia</w:t>
      </w:r>
      <w:r>
        <w:rPr>
          <w:lang w:val="es-ES_tradnl"/>
        </w:rPr>
        <w:t xml:space="preserve"> en el conjunto de sus derechos. Dichas soluciones requieren de la imprescindible cooperación conjunta y coordinada de los Estados</w:t>
      </w:r>
      <w:r w:rsidR="009E229E">
        <w:rPr>
          <w:lang w:val="es-ES_tradnl"/>
        </w:rPr>
        <w:t>, junto con los organismos internacionales y las organizaciones de la sociedad civil.</w:t>
      </w:r>
    </w:p>
    <w:p w14:paraId="164B5680" w14:textId="77777777" w:rsidR="00FF3588" w:rsidRDefault="00FF3588" w:rsidP="003B6C09">
      <w:pPr>
        <w:spacing w:after="0" w:line="240" w:lineRule="auto"/>
        <w:jc w:val="both"/>
        <w:rPr>
          <w:lang w:val="es-ES_tradnl"/>
        </w:rPr>
      </w:pPr>
    </w:p>
    <w:p w14:paraId="63423029" w14:textId="027AA5E7" w:rsidR="00FF3588" w:rsidRDefault="00FF3588" w:rsidP="003B6C09">
      <w:pPr>
        <w:spacing w:after="0" w:line="240" w:lineRule="auto"/>
        <w:jc w:val="both"/>
        <w:rPr>
          <w:lang w:val="es-ES_tradnl"/>
        </w:rPr>
      </w:pPr>
      <w:r>
        <w:rPr>
          <w:lang w:val="es-ES_tradnl"/>
        </w:rPr>
        <w:t>Las siguientes rutas de acciones de protección integral, tomada en su conjunto, intentan e</w:t>
      </w:r>
      <w:r w:rsidRPr="00FF3588">
        <w:rPr>
          <w:lang w:val="es-ES_tradnl"/>
        </w:rPr>
        <w:t>scapar de las acciones cortoplacistas y lograr articular acciones de protección de derechos que sean sostenibles y mejorables con el tiempo.</w:t>
      </w:r>
      <w:r>
        <w:rPr>
          <w:lang w:val="es-ES_tradnl"/>
        </w:rPr>
        <w:t xml:space="preserve"> </w:t>
      </w:r>
      <w:r w:rsidR="00FB2CE2">
        <w:rPr>
          <w:lang w:val="es-ES_tradnl"/>
        </w:rPr>
        <w:t>Al respecto</w:t>
      </w:r>
      <w:r>
        <w:rPr>
          <w:lang w:val="es-ES_tradnl"/>
        </w:rPr>
        <w:t>, cada ruta debe tomar en cuenta la visión amplia del ciclo de migración de los NNA.</w:t>
      </w:r>
    </w:p>
    <w:p w14:paraId="7D3E6F8E" w14:textId="77777777" w:rsidR="00FF3588" w:rsidRDefault="00FF3588" w:rsidP="003B6C09">
      <w:pPr>
        <w:spacing w:after="0" w:line="240" w:lineRule="auto"/>
        <w:jc w:val="both"/>
        <w:rPr>
          <w:lang w:val="es-ES_tradnl"/>
        </w:rPr>
      </w:pPr>
    </w:p>
    <w:p w14:paraId="5F4A928B" w14:textId="19A2D78D" w:rsidR="00FF3588" w:rsidRDefault="00FF3588" w:rsidP="003B6C09">
      <w:pPr>
        <w:spacing w:after="0" w:line="240" w:lineRule="auto"/>
        <w:jc w:val="both"/>
        <w:rPr>
          <w:lang w:val="es-ES_tradnl"/>
        </w:rPr>
      </w:pPr>
    </w:p>
    <w:p w14:paraId="4AE4D75B" w14:textId="77777777" w:rsidR="003B6C09" w:rsidRDefault="003B6C09" w:rsidP="0012259A">
      <w:pPr>
        <w:spacing w:after="0"/>
        <w:jc w:val="both"/>
        <w:rPr>
          <w:lang w:val="es-ES_tradnl"/>
        </w:rPr>
      </w:pPr>
    </w:p>
    <w:p w14:paraId="4826975F" w14:textId="4C235C89" w:rsidR="00955051" w:rsidRPr="003B2166" w:rsidRDefault="003B2166" w:rsidP="00171807">
      <w:pPr>
        <w:rPr>
          <w:b/>
          <w:lang w:val="es-ES_tradnl"/>
        </w:rPr>
      </w:pPr>
      <w:r w:rsidRPr="003B2166">
        <w:rPr>
          <w:b/>
          <w:lang w:val="es-ES_tradnl"/>
        </w:rPr>
        <w:t>Acciones de protección antes de partir</w:t>
      </w:r>
      <w:r w:rsidR="00D66B52">
        <w:rPr>
          <w:b/>
          <w:lang w:val="es-ES_tradnl"/>
        </w:rPr>
        <w:t xml:space="preserve"> (en el país de origen)</w:t>
      </w:r>
    </w:p>
    <w:p w14:paraId="0B8A0523" w14:textId="77777777" w:rsidR="003B2166" w:rsidRDefault="003B2166" w:rsidP="0012259A">
      <w:pPr>
        <w:spacing w:after="0"/>
        <w:jc w:val="both"/>
        <w:rPr>
          <w:lang w:val="es-ES_tradnl"/>
        </w:rPr>
      </w:pPr>
    </w:p>
    <w:p w14:paraId="48F3B93A" w14:textId="1EAC8A5D" w:rsidR="003B2166" w:rsidRDefault="003B2166" w:rsidP="0012259A">
      <w:pPr>
        <w:spacing w:after="0"/>
        <w:jc w:val="both"/>
        <w:rPr>
          <w:lang w:val="es-ES_tradnl"/>
        </w:rPr>
      </w:pPr>
      <w:r>
        <w:rPr>
          <w:lang w:val="es-ES_tradnl"/>
        </w:rPr>
        <w:t xml:space="preserve">Durante diversas reuniones en el marco de la CRM se ha discutido respecto al establecimiento de indicadores para detectar condiciones de vulnerabilidad que puedan </w:t>
      </w:r>
      <w:r w:rsidR="00415CF9">
        <w:rPr>
          <w:lang w:val="es-ES_tradnl"/>
        </w:rPr>
        <w:t>llevar</w:t>
      </w:r>
      <w:r>
        <w:rPr>
          <w:lang w:val="es-ES_tradnl"/>
        </w:rPr>
        <w:t xml:space="preserve"> a los niños, niñas y adolescentes a migrar, y se ha concluido que dichos indicadores son de carácter estructural y corresponde a muchas más instituciones de gobierno su elaboración y aplicación (recordando que en CRM participan solamente los Ministerios de Relaciones Exteriores, las Direcciones de Migración y, en el caso de los niños, niñas y adolescentes, también las instituciones de protección a la infancia). Sin embargo, </w:t>
      </w:r>
      <w:r w:rsidR="00ED2A36">
        <w:rPr>
          <w:lang w:val="es-ES_tradnl"/>
        </w:rPr>
        <w:t xml:space="preserve">si se enfocan los esfuerzos en las áreas o regiones de mayor expulsión de personas migrantes, se podrían tomar en cuenta algunos indicadores </w:t>
      </w:r>
      <w:r w:rsidR="00054D3E">
        <w:rPr>
          <w:lang w:val="es-ES_tradnl"/>
        </w:rPr>
        <w:t xml:space="preserve">que nos ayudarían a detectar a niños, niñas y adolescentes </w:t>
      </w:r>
      <w:r w:rsidR="00794749">
        <w:rPr>
          <w:lang w:val="es-ES_tradnl"/>
        </w:rPr>
        <w:t>que, debido a las condiciones de vulnerabilidad que enfrentan, son más propensos a emprender proyectos migratorios riesgosos</w:t>
      </w:r>
      <w:r w:rsidR="00415CF9">
        <w:rPr>
          <w:lang w:val="es-ES_tradnl"/>
        </w:rPr>
        <w:t>. A continuación se detallan algunas de estas condiciones</w:t>
      </w:r>
      <w:r w:rsidR="0063129A">
        <w:rPr>
          <w:rStyle w:val="FootnoteReference"/>
          <w:lang w:val="es-ES_tradnl"/>
        </w:rPr>
        <w:footnoteReference w:id="33"/>
      </w:r>
      <w:r w:rsidR="00415CF9">
        <w:rPr>
          <w:lang w:val="es-ES_tradnl"/>
        </w:rPr>
        <w:t>:</w:t>
      </w:r>
    </w:p>
    <w:p w14:paraId="4915B1AC" w14:textId="77777777" w:rsidR="00ED2A36" w:rsidRDefault="00ED2A36" w:rsidP="0012259A">
      <w:pPr>
        <w:spacing w:after="0"/>
        <w:jc w:val="both"/>
        <w:rPr>
          <w:lang w:val="es-ES_tradnl"/>
        </w:rPr>
      </w:pPr>
    </w:p>
    <w:p w14:paraId="5187A6E9" w14:textId="77777777" w:rsidR="00FB2CE2" w:rsidRPr="00E6028F" w:rsidRDefault="00FB2CE2" w:rsidP="00FB2CE2">
      <w:pPr>
        <w:pStyle w:val="ListParagraph"/>
        <w:numPr>
          <w:ilvl w:val="0"/>
          <w:numId w:val="38"/>
        </w:numPr>
        <w:spacing w:after="0" w:line="360" w:lineRule="auto"/>
        <w:jc w:val="both"/>
        <w:rPr>
          <w:lang w:val="es-ES_tradnl"/>
        </w:rPr>
      </w:pPr>
      <w:r w:rsidRPr="00E6028F">
        <w:rPr>
          <w:lang w:val="es-ES_tradnl"/>
        </w:rPr>
        <w:t>NNA que tienen familiares que han migrado, que llevan mucho tiempo en el extranjero o que han fallecido</w:t>
      </w:r>
    </w:p>
    <w:p w14:paraId="604DF7E3" w14:textId="57477661" w:rsidR="00ED2A36" w:rsidRPr="00E6028F" w:rsidRDefault="007B1A59" w:rsidP="00E6028F">
      <w:pPr>
        <w:pStyle w:val="ListParagraph"/>
        <w:numPr>
          <w:ilvl w:val="0"/>
          <w:numId w:val="38"/>
        </w:numPr>
        <w:spacing w:after="0" w:line="360" w:lineRule="auto"/>
        <w:jc w:val="both"/>
        <w:rPr>
          <w:lang w:val="es-ES_tradnl"/>
        </w:rPr>
      </w:pPr>
      <w:r w:rsidRPr="00E6028F">
        <w:rPr>
          <w:lang w:val="es-ES_tradnl"/>
        </w:rPr>
        <w:t xml:space="preserve">NNA </w:t>
      </w:r>
      <w:r w:rsidR="00FE0E6C" w:rsidRPr="00E6028F">
        <w:rPr>
          <w:lang w:val="es-ES_tradnl"/>
        </w:rPr>
        <w:t xml:space="preserve">que </w:t>
      </w:r>
      <w:r w:rsidRPr="00E6028F">
        <w:rPr>
          <w:lang w:val="es-ES_tradnl"/>
        </w:rPr>
        <w:t>viven en situación de calle</w:t>
      </w:r>
      <w:r w:rsidR="00FB2CE2">
        <w:rPr>
          <w:lang w:val="es-ES_tradnl"/>
        </w:rPr>
        <w:t xml:space="preserve"> </w:t>
      </w:r>
      <w:r w:rsidR="000129EE">
        <w:rPr>
          <w:lang w:val="es-ES_tradnl"/>
        </w:rPr>
        <w:t>o abandonados por sus padres</w:t>
      </w:r>
    </w:p>
    <w:p w14:paraId="2A2BA897" w14:textId="754F0E28" w:rsidR="00054D3E" w:rsidRPr="00C515CF" w:rsidRDefault="007B1A59" w:rsidP="00E6028F">
      <w:pPr>
        <w:pStyle w:val="ListParagraph"/>
        <w:numPr>
          <w:ilvl w:val="0"/>
          <w:numId w:val="38"/>
        </w:numPr>
        <w:spacing w:after="0" w:line="360" w:lineRule="auto"/>
        <w:jc w:val="both"/>
        <w:rPr>
          <w:lang w:val="es-ES_tradnl"/>
        </w:rPr>
      </w:pPr>
      <w:r w:rsidRPr="00E6028F">
        <w:rPr>
          <w:lang w:val="es-ES_tradnl"/>
        </w:rPr>
        <w:t>NNA</w:t>
      </w:r>
      <w:r w:rsidR="00054D3E" w:rsidRPr="00E6028F">
        <w:rPr>
          <w:lang w:val="es-ES_tradnl"/>
        </w:rPr>
        <w:t xml:space="preserve"> </w:t>
      </w:r>
      <w:r w:rsidR="00FE0E6C" w:rsidRPr="00E6028F">
        <w:rPr>
          <w:lang w:val="es-ES_tradnl"/>
        </w:rPr>
        <w:t xml:space="preserve">que </w:t>
      </w:r>
      <w:r w:rsidR="00054D3E" w:rsidRPr="00E6028F">
        <w:rPr>
          <w:lang w:val="es-ES_tradnl"/>
        </w:rPr>
        <w:t xml:space="preserve">han sido o están siendo forzados a trabajar sin remuneración o </w:t>
      </w:r>
      <w:r w:rsidR="006A7E70" w:rsidRPr="00E6028F">
        <w:rPr>
          <w:lang w:val="es-ES_tradnl"/>
        </w:rPr>
        <w:t>cuyo trabajo</w:t>
      </w:r>
      <w:r w:rsidR="00054D3E" w:rsidRPr="00E6028F">
        <w:rPr>
          <w:lang w:val="es-ES_tradnl"/>
        </w:rPr>
        <w:t xml:space="preserve"> </w:t>
      </w:r>
      <w:r w:rsidR="006A7E70" w:rsidRPr="00E6028F">
        <w:rPr>
          <w:rFonts w:cs="Verdana"/>
          <w:lang w:val="es-ES"/>
        </w:rPr>
        <w:t>pueda ser peligroso o entorpecer su educación, o que sea nocivo para su salud o para su desarrollo físico, mental, espiritual, moral o social</w:t>
      </w:r>
      <w:r w:rsidR="006D4463">
        <w:rPr>
          <w:rStyle w:val="FootnoteReference"/>
          <w:rFonts w:cs="Verdana"/>
          <w:lang w:val="es-ES"/>
        </w:rPr>
        <w:footnoteReference w:id="34"/>
      </w:r>
    </w:p>
    <w:p w14:paraId="37D4D218" w14:textId="1D616764" w:rsidR="00FB2CE2" w:rsidRPr="00E6028F" w:rsidRDefault="00FB2CE2" w:rsidP="00FB2CE2">
      <w:pPr>
        <w:pStyle w:val="ListParagraph"/>
        <w:numPr>
          <w:ilvl w:val="0"/>
          <w:numId w:val="38"/>
        </w:numPr>
        <w:spacing w:after="0" w:line="360" w:lineRule="auto"/>
        <w:jc w:val="both"/>
        <w:rPr>
          <w:lang w:val="es-ES_tradnl"/>
        </w:rPr>
      </w:pPr>
      <w:r w:rsidRPr="00E6028F">
        <w:rPr>
          <w:lang w:val="es-ES_tradnl"/>
        </w:rPr>
        <w:t xml:space="preserve">NNA cuya necesidad de migrar es debida a la búsqueda de mejores oportunidades socio económicas y cuyos padres los alientan </w:t>
      </w:r>
    </w:p>
    <w:p w14:paraId="698CE2CF" w14:textId="2C981932" w:rsidR="00054D3E" w:rsidRPr="00E510BB" w:rsidRDefault="00054D3E">
      <w:pPr>
        <w:pStyle w:val="ListParagraph"/>
        <w:numPr>
          <w:ilvl w:val="0"/>
          <w:numId w:val="38"/>
        </w:numPr>
        <w:spacing w:after="0" w:line="360" w:lineRule="auto"/>
        <w:jc w:val="both"/>
        <w:rPr>
          <w:lang w:val="es-ES_tradnl"/>
        </w:rPr>
      </w:pPr>
      <w:r w:rsidRPr="00E510BB">
        <w:rPr>
          <w:lang w:val="es-ES_tradnl"/>
        </w:rPr>
        <w:t xml:space="preserve">NNA </w:t>
      </w:r>
      <w:r w:rsidR="007B1A59" w:rsidRPr="00E510BB">
        <w:rPr>
          <w:lang w:val="es-ES_tradnl"/>
        </w:rPr>
        <w:t>que han abandonado sus estudios</w:t>
      </w:r>
    </w:p>
    <w:p w14:paraId="5CE6137D" w14:textId="68288F6C" w:rsidR="00054D3E" w:rsidRPr="00E6028F" w:rsidRDefault="00054D3E" w:rsidP="00E6028F">
      <w:pPr>
        <w:pStyle w:val="ListParagraph"/>
        <w:numPr>
          <w:ilvl w:val="0"/>
          <w:numId w:val="38"/>
        </w:numPr>
        <w:spacing w:after="0" w:line="360" w:lineRule="auto"/>
        <w:jc w:val="both"/>
        <w:rPr>
          <w:lang w:val="es-ES_tradnl"/>
        </w:rPr>
      </w:pPr>
      <w:r w:rsidRPr="00E6028F">
        <w:rPr>
          <w:lang w:val="es-ES_tradnl"/>
        </w:rPr>
        <w:t xml:space="preserve">NNA que </w:t>
      </w:r>
      <w:r w:rsidR="00D40D5A" w:rsidRPr="00E6028F">
        <w:rPr>
          <w:lang w:val="es-ES_tradnl"/>
        </w:rPr>
        <w:t xml:space="preserve">están sufriendo o </w:t>
      </w:r>
      <w:r w:rsidRPr="00E6028F">
        <w:rPr>
          <w:lang w:val="es-ES_tradnl"/>
        </w:rPr>
        <w:t>han sufrido abusos en sus hogares</w:t>
      </w:r>
      <w:r w:rsidR="007B1A59" w:rsidRPr="00E6028F">
        <w:rPr>
          <w:lang w:val="es-ES_tradnl"/>
        </w:rPr>
        <w:t xml:space="preserve"> y/o violaciones a sus derechos (robo, violación, secuestro, maltrato,</w:t>
      </w:r>
      <w:r w:rsidR="00D72F36" w:rsidRPr="00E6028F">
        <w:rPr>
          <w:lang w:val="es-ES_tradnl"/>
        </w:rPr>
        <w:t xml:space="preserve"> violencia física, sexual, psicológica</w:t>
      </w:r>
      <w:r w:rsidR="007B1A59" w:rsidRPr="00E6028F">
        <w:rPr>
          <w:lang w:val="es-ES_tradnl"/>
        </w:rPr>
        <w:t>)</w:t>
      </w:r>
    </w:p>
    <w:p w14:paraId="311885EC" w14:textId="5E586487" w:rsidR="00FB2CE2" w:rsidRPr="00E6028F" w:rsidRDefault="00FB2CE2" w:rsidP="00FB2CE2">
      <w:pPr>
        <w:pStyle w:val="ListParagraph"/>
        <w:numPr>
          <w:ilvl w:val="0"/>
          <w:numId w:val="38"/>
        </w:numPr>
        <w:spacing w:after="0" w:line="360" w:lineRule="auto"/>
        <w:jc w:val="both"/>
        <w:rPr>
          <w:lang w:val="es-ES_tradnl"/>
        </w:rPr>
      </w:pPr>
      <w:r w:rsidRPr="00E6028F">
        <w:rPr>
          <w:lang w:val="es-ES_tradnl"/>
        </w:rPr>
        <w:t>NNA que sufren o han sufrido discriminación, abusos o violencia debido a su orientación sexual</w:t>
      </w:r>
      <w:r w:rsidR="000129EE">
        <w:rPr>
          <w:lang w:val="es-ES_tradnl"/>
        </w:rPr>
        <w:t xml:space="preserve">, </w:t>
      </w:r>
      <w:r w:rsidRPr="00E6028F">
        <w:rPr>
          <w:lang w:val="es-ES_tradnl"/>
        </w:rPr>
        <w:t xml:space="preserve">  identidad </w:t>
      </w:r>
      <w:r w:rsidR="000129EE">
        <w:rPr>
          <w:lang w:val="es-ES_tradnl"/>
        </w:rPr>
        <w:t xml:space="preserve">y/o expresión </w:t>
      </w:r>
      <w:r w:rsidRPr="00E6028F">
        <w:rPr>
          <w:lang w:val="es-ES_tradnl"/>
        </w:rPr>
        <w:t>de género</w:t>
      </w:r>
    </w:p>
    <w:p w14:paraId="018678A8" w14:textId="3476F6A9" w:rsidR="00054D3E" w:rsidRPr="00E6028F" w:rsidRDefault="00054D3E" w:rsidP="00E6028F">
      <w:pPr>
        <w:pStyle w:val="ListParagraph"/>
        <w:numPr>
          <w:ilvl w:val="0"/>
          <w:numId w:val="38"/>
        </w:numPr>
        <w:spacing w:after="0" w:line="360" w:lineRule="auto"/>
        <w:jc w:val="both"/>
        <w:rPr>
          <w:lang w:val="es-ES_tradnl"/>
        </w:rPr>
      </w:pPr>
      <w:r w:rsidRPr="00E6028F">
        <w:rPr>
          <w:lang w:val="es-ES_tradnl"/>
        </w:rPr>
        <w:t xml:space="preserve">NNA </w:t>
      </w:r>
      <w:r w:rsidR="00FE0E6C" w:rsidRPr="00E6028F">
        <w:rPr>
          <w:lang w:val="es-ES_tradnl"/>
        </w:rPr>
        <w:t xml:space="preserve">que han sido o </w:t>
      </w:r>
      <w:r w:rsidR="007B1A59" w:rsidRPr="00E6028F">
        <w:rPr>
          <w:lang w:val="es-ES_tradnl"/>
        </w:rPr>
        <w:t xml:space="preserve">son </w:t>
      </w:r>
      <w:r w:rsidRPr="00E6028F">
        <w:rPr>
          <w:lang w:val="es-ES_tradnl"/>
        </w:rPr>
        <w:t xml:space="preserve">amenazados </w:t>
      </w:r>
      <w:r w:rsidR="00D72F36" w:rsidRPr="00E6028F">
        <w:rPr>
          <w:lang w:val="es-ES_tradnl"/>
        </w:rPr>
        <w:t xml:space="preserve">o perseguidos </w:t>
      </w:r>
      <w:r w:rsidRPr="00E6028F">
        <w:rPr>
          <w:lang w:val="es-ES_tradnl"/>
        </w:rPr>
        <w:t>por pandillas u otras organizaciones del crimen organizado</w:t>
      </w:r>
    </w:p>
    <w:p w14:paraId="3950AA9F" w14:textId="043A7268" w:rsidR="00D72F36" w:rsidRPr="00E510BB" w:rsidRDefault="00D72F36">
      <w:pPr>
        <w:pStyle w:val="ListParagraph"/>
        <w:numPr>
          <w:ilvl w:val="0"/>
          <w:numId w:val="38"/>
        </w:numPr>
        <w:spacing w:after="0" w:line="360" w:lineRule="auto"/>
        <w:jc w:val="both"/>
        <w:rPr>
          <w:lang w:val="es-ES_tradnl"/>
        </w:rPr>
      </w:pPr>
      <w:r w:rsidRPr="00E510BB">
        <w:rPr>
          <w:lang w:val="es-ES_tradnl"/>
        </w:rPr>
        <w:t>NNA que han sido o son víctimas de trata interna</w:t>
      </w:r>
      <w:r w:rsidR="009415C6" w:rsidRPr="00E510BB">
        <w:rPr>
          <w:lang w:val="es-ES_tradnl"/>
        </w:rPr>
        <w:t>, especialmente de zonas rurales a urbanas o zonas fronterizas</w:t>
      </w:r>
    </w:p>
    <w:p w14:paraId="66AE5962" w14:textId="5143C4B7" w:rsidR="000A3071" w:rsidRPr="00E6028F" w:rsidRDefault="000A3071" w:rsidP="00E6028F">
      <w:pPr>
        <w:pStyle w:val="ListParagraph"/>
        <w:numPr>
          <w:ilvl w:val="0"/>
          <w:numId w:val="38"/>
        </w:numPr>
        <w:spacing w:after="0" w:line="360" w:lineRule="auto"/>
        <w:jc w:val="both"/>
        <w:rPr>
          <w:lang w:val="es-ES_tradnl"/>
        </w:rPr>
      </w:pPr>
      <w:r w:rsidRPr="00E6028F">
        <w:rPr>
          <w:lang w:val="es-ES_tradnl"/>
        </w:rPr>
        <w:t>NNA cuya vida, integridad física, libertad u otros derechos básicos estén en riesgo.</w:t>
      </w:r>
    </w:p>
    <w:p w14:paraId="49A7EF00" w14:textId="77777777" w:rsidR="007B1A59" w:rsidRDefault="007B1A59" w:rsidP="00E6028F">
      <w:pPr>
        <w:spacing w:after="0" w:line="360" w:lineRule="auto"/>
        <w:jc w:val="both"/>
        <w:rPr>
          <w:lang w:val="es-ES_tradnl"/>
        </w:rPr>
      </w:pPr>
    </w:p>
    <w:p w14:paraId="4A88AA24" w14:textId="7713116D" w:rsidR="007B1A59" w:rsidRDefault="00092E3D" w:rsidP="0012259A">
      <w:pPr>
        <w:spacing w:after="0"/>
        <w:jc w:val="both"/>
        <w:rPr>
          <w:lang w:val="es-ES_tradnl"/>
        </w:rPr>
      </w:pPr>
      <w:r w:rsidRPr="00EE2B96">
        <w:rPr>
          <w:lang w:val="es-ES_tradnl"/>
        </w:rPr>
        <w:t xml:space="preserve">Las acciones de protección antes de la partida son acciones </w:t>
      </w:r>
      <w:r w:rsidR="00B5067B" w:rsidRPr="00EE2B96">
        <w:rPr>
          <w:lang w:val="es-ES_tradnl"/>
        </w:rPr>
        <w:t xml:space="preserve">dirigidas a </w:t>
      </w:r>
      <w:r w:rsidR="00D72F36">
        <w:rPr>
          <w:lang w:val="es-ES_tradnl"/>
        </w:rPr>
        <w:t xml:space="preserve">minimizar la migración insegura, </w:t>
      </w:r>
      <w:r w:rsidR="00B5067B" w:rsidRPr="00EE2B96">
        <w:rPr>
          <w:lang w:val="es-ES_tradnl"/>
        </w:rPr>
        <w:t>prevenir la migración irregular</w:t>
      </w:r>
      <w:r w:rsidR="00D346FE" w:rsidRPr="00EE2B96">
        <w:rPr>
          <w:lang w:val="es-ES_tradnl"/>
        </w:rPr>
        <w:t xml:space="preserve"> y </w:t>
      </w:r>
      <w:r w:rsidR="000A3071">
        <w:rPr>
          <w:lang w:val="es-ES_tradnl"/>
        </w:rPr>
        <w:t>garantizar a estas niñas, niños y adolescentes las condiciones apropiadas para que ejerzan su derecho a no migrar, es decir</w:t>
      </w:r>
      <w:r w:rsidR="00FB2CE2">
        <w:rPr>
          <w:lang w:val="es-ES_tradnl"/>
        </w:rPr>
        <w:t>,</w:t>
      </w:r>
      <w:r w:rsidR="000A3071">
        <w:rPr>
          <w:lang w:val="es-ES_tradnl"/>
        </w:rPr>
        <w:t xml:space="preserve"> </w:t>
      </w:r>
      <w:r w:rsidR="00FB2CE2">
        <w:rPr>
          <w:lang w:val="es-ES_tradnl"/>
        </w:rPr>
        <w:t xml:space="preserve">a </w:t>
      </w:r>
      <w:r w:rsidR="000A3071">
        <w:rPr>
          <w:lang w:val="es-ES_tradnl"/>
        </w:rPr>
        <w:t>ofrecer</w:t>
      </w:r>
      <w:r w:rsidR="00777E7D">
        <w:rPr>
          <w:lang w:val="es-ES_tradnl"/>
        </w:rPr>
        <w:t xml:space="preserve"> </w:t>
      </w:r>
      <w:r w:rsidR="00D346FE" w:rsidRPr="00EE2B96">
        <w:rPr>
          <w:lang w:val="es-ES_tradnl"/>
        </w:rPr>
        <w:t xml:space="preserve"> </w:t>
      </w:r>
      <w:r w:rsidR="00D346FE" w:rsidRPr="00DD7E02">
        <w:rPr>
          <w:lang w:val="es-ES_tradnl"/>
        </w:rPr>
        <w:t xml:space="preserve">oportunidades </w:t>
      </w:r>
      <w:r w:rsidR="00D72F36">
        <w:rPr>
          <w:lang w:val="es-ES_tradnl"/>
        </w:rPr>
        <w:t xml:space="preserve">reales de bienestar, </w:t>
      </w:r>
      <w:r w:rsidR="00D346FE" w:rsidRPr="00DD7E02">
        <w:rPr>
          <w:lang w:val="es-ES_tradnl"/>
        </w:rPr>
        <w:t>de educación y empleo</w:t>
      </w:r>
      <w:r w:rsidR="00D346FE" w:rsidRPr="00EE2B96">
        <w:rPr>
          <w:lang w:val="es-ES_tradnl"/>
        </w:rPr>
        <w:t xml:space="preserve"> </w:t>
      </w:r>
      <w:r w:rsidR="00D346FE" w:rsidRPr="00DD7E02">
        <w:rPr>
          <w:lang w:val="es-ES_tradnl"/>
        </w:rPr>
        <w:t xml:space="preserve">necesarias </w:t>
      </w:r>
      <w:r w:rsidR="00D346FE" w:rsidRPr="00EE2B96">
        <w:rPr>
          <w:lang w:val="es-ES_tradnl"/>
        </w:rPr>
        <w:t xml:space="preserve">para que no se den </w:t>
      </w:r>
      <w:r w:rsidR="00EE2B96">
        <w:rPr>
          <w:lang w:val="es-ES_tradnl"/>
        </w:rPr>
        <w:t>proyectos</w:t>
      </w:r>
      <w:r w:rsidR="00D346FE" w:rsidRPr="00EE2B96">
        <w:rPr>
          <w:lang w:val="es-ES_tradnl"/>
        </w:rPr>
        <w:t xml:space="preserve"> migratorios forzosos</w:t>
      </w:r>
      <w:r w:rsidR="00777E7D">
        <w:rPr>
          <w:lang w:val="es-ES_tradnl"/>
        </w:rPr>
        <w:t>.</w:t>
      </w:r>
      <w:r>
        <w:rPr>
          <w:lang w:val="es-ES_tradnl"/>
        </w:rPr>
        <w:t xml:space="preserve"> </w:t>
      </w:r>
      <w:r w:rsidR="00777E7D">
        <w:rPr>
          <w:lang w:val="es-ES_tradnl"/>
        </w:rPr>
        <w:t>E</w:t>
      </w:r>
      <w:r>
        <w:rPr>
          <w:lang w:val="es-ES_tradnl"/>
        </w:rPr>
        <w:t xml:space="preserve">ntre </w:t>
      </w:r>
      <w:r w:rsidR="00777E7D">
        <w:rPr>
          <w:lang w:val="es-ES_tradnl"/>
        </w:rPr>
        <w:t xml:space="preserve">dichas acciones </w:t>
      </w:r>
      <w:r>
        <w:rPr>
          <w:lang w:val="es-ES_tradnl"/>
        </w:rPr>
        <w:t xml:space="preserve"> se pueden encontrar las siguientes:</w:t>
      </w:r>
    </w:p>
    <w:p w14:paraId="77F40A6E" w14:textId="77777777" w:rsidR="006E7C09" w:rsidRDefault="006E7C09" w:rsidP="0012259A">
      <w:pPr>
        <w:spacing w:after="0"/>
        <w:jc w:val="both"/>
        <w:rPr>
          <w:lang w:val="es-ES_tradnl"/>
        </w:rPr>
      </w:pPr>
    </w:p>
    <w:tbl>
      <w:tblPr>
        <w:tblStyle w:val="TableGrid"/>
        <w:tblW w:w="0" w:type="auto"/>
        <w:tblLook w:val="04A0" w:firstRow="1" w:lastRow="0" w:firstColumn="1" w:lastColumn="0" w:noHBand="0" w:noVBand="1"/>
      </w:tblPr>
      <w:tblGrid>
        <w:gridCol w:w="6345"/>
        <w:gridCol w:w="3119"/>
      </w:tblGrid>
      <w:tr w:rsidR="006E7C09" w:rsidRPr="0033055C" w14:paraId="0DD8DD4F" w14:textId="77777777" w:rsidTr="00E6028F">
        <w:trPr>
          <w:tblHeader/>
        </w:trPr>
        <w:tc>
          <w:tcPr>
            <w:tcW w:w="6345" w:type="dxa"/>
          </w:tcPr>
          <w:p w14:paraId="245A4C94" w14:textId="77777777" w:rsidR="006E7C09" w:rsidRPr="0033055C" w:rsidRDefault="006E7C09" w:rsidP="00E6028F">
            <w:pPr>
              <w:jc w:val="center"/>
              <w:rPr>
                <w:b/>
              </w:rPr>
            </w:pPr>
            <w:r w:rsidRPr="0033055C">
              <w:rPr>
                <w:b/>
              </w:rPr>
              <w:t>Acciones de Protección</w:t>
            </w:r>
          </w:p>
        </w:tc>
        <w:tc>
          <w:tcPr>
            <w:tcW w:w="3119" w:type="dxa"/>
          </w:tcPr>
          <w:p w14:paraId="373881D0" w14:textId="77777777" w:rsidR="006E7C09" w:rsidRPr="0033055C" w:rsidRDefault="006E7C09" w:rsidP="00E6028F">
            <w:pPr>
              <w:jc w:val="center"/>
              <w:rPr>
                <w:b/>
              </w:rPr>
            </w:pPr>
            <w:r w:rsidRPr="0033055C">
              <w:rPr>
                <w:b/>
              </w:rPr>
              <w:t>Institución(es) responsable(s)</w:t>
            </w:r>
          </w:p>
        </w:tc>
      </w:tr>
      <w:tr w:rsidR="006E7C09" w14:paraId="172360B3" w14:textId="77777777" w:rsidTr="006E7C09">
        <w:tc>
          <w:tcPr>
            <w:tcW w:w="6345" w:type="dxa"/>
          </w:tcPr>
          <w:p w14:paraId="53AEE3E2" w14:textId="77777777" w:rsidR="006E7C09" w:rsidRDefault="006E7C09" w:rsidP="006E7C09">
            <w:pPr>
              <w:pStyle w:val="ListParagraph"/>
              <w:numPr>
                <w:ilvl w:val="0"/>
                <w:numId w:val="28"/>
              </w:numPr>
              <w:jc w:val="both"/>
              <w:rPr>
                <w:lang w:val="es-ES_tradnl"/>
              </w:rPr>
            </w:pPr>
            <w:r w:rsidRPr="00A27D21">
              <w:rPr>
                <w:lang w:val="es-ES_tradnl"/>
              </w:rPr>
              <w:t>Crear programas de atención y protección a NNA en situación de vulnerabilidad que fomenten el arraigo</w:t>
            </w:r>
            <w:r>
              <w:rPr>
                <w:lang w:val="es-ES_tradnl"/>
              </w:rPr>
              <w:t xml:space="preserve"> y fortalezcan la resiliencia</w:t>
            </w:r>
            <w:r w:rsidRPr="00A27D21">
              <w:rPr>
                <w:lang w:val="es-ES_tradnl"/>
              </w:rPr>
              <w:t>.</w:t>
            </w:r>
          </w:p>
          <w:p w14:paraId="77693A2D" w14:textId="77777777" w:rsidR="006E7C09" w:rsidRPr="0033055C" w:rsidRDefault="006E7C09" w:rsidP="00691570">
            <w:pPr>
              <w:pStyle w:val="ListParagraph"/>
              <w:jc w:val="both"/>
              <w:rPr>
                <w:lang w:val="es-ES_tradnl"/>
              </w:rPr>
            </w:pPr>
          </w:p>
        </w:tc>
        <w:tc>
          <w:tcPr>
            <w:tcW w:w="3119" w:type="dxa"/>
          </w:tcPr>
          <w:p w14:paraId="1AE9D1D4" w14:textId="77777777" w:rsidR="006E7C09" w:rsidRDefault="006E7C09" w:rsidP="00691570">
            <w:r>
              <w:t>Instituciones de Protección a la Infancia, Salud, Educación, Desarrollo Social y Trabajo</w:t>
            </w:r>
          </w:p>
        </w:tc>
      </w:tr>
      <w:tr w:rsidR="006E7C09" w14:paraId="589A04F3" w14:textId="77777777" w:rsidTr="006E7C09">
        <w:tc>
          <w:tcPr>
            <w:tcW w:w="6345" w:type="dxa"/>
          </w:tcPr>
          <w:p w14:paraId="43416CB9" w14:textId="319071B8" w:rsidR="006E7C09" w:rsidRDefault="006E7C09" w:rsidP="006E7C09">
            <w:pPr>
              <w:pStyle w:val="ListParagraph"/>
              <w:numPr>
                <w:ilvl w:val="0"/>
                <w:numId w:val="28"/>
              </w:numPr>
              <w:jc w:val="both"/>
              <w:rPr>
                <w:lang w:val="es-ES_tradnl"/>
              </w:rPr>
            </w:pPr>
            <w:r w:rsidRPr="00355811">
              <w:rPr>
                <w:lang w:val="es-ES_tradnl"/>
              </w:rPr>
              <w:t xml:space="preserve">Generar y fortalecer una red de servicios de cuidado infantil y adolescente, y de otros dependientes (Lineamientos del Plan Alianza para la </w:t>
            </w:r>
            <w:r w:rsidR="00FB2CE2">
              <w:rPr>
                <w:lang w:val="es-ES_tradnl"/>
              </w:rPr>
              <w:t>P</w:t>
            </w:r>
            <w:r w:rsidRPr="00355811">
              <w:rPr>
                <w:lang w:val="es-ES_tradnl"/>
              </w:rPr>
              <w:t>rosperidad del Triángulo Norte, 2014).</w:t>
            </w:r>
          </w:p>
          <w:p w14:paraId="3FF4C9CD" w14:textId="77777777" w:rsidR="006E7C09" w:rsidRPr="0033055C" w:rsidRDefault="006E7C09" w:rsidP="00691570">
            <w:pPr>
              <w:rPr>
                <w:lang w:val="es-ES_tradnl"/>
              </w:rPr>
            </w:pPr>
          </w:p>
        </w:tc>
        <w:tc>
          <w:tcPr>
            <w:tcW w:w="3119" w:type="dxa"/>
          </w:tcPr>
          <w:p w14:paraId="2CEE9A16" w14:textId="77777777" w:rsidR="006E7C09" w:rsidRDefault="006E7C09" w:rsidP="00691570">
            <w:r>
              <w:t>Instituciones de Protección a la Infancia, de Hacienda y de Desarrollo Social</w:t>
            </w:r>
          </w:p>
        </w:tc>
      </w:tr>
      <w:tr w:rsidR="0075182E" w14:paraId="1689B6A1" w14:textId="77777777" w:rsidTr="006E7C09">
        <w:tc>
          <w:tcPr>
            <w:tcW w:w="6345" w:type="dxa"/>
          </w:tcPr>
          <w:p w14:paraId="6FE43ECE" w14:textId="521C29A1" w:rsidR="0075182E" w:rsidRPr="00355811" w:rsidRDefault="0075182E" w:rsidP="000129EE">
            <w:pPr>
              <w:pStyle w:val="ListParagraph"/>
              <w:numPr>
                <w:ilvl w:val="0"/>
                <w:numId w:val="28"/>
              </w:numPr>
              <w:jc w:val="both"/>
              <w:rPr>
                <w:lang w:val="es-ES_tradnl"/>
              </w:rPr>
            </w:pPr>
            <w:r>
              <w:rPr>
                <w:lang w:val="es-ES_tradnl"/>
              </w:rPr>
              <w:t>Impulsar acciones encaminadas a combatir la discriminación y violencia contra poblaciones históricamente excluidas y discriminadas, en especial las mujeres, las personas indígenas y las personas LGBTI, incluyendo acciones de prevención y concientización social</w:t>
            </w:r>
          </w:p>
        </w:tc>
        <w:tc>
          <w:tcPr>
            <w:tcW w:w="3119" w:type="dxa"/>
          </w:tcPr>
          <w:p w14:paraId="2D34E0E8" w14:textId="501C1322" w:rsidR="0075182E" w:rsidRDefault="0075182E" w:rsidP="000129EE">
            <w:pPr>
              <w:rPr>
                <w:lang w:val="es-ES_tradnl"/>
              </w:rPr>
            </w:pPr>
            <w:r>
              <w:rPr>
                <w:lang w:val="es-ES_tradnl"/>
              </w:rPr>
              <w:t>Defensorías/Procuradurías de Derechos Humanos</w:t>
            </w:r>
            <w:r w:rsidR="000129EE">
              <w:rPr>
                <w:lang w:val="es-ES_tradnl"/>
              </w:rPr>
              <w:t xml:space="preserve">, Instituciones de Protección a la Infancia, Institutos de la Mujer, </w:t>
            </w:r>
          </w:p>
          <w:p w14:paraId="224A46C5" w14:textId="5FC6E8E8" w:rsidR="0075182E" w:rsidRDefault="000129EE" w:rsidP="00350495">
            <w:r>
              <w:rPr>
                <w:lang w:val="es-ES_tradnl"/>
              </w:rPr>
              <w:t xml:space="preserve">Poder Judicial, Seguridad. </w:t>
            </w:r>
          </w:p>
        </w:tc>
      </w:tr>
      <w:tr w:rsidR="006E7C09" w14:paraId="4C84759B" w14:textId="77777777" w:rsidTr="006E7C09">
        <w:tc>
          <w:tcPr>
            <w:tcW w:w="6345" w:type="dxa"/>
          </w:tcPr>
          <w:p w14:paraId="27BCB8A5" w14:textId="6CE2025E" w:rsidR="006E7C09" w:rsidRPr="00171807" w:rsidRDefault="006E7C09" w:rsidP="006E7C09">
            <w:pPr>
              <w:pStyle w:val="ListParagraph"/>
              <w:numPr>
                <w:ilvl w:val="0"/>
                <w:numId w:val="28"/>
              </w:numPr>
              <w:jc w:val="both"/>
              <w:rPr>
                <w:lang w:val="es-ES_tradnl"/>
              </w:rPr>
            </w:pPr>
            <w:r w:rsidRPr="00171807">
              <w:rPr>
                <w:lang w:val="es-ES_tradnl"/>
              </w:rPr>
              <w:t>Crear y fortalecer centros de atención que integren servicios sociales y faciliten el acceso de los NNA a servicios especializados de acuerdo a su edad y situación de riesgo, y donde se promuevan programas para prevenir adicciones, prevención y atención de la violencia contra la</w:t>
            </w:r>
            <w:r w:rsidR="00350514" w:rsidRPr="00171807">
              <w:rPr>
                <w:lang w:val="es-ES_tradnl"/>
              </w:rPr>
              <w:t>s</w:t>
            </w:r>
            <w:r w:rsidRPr="00171807">
              <w:rPr>
                <w:lang w:val="es-ES_tradnl"/>
              </w:rPr>
              <w:t xml:space="preserve"> mujer</w:t>
            </w:r>
            <w:r w:rsidR="00350514" w:rsidRPr="00171807">
              <w:rPr>
                <w:lang w:val="es-ES_tradnl"/>
              </w:rPr>
              <w:t>es</w:t>
            </w:r>
            <w:r w:rsidRPr="00171807">
              <w:rPr>
                <w:lang w:val="es-ES_tradnl"/>
              </w:rPr>
              <w:t xml:space="preserve">, programas de salud sexual y reproductiva, nivelación escolar, capacitación y formación laboral, registro, entre otros (Lineamientos del Plan Alianza para la </w:t>
            </w:r>
            <w:r w:rsidR="00FB2CE2" w:rsidRPr="00171807">
              <w:rPr>
                <w:lang w:val="es-ES_tradnl"/>
              </w:rPr>
              <w:t>P</w:t>
            </w:r>
            <w:r w:rsidRPr="00171807">
              <w:rPr>
                <w:lang w:val="es-ES_tradnl"/>
              </w:rPr>
              <w:t>rosperidad del Triángulo Norte, 2014).</w:t>
            </w:r>
          </w:p>
          <w:p w14:paraId="0E0447AB" w14:textId="77777777" w:rsidR="006E7C09" w:rsidRPr="00171807" w:rsidRDefault="006E7C09" w:rsidP="00691570">
            <w:pPr>
              <w:rPr>
                <w:lang w:val="es-ES_tradnl"/>
              </w:rPr>
            </w:pPr>
          </w:p>
        </w:tc>
        <w:tc>
          <w:tcPr>
            <w:tcW w:w="3119" w:type="dxa"/>
          </w:tcPr>
          <w:p w14:paraId="553E27AA" w14:textId="077D7ED1" w:rsidR="006E7C09" w:rsidRPr="00171807" w:rsidRDefault="006E7C09" w:rsidP="00691570">
            <w:r w:rsidRPr="00171807">
              <w:t>Instituciones de Protección a la Infancia, Salud, Educación,</w:t>
            </w:r>
            <w:r w:rsidR="006D34C4" w:rsidRPr="00171807">
              <w:t xml:space="preserve"> Institutos de la Mujer,</w:t>
            </w:r>
            <w:r w:rsidRPr="00171807">
              <w:t xml:space="preserve"> Desarrollo Social y Trabajo; Procuradurías y Fiscalías Especializadas</w:t>
            </w:r>
          </w:p>
        </w:tc>
      </w:tr>
      <w:tr w:rsidR="006E7C09" w14:paraId="43AA4454" w14:textId="77777777" w:rsidTr="006E7C09">
        <w:tc>
          <w:tcPr>
            <w:tcW w:w="6345" w:type="dxa"/>
          </w:tcPr>
          <w:p w14:paraId="10A094C7" w14:textId="2B766CC5" w:rsidR="006E7C09" w:rsidRPr="00171807" w:rsidRDefault="00FD56FE" w:rsidP="006E7C09">
            <w:pPr>
              <w:pStyle w:val="ListParagraph"/>
              <w:numPr>
                <w:ilvl w:val="0"/>
                <w:numId w:val="28"/>
              </w:numPr>
              <w:jc w:val="both"/>
              <w:rPr>
                <w:lang w:val="es-ES_tradnl"/>
              </w:rPr>
            </w:pPr>
            <w:r w:rsidRPr="00171807">
              <w:rPr>
                <w:lang w:val="es-ES_tradnl"/>
              </w:rPr>
              <w:t xml:space="preserve">Combatir los impactos de la violencia generalizada mediante el </w:t>
            </w:r>
            <w:r w:rsidR="00171807" w:rsidRPr="00171807">
              <w:rPr>
                <w:lang w:val="es-ES_tradnl"/>
              </w:rPr>
              <w:t>establecimiento</w:t>
            </w:r>
            <w:r w:rsidRPr="00171807">
              <w:rPr>
                <w:lang w:val="es-ES_tradnl"/>
              </w:rPr>
              <w:t xml:space="preserve"> de </w:t>
            </w:r>
            <w:r w:rsidR="006E7C09" w:rsidRPr="00171807">
              <w:rPr>
                <w:lang w:val="es-ES_tradnl"/>
              </w:rPr>
              <w:t>servicios de apoyo inmediato para NNA que enfrentan las condiciones de vulnerabilidad arriba mencionadas (violencia, abuso, amenazas, discriminación, explotación, etc.).</w:t>
            </w:r>
          </w:p>
          <w:p w14:paraId="7B78451F" w14:textId="77777777" w:rsidR="006E7C09" w:rsidRPr="00171807" w:rsidRDefault="006E7C09" w:rsidP="00691570">
            <w:pPr>
              <w:pStyle w:val="ListParagraph"/>
              <w:jc w:val="both"/>
              <w:rPr>
                <w:lang w:val="es-ES_tradnl"/>
              </w:rPr>
            </w:pPr>
          </w:p>
        </w:tc>
        <w:tc>
          <w:tcPr>
            <w:tcW w:w="3119" w:type="dxa"/>
          </w:tcPr>
          <w:p w14:paraId="5000A441" w14:textId="7476C6C1" w:rsidR="006E7C09" w:rsidRPr="00171807" w:rsidRDefault="006E7C09" w:rsidP="00691570">
            <w:r w:rsidRPr="00171807">
              <w:t xml:space="preserve">Instituciones de Protección a la Infancia, Salud,  </w:t>
            </w:r>
            <w:r w:rsidR="006D34C4" w:rsidRPr="00171807">
              <w:t xml:space="preserve">Seguridad, </w:t>
            </w:r>
            <w:r w:rsidRPr="00171807">
              <w:t>Procuradurías y Fiscalías Especializadas</w:t>
            </w:r>
          </w:p>
        </w:tc>
      </w:tr>
      <w:tr w:rsidR="006E7C09" w14:paraId="76D7A2C6" w14:textId="77777777" w:rsidTr="006E7C09">
        <w:tc>
          <w:tcPr>
            <w:tcW w:w="6345" w:type="dxa"/>
          </w:tcPr>
          <w:p w14:paraId="760C27E0" w14:textId="6D50EE84" w:rsidR="006E7C09" w:rsidRPr="00171807" w:rsidRDefault="006E7C09" w:rsidP="006E7C09">
            <w:pPr>
              <w:pStyle w:val="ListParagraph"/>
              <w:numPr>
                <w:ilvl w:val="0"/>
                <w:numId w:val="28"/>
              </w:numPr>
              <w:jc w:val="both"/>
              <w:rPr>
                <w:lang w:val="es-ES_tradnl"/>
              </w:rPr>
            </w:pPr>
            <w:r w:rsidRPr="00171807">
              <w:rPr>
                <w:lang w:val="es-ES_tradnl"/>
              </w:rPr>
              <w:t>Fortalecer las instituciones de educación y bienestar infantil, e implementar políticas sociales y económicas para NNA que prevengan  situaciones de vulnerabilidad.</w:t>
            </w:r>
          </w:p>
          <w:p w14:paraId="4B62A2A7" w14:textId="77777777" w:rsidR="006E7C09" w:rsidRPr="00171807" w:rsidRDefault="006E7C09" w:rsidP="00691570">
            <w:pPr>
              <w:rPr>
                <w:lang w:val="es-ES_tradnl"/>
              </w:rPr>
            </w:pPr>
          </w:p>
        </w:tc>
        <w:tc>
          <w:tcPr>
            <w:tcW w:w="3119" w:type="dxa"/>
          </w:tcPr>
          <w:p w14:paraId="307C386C" w14:textId="77777777" w:rsidR="006E7C09" w:rsidRPr="00171807" w:rsidRDefault="006E7C09" w:rsidP="00691570">
            <w:r w:rsidRPr="00171807">
              <w:t>Instituciones de Protección a la Infancia, Educación y Desarrollo Social</w:t>
            </w:r>
          </w:p>
          <w:p w14:paraId="288D65DF" w14:textId="77777777" w:rsidR="00FD56FE" w:rsidRPr="00171807" w:rsidRDefault="00FD56FE" w:rsidP="00691570"/>
          <w:p w14:paraId="2206B843" w14:textId="77777777" w:rsidR="00FD56FE" w:rsidRPr="00171807" w:rsidRDefault="00FD56FE" w:rsidP="00691570"/>
        </w:tc>
      </w:tr>
      <w:tr w:rsidR="006E7C09" w:rsidRPr="00FD56FE" w14:paraId="0734AA0F" w14:textId="77777777" w:rsidTr="006E7C09">
        <w:tc>
          <w:tcPr>
            <w:tcW w:w="6345" w:type="dxa"/>
          </w:tcPr>
          <w:p w14:paraId="30390A22" w14:textId="233D2010" w:rsidR="006E7C09" w:rsidRPr="00171807" w:rsidRDefault="006E7C09" w:rsidP="00E11B73">
            <w:pPr>
              <w:pStyle w:val="ListParagraph"/>
              <w:numPr>
                <w:ilvl w:val="0"/>
                <w:numId w:val="28"/>
              </w:numPr>
              <w:jc w:val="both"/>
              <w:rPr>
                <w:lang w:val="es-ES_tradnl"/>
              </w:rPr>
            </w:pPr>
            <w:r w:rsidRPr="00171807">
              <w:rPr>
                <w:lang w:val="es-ES_tradnl"/>
              </w:rPr>
              <w:t>Implementar un</w:t>
            </w:r>
            <w:r w:rsidR="00F828EB" w:rsidRPr="00171807">
              <w:rPr>
                <w:lang w:val="es-ES_tradnl"/>
              </w:rPr>
              <w:t xml:space="preserve"> seguimiento y monitoreo permanente de las </w:t>
            </w:r>
            <w:r w:rsidRPr="00171807">
              <w:rPr>
                <w:lang w:val="es-ES_tradnl"/>
              </w:rPr>
              <w:t>Políticas Públicas, Planes y Proyectos</w:t>
            </w:r>
            <w:r w:rsidR="00350514" w:rsidRPr="00171807">
              <w:rPr>
                <w:lang w:val="es-ES_tradnl"/>
              </w:rPr>
              <w:t xml:space="preserve"> </w:t>
            </w:r>
            <w:r w:rsidR="00E11B73" w:rsidRPr="00171807">
              <w:rPr>
                <w:lang w:val="es-ES_tradnl"/>
              </w:rPr>
              <w:t>sobre NNA</w:t>
            </w:r>
            <w:r w:rsidR="00F828EB" w:rsidRPr="00171807">
              <w:rPr>
                <w:lang w:val="es-ES_tradnl"/>
              </w:rPr>
              <w:t xml:space="preserve">, </w:t>
            </w:r>
            <w:r w:rsidR="00E11B73" w:rsidRPr="00171807">
              <w:rPr>
                <w:lang w:val="es-ES_tradnl"/>
              </w:rPr>
              <w:t xml:space="preserve">brindando  </w:t>
            </w:r>
            <w:r w:rsidR="00F828EB" w:rsidRPr="00171807">
              <w:rPr>
                <w:lang w:val="es-ES_tradnl"/>
              </w:rPr>
              <w:t>asesoría y  acompañamiento a nivel local</w:t>
            </w:r>
            <w:r w:rsidR="00E11B73" w:rsidRPr="00171807">
              <w:rPr>
                <w:lang w:val="es-ES_tradnl"/>
              </w:rPr>
              <w:t>.</w:t>
            </w:r>
          </w:p>
        </w:tc>
        <w:tc>
          <w:tcPr>
            <w:tcW w:w="3119" w:type="dxa"/>
          </w:tcPr>
          <w:p w14:paraId="7521404A" w14:textId="77777777" w:rsidR="006E7C09" w:rsidRDefault="006E7C09" w:rsidP="00691570">
            <w:r w:rsidRPr="00171807">
              <w:t>Instituciones de Protección a la Infancia, Desarrollo Social, Procuradurías y Fiscalías Especializadas</w:t>
            </w:r>
            <w:r w:rsidR="006D34C4" w:rsidRPr="00171807">
              <w:t>, Municipalidades</w:t>
            </w:r>
          </w:p>
          <w:p w14:paraId="174683A2" w14:textId="54D41874" w:rsidR="00171807" w:rsidRPr="00171807" w:rsidRDefault="00171807" w:rsidP="00691570"/>
        </w:tc>
      </w:tr>
      <w:tr w:rsidR="0024615D" w14:paraId="397E88C3" w14:textId="77777777" w:rsidTr="006E7C09">
        <w:tc>
          <w:tcPr>
            <w:tcW w:w="6345" w:type="dxa"/>
          </w:tcPr>
          <w:p w14:paraId="26E93C0B" w14:textId="10F7B023" w:rsidR="00FD56FE" w:rsidRPr="00171807" w:rsidRDefault="0024615D" w:rsidP="00E6028F">
            <w:pPr>
              <w:pStyle w:val="ListParagraph"/>
              <w:numPr>
                <w:ilvl w:val="0"/>
                <w:numId w:val="28"/>
              </w:numPr>
              <w:jc w:val="both"/>
              <w:rPr>
                <w:lang w:val="es-ES_tradnl"/>
              </w:rPr>
            </w:pPr>
            <w:r w:rsidRPr="00171807">
              <w:rPr>
                <w:lang w:val="es-ES_tradnl"/>
              </w:rPr>
              <w:t>Desarrollar, implementar y aplicar herramientas concretas para identificar NNA víctimas de trata interna, principalmente aquellas que son trasladadas de zonas rurales a urbanas o zonas fronterizas</w:t>
            </w:r>
            <w:r w:rsidR="00FD56FE" w:rsidRPr="00171807">
              <w:rPr>
                <w:lang w:val="es-ES_tradnl"/>
              </w:rPr>
              <w:t xml:space="preserve"> y con especial atención a la población indígena</w:t>
            </w:r>
            <w:r w:rsidR="00E11B73" w:rsidRPr="00171807">
              <w:rPr>
                <w:lang w:val="es-ES_tradnl"/>
              </w:rPr>
              <w:t>.</w:t>
            </w:r>
          </w:p>
          <w:p w14:paraId="77B7E70B" w14:textId="092CEB69" w:rsidR="0024615D" w:rsidRPr="00171807" w:rsidRDefault="0024615D" w:rsidP="00E11B73">
            <w:pPr>
              <w:ind w:left="360"/>
              <w:jc w:val="both"/>
              <w:rPr>
                <w:lang w:val="es-ES_tradnl"/>
              </w:rPr>
            </w:pPr>
          </w:p>
        </w:tc>
        <w:tc>
          <w:tcPr>
            <w:tcW w:w="3119" w:type="dxa"/>
          </w:tcPr>
          <w:p w14:paraId="65278DF9" w14:textId="5748A2FC" w:rsidR="0024615D" w:rsidRPr="00171807" w:rsidRDefault="00417EE9" w:rsidP="00C515CF">
            <w:r w:rsidRPr="00171807">
              <w:t>Trabajo, Seguridad y Comisiones Interinstitucionales contra la trata de personas</w:t>
            </w:r>
          </w:p>
        </w:tc>
      </w:tr>
      <w:tr w:rsidR="006E7C09" w14:paraId="688D600B" w14:textId="77777777" w:rsidTr="006E7C09">
        <w:tc>
          <w:tcPr>
            <w:tcW w:w="6345" w:type="dxa"/>
          </w:tcPr>
          <w:p w14:paraId="0A6CAA83" w14:textId="77777777" w:rsidR="006E7C09" w:rsidRPr="00624CDB" w:rsidRDefault="006E7C09" w:rsidP="00E6028F">
            <w:pPr>
              <w:pStyle w:val="ListParagraph"/>
              <w:numPr>
                <w:ilvl w:val="0"/>
                <w:numId w:val="28"/>
              </w:numPr>
              <w:jc w:val="both"/>
              <w:rPr>
                <w:lang w:val="es-ES_tradnl"/>
              </w:rPr>
            </w:pPr>
            <w:r w:rsidRPr="00624CDB">
              <w:rPr>
                <w:lang w:val="es-ES_tradnl"/>
              </w:rPr>
              <w:t>Realizar campañas informativas para concientizar a la población  sobre los riesgos de la migración irregular, así como programas de prevención de la migración infantil y adolescente con el apoyo de NNA y jóvenes migrantes retornados. Si bien cada País Miembro de la CRM ya ha elaborado esfuerzos en este sentido, se recomienda llevar a cabo una campaña regional que incluya elementos básicos comunes para que pueda adecuarse en cada país.</w:t>
            </w:r>
          </w:p>
          <w:p w14:paraId="05D62BC0" w14:textId="77777777" w:rsidR="006E7C09" w:rsidRPr="0033055C" w:rsidRDefault="006E7C09" w:rsidP="00691570">
            <w:pPr>
              <w:rPr>
                <w:lang w:val="es-ES_tradnl"/>
              </w:rPr>
            </w:pPr>
          </w:p>
        </w:tc>
        <w:tc>
          <w:tcPr>
            <w:tcW w:w="3119" w:type="dxa"/>
          </w:tcPr>
          <w:p w14:paraId="04591528" w14:textId="217CBEFD" w:rsidR="006E7C09" w:rsidRDefault="006E7C09" w:rsidP="00FD56FE">
            <w:r>
              <w:t xml:space="preserve">Instituciones de Protección a la Infancia, </w:t>
            </w:r>
            <w:r w:rsidR="006D34C4">
              <w:t xml:space="preserve">Educación, </w:t>
            </w:r>
            <w:r>
              <w:t>Migración, Salud, Relaciones Exteriores</w:t>
            </w:r>
            <w:r w:rsidR="00FD56FE">
              <w:t xml:space="preserve">, Procuradurías Especializadas, Comisiones interinstitucionales contra el tráfico ilícito de migrantes </w:t>
            </w:r>
          </w:p>
        </w:tc>
      </w:tr>
      <w:tr w:rsidR="006E7C09" w14:paraId="6AAD4389" w14:textId="77777777" w:rsidTr="006E7C09">
        <w:tc>
          <w:tcPr>
            <w:tcW w:w="6345" w:type="dxa"/>
          </w:tcPr>
          <w:p w14:paraId="12AA6EE6" w14:textId="77777777" w:rsidR="006E7C09" w:rsidRPr="00624CDB" w:rsidRDefault="006E7C09" w:rsidP="00E6028F">
            <w:pPr>
              <w:pStyle w:val="ListParagraph"/>
              <w:numPr>
                <w:ilvl w:val="0"/>
                <w:numId w:val="28"/>
              </w:numPr>
              <w:jc w:val="both"/>
              <w:rPr>
                <w:lang w:val="es-ES_tradnl"/>
              </w:rPr>
            </w:pPr>
            <w:r w:rsidRPr="00624CDB">
              <w:rPr>
                <w:lang w:val="es-ES_tradnl"/>
              </w:rPr>
              <w:t>Realizar campañas de prevención de la trata de personas adaptadas a la NNA</w:t>
            </w:r>
          </w:p>
          <w:p w14:paraId="2F6D2C6C" w14:textId="77777777" w:rsidR="006E7C09" w:rsidRPr="0033055C" w:rsidRDefault="006E7C09" w:rsidP="00691570">
            <w:pPr>
              <w:pStyle w:val="ListParagraph"/>
              <w:jc w:val="both"/>
              <w:rPr>
                <w:lang w:val="es-ES_tradnl"/>
              </w:rPr>
            </w:pPr>
          </w:p>
        </w:tc>
        <w:tc>
          <w:tcPr>
            <w:tcW w:w="3119" w:type="dxa"/>
          </w:tcPr>
          <w:p w14:paraId="0A4DEDED" w14:textId="022D0BBB" w:rsidR="006E7C09" w:rsidRDefault="006E7C09" w:rsidP="00691570">
            <w:r>
              <w:t>Procuradurías y Fiscalías Especializadas; Instituciones de Protección a la Infancia y de Migración</w:t>
            </w:r>
            <w:r w:rsidR="006D34C4">
              <w:t>, Comisiones interinstitucionales contra la trata de personas</w:t>
            </w:r>
          </w:p>
        </w:tc>
      </w:tr>
      <w:tr w:rsidR="006E7C09" w14:paraId="15CBD982" w14:textId="77777777" w:rsidTr="006E7C09">
        <w:tc>
          <w:tcPr>
            <w:tcW w:w="6345" w:type="dxa"/>
          </w:tcPr>
          <w:p w14:paraId="1404BF94" w14:textId="77777777" w:rsidR="006E7C09" w:rsidRPr="00624CDB" w:rsidRDefault="006E7C09" w:rsidP="00E6028F">
            <w:pPr>
              <w:pStyle w:val="ListParagraph"/>
              <w:numPr>
                <w:ilvl w:val="0"/>
                <w:numId w:val="28"/>
              </w:numPr>
              <w:jc w:val="both"/>
              <w:rPr>
                <w:lang w:val="es-ES_tradnl"/>
              </w:rPr>
            </w:pPr>
            <w:r w:rsidRPr="00624CDB">
              <w:rPr>
                <w:lang w:val="es-ES_tradnl"/>
              </w:rPr>
              <w:t>Promover la transversalización del tema de la migración infantil y adolescente en</w:t>
            </w:r>
            <w:r>
              <w:rPr>
                <w:lang w:val="es-ES_tradnl"/>
              </w:rPr>
              <w:t xml:space="preserve"> la política nacional, especialmente en</w:t>
            </w:r>
            <w:r w:rsidRPr="00624CDB">
              <w:rPr>
                <w:lang w:val="es-ES_tradnl"/>
              </w:rPr>
              <w:t xml:space="preserve"> todos los programas sociales</w:t>
            </w:r>
            <w:r>
              <w:rPr>
                <w:lang w:val="es-ES_tradnl"/>
              </w:rPr>
              <w:t>,</w:t>
            </w:r>
            <w:r w:rsidRPr="00624CDB">
              <w:rPr>
                <w:lang w:val="es-ES_tradnl"/>
              </w:rPr>
              <w:t xml:space="preserve"> de forma tal que puedan ser visibilizados y sistematizados los indicadores de detección de NNA propensos a emprender un proyecto migratorio riesgoso.</w:t>
            </w:r>
          </w:p>
          <w:p w14:paraId="15365E52" w14:textId="77777777" w:rsidR="006E7C09" w:rsidRDefault="006E7C09" w:rsidP="00691570"/>
        </w:tc>
        <w:tc>
          <w:tcPr>
            <w:tcW w:w="3119" w:type="dxa"/>
          </w:tcPr>
          <w:p w14:paraId="61CD2330" w14:textId="77777777" w:rsidR="006E7C09" w:rsidRDefault="006E7C09" w:rsidP="00691570">
            <w:r>
              <w:t>Todas las instituciones, lideradas por las de Protección a la Infancia</w:t>
            </w:r>
          </w:p>
        </w:tc>
      </w:tr>
      <w:tr w:rsidR="006E7C09" w14:paraId="01FD480E" w14:textId="77777777" w:rsidTr="006E7C09">
        <w:tc>
          <w:tcPr>
            <w:tcW w:w="6345" w:type="dxa"/>
          </w:tcPr>
          <w:p w14:paraId="407BBBBA" w14:textId="775D3A8E" w:rsidR="006E7C09" w:rsidRPr="0033055C" w:rsidRDefault="006E7C09" w:rsidP="00E6028F">
            <w:pPr>
              <w:pStyle w:val="ListParagraph"/>
              <w:numPr>
                <w:ilvl w:val="0"/>
                <w:numId w:val="28"/>
              </w:numPr>
              <w:jc w:val="both"/>
              <w:rPr>
                <w:lang w:val="es-ES_tradnl"/>
              </w:rPr>
            </w:pPr>
            <w:r w:rsidRPr="00624CDB">
              <w:rPr>
                <w:lang w:val="es-ES_tradnl"/>
              </w:rPr>
              <w:t>Diseñar y diseminar guías de recursos de protección y asistencia para los casos en que los NNA migren. Dichas guías deben contar con toda la información sobre los requisitos de visas en los países, los programas para estar en condición regular, los datos de contacto de las redes consulares así como los distintos recursos de protección de las mismas, los derechos y obligaciones de las personas migrantes en condición irregular, etc.</w:t>
            </w:r>
          </w:p>
        </w:tc>
        <w:tc>
          <w:tcPr>
            <w:tcW w:w="3119" w:type="dxa"/>
          </w:tcPr>
          <w:p w14:paraId="65DD9DD8" w14:textId="31AEF0BD" w:rsidR="006E7C09" w:rsidRDefault="006D34C4" w:rsidP="00691570">
            <w:r>
              <w:t xml:space="preserve">Educación, </w:t>
            </w:r>
            <w:r w:rsidR="006E7C09">
              <w:t>Relaciones Exteriores, Migración y Protección a la Infancia</w:t>
            </w:r>
          </w:p>
        </w:tc>
      </w:tr>
      <w:tr w:rsidR="006E7C09" w14:paraId="36BB98B4" w14:textId="77777777" w:rsidTr="006E7C09">
        <w:tc>
          <w:tcPr>
            <w:tcW w:w="6345" w:type="dxa"/>
          </w:tcPr>
          <w:p w14:paraId="68966110" w14:textId="4E9C464E" w:rsidR="006E7C09" w:rsidRDefault="006E7C09" w:rsidP="00E6028F">
            <w:pPr>
              <w:pStyle w:val="ListParagraph"/>
              <w:numPr>
                <w:ilvl w:val="0"/>
                <w:numId w:val="28"/>
              </w:numPr>
              <w:jc w:val="both"/>
            </w:pPr>
            <w:r>
              <w:rPr>
                <w:lang w:val="es-ES_tradnl"/>
              </w:rPr>
              <w:t xml:space="preserve">Implementar mecanismos de control para las salidas de niñas, niños y adolescentes, especialmente los no acompañados. </w:t>
            </w:r>
          </w:p>
        </w:tc>
        <w:tc>
          <w:tcPr>
            <w:tcW w:w="3119" w:type="dxa"/>
          </w:tcPr>
          <w:p w14:paraId="6C168365" w14:textId="26A1CC04" w:rsidR="006E7C09" w:rsidRDefault="006E7C09" w:rsidP="00691570">
            <w:r>
              <w:t>Migración y Relaciones Exteriores</w:t>
            </w:r>
            <w:r w:rsidR="00FD56FE">
              <w:t xml:space="preserve"> e Institutos de Protección a la Infancia </w:t>
            </w:r>
          </w:p>
        </w:tc>
      </w:tr>
      <w:tr w:rsidR="006E7C09" w14:paraId="062D8532" w14:textId="77777777" w:rsidTr="006E7C09">
        <w:tc>
          <w:tcPr>
            <w:tcW w:w="6345" w:type="dxa"/>
          </w:tcPr>
          <w:p w14:paraId="3E79551C" w14:textId="1E9D0013" w:rsidR="006E7C09" w:rsidRDefault="006E7C09" w:rsidP="00FD56FE">
            <w:pPr>
              <w:pStyle w:val="ListParagraph"/>
              <w:numPr>
                <w:ilvl w:val="0"/>
                <w:numId w:val="28"/>
              </w:numPr>
              <w:jc w:val="both"/>
            </w:pPr>
            <w:r w:rsidRPr="00624CDB">
              <w:rPr>
                <w:lang w:val="es-ES_tradnl"/>
              </w:rPr>
              <w:t xml:space="preserve">Promover los derechos y </w:t>
            </w:r>
            <w:r w:rsidR="00FD56FE">
              <w:rPr>
                <w:lang w:val="es-ES_tradnl"/>
              </w:rPr>
              <w:t xml:space="preserve">los mecanismos de denuncia existentes para los NNA que han sido víctimas de violación de sus derechos, propiciando </w:t>
            </w:r>
            <w:r w:rsidRPr="00624CDB">
              <w:rPr>
                <w:lang w:val="es-ES_tradnl"/>
              </w:rPr>
              <w:t>la participación activa de niños, niñas, adolescentes y jóvenes</w:t>
            </w:r>
            <w:r w:rsidR="00FD56FE">
              <w:rPr>
                <w:lang w:val="es-ES_tradnl"/>
              </w:rPr>
              <w:t>.</w:t>
            </w:r>
            <w:r w:rsidRPr="00624CDB">
              <w:rPr>
                <w:lang w:val="es-ES_tradnl"/>
              </w:rPr>
              <w:t xml:space="preserve"> </w:t>
            </w:r>
          </w:p>
        </w:tc>
        <w:tc>
          <w:tcPr>
            <w:tcW w:w="3119" w:type="dxa"/>
          </w:tcPr>
          <w:p w14:paraId="4FC2FB3F" w14:textId="77777777" w:rsidR="006E7C09" w:rsidRDefault="006E7C09" w:rsidP="00691570">
            <w:r>
              <w:t>Todas las instituciones</w:t>
            </w:r>
          </w:p>
        </w:tc>
      </w:tr>
      <w:tr w:rsidR="00FD56FE" w14:paraId="5417013A" w14:textId="77777777" w:rsidTr="006E7C09">
        <w:tc>
          <w:tcPr>
            <w:tcW w:w="6345" w:type="dxa"/>
          </w:tcPr>
          <w:p w14:paraId="46C0B5CE" w14:textId="3C7C02A5" w:rsidR="00FD56FE" w:rsidRPr="00624CDB" w:rsidRDefault="00FD56FE" w:rsidP="000129EE">
            <w:pPr>
              <w:pStyle w:val="ListParagraph"/>
              <w:numPr>
                <w:ilvl w:val="0"/>
                <w:numId w:val="28"/>
              </w:numPr>
              <w:jc w:val="both"/>
              <w:rPr>
                <w:lang w:val="es-ES_tradnl"/>
              </w:rPr>
            </w:pPr>
            <w:r>
              <w:rPr>
                <w:lang w:val="es-ES_tradnl"/>
              </w:rPr>
              <w:t xml:space="preserve">Implementar protocolos, reglamentos y procedimientos existentes para garantizar el cumplimiento  de derechos para </w:t>
            </w:r>
            <w:r w:rsidR="000129EE">
              <w:rPr>
                <w:lang w:val="es-ES_tradnl"/>
              </w:rPr>
              <w:t xml:space="preserve">NNA </w:t>
            </w:r>
            <w:r>
              <w:rPr>
                <w:lang w:val="es-ES_tradnl"/>
              </w:rPr>
              <w:t>indígenas.</w:t>
            </w:r>
            <w:r>
              <w:rPr>
                <w:rStyle w:val="FootnoteReference"/>
                <w:lang w:val="es-ES_tradnl"/>
              </w:rPr>
              <w:footnoteReference w:id="35"/>
            </w:r>
            <w:r>
              <w:rPr>
                <w:lang w:val="es-ES_tradnl"/>
              </w:rPr>
              <w:t xml:space="preserve"> </w:t>
            </w:r>
          </w:p>
        </w:tc>
        <w:tc>
          <w:tcPr>
            <w:tcW w:w="3119" w:type="dxa"/>
          </w:tcPr>
          <w:p w14:paraId="6A0B71BB" w14:textId="23C3EA94" w:rsidR="00FD56FE" w:rsidRDefault="00FD56FE" w:rsidP="00691570">
            <w:r>
              <w:t xml:space="preserve">Todas las instituciones </w:t>
            </w:r>
          </w:p>
        </w:tc>
      </w:tr>
      <w:tr w:rsidR="00FD56FE" w14:paraId="7BEFE879" w14:textId="77777777" w:rsidTr="006E7C09">
        <w:tc>
          <w:tcPr>
            <w:tcW w:w="6345" w:type="dxa"/>
          </w:tcPr>
          <w:p w14:paraId="56BD6674" w14:textId="05597EBA" w:rsidR="00FD56FE" w:rsidRPr="00624CDB" w:rsidRDefault="00FD56FE" w:rsidP="00FD56FE">
            <w:pPr>
              <w:pStyle w:val="ListParagraph"/>
              <w:numPr>
                <w:ilvl w:val="0"/>
                <w:numId w:val="28"/>
              </w:numPr>
              <w:jc w:val="both"/>
              <w:rPr>
                <w:lang w:val="es-ES_tradnl"/>
              </w:rPr>
            </w:pPr>
            <w:r>
              <w:rPr>
                <w:lang w:val="es-ES_tradnl"/>
              </w:rPr>
              <w:t>Crear estrategias que garanticen el acceso a la justicia</w:t>
            </w:r>
            <w:r w:rsidR="000129EE">
              <w:rPr>
                <w:lang w:val="es-ES_tradnl"/>
              </w:rPr>
              <w:t xml:space="preserve"> a lo</w:t>
            </w:r>
            <w:r>
              <w:rPr>
                <w:lang w:val="es-ES_tradnl"/>
              </w:rPr>
              <w:t xml:space="preserve">s NNA para que puedan ejercitar con plenitud sus derechos ante el sistema judicial, promoviendo las condiciones para el acceso por parte de NNA indígenas. Dichas estrategias deberán tomar en cuenta la edad y desarrollo integral de los NNA, facilitando la comprensión a través del uso de lenguaje sencillo y evitando formalismos innecesarios.  </w:t>
            </w:r>
          </w:p>
        </w:tc>
        <w:tc>
          <w:tcPr>
            <w:tcW w:w="3119" w:type="dxa"/>
          </w:tcPr>
          <w:p w14:paraId="3B105093" w14:textId="79F94339" w:rsidR="00FD56FE" w:rsidRDefault="00FD56FE" w:rsidP="00691570">
            <w:r>
              <w:t xml:space="preserve">Poder Judicial, Institutos de Protección a la Infancia </w:t>
            </w:r>
          </w:p>
        </w:tc>
      </w:tr>
    </w:tbl>
    <w:p w14:paraId="1B5B7275" w14:textId="77777777" w:rsidR="006E7C09" w:rsidRPr="00FD56FE" w:rsidRDefault="006E7C09" w:rsidP="0012259A">
      <w:pPr>
        <w:spacing w:after="0"/>
        <w:jc w:val="both"/>
        <w:rPr>
          <w:lang w:val="es-ES_tradnl"/>
        </w:rPr>
      </w:pPr>
    </w:p>
    <w:p w14:paraId="1E42BB30" w14:textId="77777777" w:rsidR="00F87AC2" w:rsidRPr="006F1382" w:rsidRDefault="00F87AC2" w:rsidP="00624CDB">
      <w:pPr>
        <w:pStyle w:val="ListParagraph"/>
        <w:spacing w:after="0"/>
        <w:ind w:left="1440"/>
        <w:jc w:val="both"/>
        <w:rPr>
          <w:lang w:val="es-ES_tradnl"/>
        </w:rPr>
      </w:pPr>
    </w:p>
    <w:p w14:paraId="0113DB43" w14:textId="77777777" w:rsidR="00DC216D" w:rsidRDefault="00DC216D" w:rsidP="0012259A">
      <w:pPr>
        <w:spacing w:after="0"/>
        <w:jc w:val="both"/>
        <w:rPr>
          <w:lang w:val="es-ES_tradnl"/>
        </w:rPr>
      </w:pPr>
      <w:r>
        <w:rPr>
          <w:lang w:val="es-ES_tradnl"/>
        </w:rPr>
        <w:t>Además, se necesita realizar caracterizaciones orientadas a proveer de manera efectiva la protección integral. Estas caracterizaciones deben documentar el número y la situación actual de NNA migrantes que se encuentran en riesgo o han sido víctimas de violaciones de derechos, así como la respuesta estatal e institucional en la prevención y atención de estas problemáticas. Cuando los sistemas de información de las entidades no registran con especificidad los casos o falta</w:t>
      </w:r>
      <w:r w:rsidR="009B475D">
        <w:rPr>
          <w:lang w:val="es-ES_tradnl"/>
        </w:rPr>
        <w:t>n</w:t>
      </w:r>
      <w:r>
        <w:rPr>
          <w:lang w:val="es-ES_tradnl"/>
        </w:rPr>
        <w:t xml:space="preserve"> variables o indicadores específicos, </w:t>
      </w:r>
      <w:r w:rsidR="009B475D">
        <w:rPr>
          <w:lang w:val="es-ES_tradnl"/>
        </w:rPr>
        <w:t xml:space="preserve">se </w:t>
      </w:r>
      <w:r>
        <w:rPr>
          <w:lang w:val="es-ES_tradnl"/>
        </w:rPr>
        <w:t>hace más difícil la protección integral.</w:t>
      </w:r>
    </w:p>
    <w:p w14:paraId="71CF3D01" w14:textId="2C8D9236" w:rsidR="006D34C4" w:rsidRDefault="006D34C4">
      <w:pPr>
        <w:rPr>
          <w:lang w:val="es-ES_tradnl"/>
        </w:rPr>
      </w:pPr>
      <w:r>
        <w:rPr>
          <w:lang w:val="es-ES_tradnl"/>
        </w:rPr>
        <w:br w:type="page"/>
      </w:r>
    </w:p>
    <w:p w14:paraId="3D585E43" w14:textId="709BF3E0" w:rsidR="00C03403" w:rsidRPr="00C03403" w:rsidRDefault="00C03403" w:rsidP="0012259A">
      <w:pPr>
        <w:spacing w:after="0"/>
        <w:jc w:val="both"/>
        <w:rPr>
          <w:b/>
          <w:lang w:val="es-ES_tradnl"/>
        </w:rPr>
      </w:pPr>
      <w:r w:rsidRPr="00C03403">
        <w:rPr>
          <w:b/>
          <w:lang w:val="es-ES_tradnl"/>
        </w:rPr>
        <w:t xml:space="preserve">Acciones de protección durante la detección y recepción en países de </w:t>
      </w:r>
      <w:r w:rsidR="00132752">
        <w:rPr>
          <w:b/>
          <w:lang w:val="es-ES_tradnl"/>
        </w:rPr>
        <w:t xml:space="preserve">tránsito y </w:t>
      </w:r>
      <w:r w:rsidRPr="00C03403">
        <w:rPr>
          <w:b/>
          <w:lang w:val="es-ES_tradnl"/>
        </w:rPr>
        <w:t>destino</w:t>
      </w:r>
      <w:r w:rsidR="00742613">
        <w:rPr>
          <w:b/>
          <w:lang w:val="es-ES_tradnl"/>
        </w:rPr>
        <w:t xml:space="preserve"> </w:t>
      </w:r>
    </w:p>
    <w:p w14:paraId="0224F547" w14:textId="77777777" w:rsidR="00C03403" w:rsidRDefault="00C03403" w:rsidP="0012259A">
      <w:pPr>
        <w:spacing w:after="0"/>
        <w:jc w:val="both"/>
        <w:rPr>
          <w:lang w:val="es-ES_tradnl"/>
        </w:rPr>
      </w:pPr>
    </w:p>
    <w:p w14:paraId="5EE25C77" w14:textId="7BBEF375" w:rsidR="0012259A" w:rsidRDefault="00C03403" w:rsidP="0012259A">
      <w:pPr>
        <w:spacing w:after="0"/>
        <w:jc w:val="both"/>
        <w:rPr>
          <w:lang w:val="es-ES_tradnl"/>
        </w:rPr>
      </w:pPr>
      <w:r>
        <w:rPr>
          <w:lang w:val="es-ES_tradnl"/>
        </w:rPr>
        <w:t>La detección de NNA</w:t>
      </w:r>
      <w:r w:rsidR="00742613">
        <w:rPr>
          <w:lang w:val="es-ES_tradnl"/>
        </w:rPr>
        <w:t xml:space="preserve"> migrantes puede darse en todo el ciclo migratorio: al salir del país, en el país de tránsito, en el país de destino, y </w:t>
      </w:r>
      <w:r>
        <w:rPr>
          <w:lang w:val="es-ES_tradnl"/>
        </w:rPr>
        <w:t>es quizás el momento de mayor importancia en el proceso migratorio de éstos</w:t>
      </w:r>
      <w:r w:rsidR="00132752">
        <w:rPr>
          <w:lang w:val="es-ES_tradnl"/>
        </w:rPr>
        <w:t>(as)</w:t>
      </w:r>
      <w:r>
        <w:rPr>
          <w:lang w:val="es-ES_tradnl"/>
        </w:rPr>
        <w:t xml:space="preserve"> para poder identificar condiciones de vulnerabilidad</w:t>
      </w:r>
      <w:r w:rsidR="00350495">
        <w:rPr>
          <w:lang w:val="es-ES_tradnl"/>
        </w:rPr>
        <w:t xml:space="preserve">. Esto requiere el establecimiento de </w:t>
      </w:r>
      <w:r>
        <w:rPr>
          <w:lang w:val="es-ES_tradnl"/>
        </w:rPr>
        <w:t>acciones de protección</w:t>
      </w:r>
      <w:r w:rsidR="00366E16">
        <w:rPr>
          <w:lang w:val="es-ES_tradnl"/>
        </w:rPr>
        <w:t xml:space="preserve"> y asistencia inmediata o acciones para la protección internacional</w:t>
      </w:r>
      <w:r w:rsidR="00400652">
        <w:rPr>
          <w:lang w:val="es-ES_tradnl"/>
        </w:rPr>
        <w:t>.</w:t>
      </w:r>
      <w:r w:rsidR="00366E16">
        <w:rPr>
          <w:lang w:val="es-ES_tradnl"/>
        </w:rPr>
        <w:t xml:space="preserve"> </w:t>
      </w:r>
      <w:r w:rsidR="00191B18">
        <w:rPr>
          <w:lang w:val="es-ES_tradnl"/>
        </w:rPr>
        <w:t xml:space="preserve"> </w:t>
      </w:r>
      <w:r w:rsidR="00191B18" w:rsidRPr="00191B18">
        <w:rPr>
          <w:lang w:val="es-ES_tradnl"/>
        </w:rPr>
        <w:t xml:space="preserve">Tal como se indica en los “Lineamientos Regionales para la Identificación Preliminar de Perfiles y Mecanismos de Referencia de Poblaciones Migrantes en Condiciones de Vulnerabilidad” aprobados durante la XVIII CRM, </w:t>
      </w:r>
      <w:r w:rsidR="00191B18">
        <w:rPr>
          <w:lang w:val="es-ES_tradnl"/>
        </w:rPr>
        <w:t xml:space="preserve"> </w:t>
      </w:r>
      <w:r>
        <w:rPr>
          <w:lang w:val="es-ES_tradnl"/>
        </w:rPr>
        <w:t xml:space="preserve"> hay que tener en cuenta los siguientes indicadores</w:t>
      </w:r>
      <w:r w:rsidR="00400652">
        <w:rPr>
          <w:lang w:val="es-ES_tradnl"/>
        </w:rPr>
        <w:t xml:space="preserve"> a la hora de tener el primer contacto con</w:t>
      </w:r>
      <w:r w:rsidR="00AC3519">
        <w:rPr>
          <w:lang w:val="es-ES_tradnl"/>
        </w:rPr>
        <w:t xml:space="preserve"> una niña, niño o adolescente</w:t>
      </w:r>
      <w:r>
        <w:rPr>
          <w:lang w:val="es-ES_tradnl"/>
        </w:rPr>
        <w:t>:</w:t>
      </w:r>
    </w:p>
    <w:p w14:paraId="2D021980" w14:textId="77777777" w:rsidR="00C03403" w:rsidRDefault="00C03403" w:rsidP="0012259A">
      <w:pPr>
        <w:spacing w:after="0"/>
        <w:jc w:val="both"/>
        <w:rPr>
          <w:lang w:val="es-ES_tradnl"/>
        </w:rPr>
      </w:pPr>
    </w:p>
    <w:p w14:paraId="44990CEE" w14:textId="2E1056D3" w:rsidR="00C03403" w:rsidRPr="00C52EFA" w:rsidRDefault="00C03403"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V</w:t>
      </w:r>
      <w:r w:rsidR="008B61FC" w:rsidRPr="00C52EFA">
        <w:rPr>
          <w:lang w:val="es-ES_tradnl"/>
        </w:rPr>
        <w:t xml:space="preserve">iaja </w:t>
      </w:r>
      <w:r w:rsidR="00EC54CF" w:rsidRPr="00C52EFA">
        <w:rPr>
          <w:lang w:val="es-ES_tradnl"/>
        </w:rPr>
        <w:t>no acompañado</w:t>
      </w:r>
      <w:r w:rsidR="00B92D6B">
        <w:rPr>
          <w:lang w:val="es-ES_tradnl"/>
        </w:rPr>
        <w:t>/</w:t>
      </w:r>
      <w:r w:rsidR="00132752" w:rsidRPr="00C52EFA">
        <w:rPr>
          <w:lang w:val="es-ES_tradnl"/>
        </w:rPr>
        <w:t>a</w:t>
      </w:r>
      <w:r w:rsidR="00EC54CF" w:rsidRPr="00C52EFA">
        <w:rPr>
          <w:lang w:val="es-ES_tradnl"/>
        </w:rPr>
        <w:t xml:space="preserve"> </w:t>
      </w:r>
      <w:r w:rsidR="008B61FC" w:rsidRPr="00C52EFA">
        <w:rPr>
          <w:lang w:val="es-ES_tradnl"/>
        </w:rPr>
        <w:t xml:space="preserve"> o separado</w:t>
      </w:r>
      <w:r w:rsidR="00B92D6B">
        <w:rPr>
          <w:lang w:val="es-ES_tradnl"/>
        </w:rPr>
        <w:t>/</w:t>
      </w:r>
      <w:r w:rsidR="00132752" w:rsidRPr="00C52EFA">
        <w:rPr>
          <w:lang w:val="es-ES_tradnl"/>
        </w:rPr>
        <w:t>a</w:t>
      </w:r>
      <w:r w:rsidR="00400652" w:rsidRPr="00C52EFA">
        <w:rPr>
          <w:lang w:val="es-ES_tradnl"/>
        </w:rPr>
        <w:t xml:space="preserve"> de sus familiares o de quien ejerce la tutela legal</w:t>
      </w:r>
    </w:p>
    <w:p w14:paraId="3E91E09A" w14:textId="77777777" w:rsidR="008B61FC" w:rsidRPr="00C52EFA" w:rsidRDefault="008B61FC" w:rsidP="00E6028F">
      <w:pPr>
        <w:pStyle w:val="ListParagraph"/>
        <w:numPr>
          <w:ilvl w:val="0"/>
          <w:numId w:val="36"/>
        </w:numPr>
        <w:spacing w:after="0" w:line="360" w:lineRule="auto"/>
        <w:jc w:val="both"/>
        <w:rPr>
          <w:lang w:val="es-ES_tradnl"/>
        </w:rPr>
      </w:pPr>
      <w:r w:rsidRPr="00C52EFA">
        <w:rPr>
          <w:lang w:val="es-ES_tradnl"/>
        </w:rPr>
        <w:t xml:space="preserve"> Viaja o se encuentra con una persona adulta a quien no le corresponde el cuidado o tutela</w:t>
      </w:r>
    </w:p>
    <w:p w14:paraId="7D623B20" w14:textId="77777777" w:rsidR="008B61FC" w:rsidRPr="00C52EFA" w:rsidRDefault="000550C2" w:rsidP="00E6028F">
      <w:pPr>
        <w:pStyle w:val="ListParagraph"/>
        <w:numPr>
          <w:ilvl w:val="0"/>
          <w:numId w:val="36"/>
        </w:numPr>
        <w:spacing w:after="0" w:line="360" w:lineRule="auto"/>
        <w:jc w:val="both"/>
        <w:rPr>
          <w:lang w:val="es-ES_tradnl"/>
        </w:rPr>
      </w:pPr>
      <w:r w:rsidRPr="00C52EFA">
        <w:rPr>
          <w:lang w:val="es-ES_tradnl"/>
        </w:rPr>
        <w:t>H</w:t>
      </w:r>
      <w:r w:rsidR="008B61FC" w:rsidRPr="00C52EFA">
        <w:rPr>
          <w:lang w:val="es-ES_tradnl"/>
        </w:rPr>
        <w:t>a sido víctima de alguna violación a sus derechos (robo, abuso físico o sexual, maltrato, explotación, secuestro, etc.)</w:t>
      </w:r>
    </w:p>
    <w:p w14:paraId="3C8329E5" w14:textId="77777777" w:rsidR="00C03403" w:rsidRPr="00836168" w:rsidRDefault="00F66520"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N</w:t>
      </w:r>
      <w:r w:rsidR="00662DAB" w:rsidRPr="00C52EFA">
        <w:rPr>
          <w:lang w:val="es-ES_tradnl"/>
        </w:rPr>
        <w:t>o conoce el idioma ni las costumbres locales</w:t>
      </w:r>
      <w:r w:rsidR="00836168">
        <w:rPr>
          <w:lang w:val="es-ES_tradnl"/>
        </w:rPr>
        <w:t xml:space="preserve"> y le resulta difícil comunicarse de manera fluida</w:t>
      </w:r>
    </w:p>
    <w:p w14:paraId="0EEB05FE" w14:textId="77777777" w:rsidR="00662DAB" w:rsidRDefault="00662DAB" w:rsidP="00E6028F">
      <w:pPr>
        <w:pStyle w:val="ListParagraph"/>
        <w:numPr>
          <w:ilvl w:val="0"/>
          <w:numId w:val="36"/>
        </w:numPr>
        <w:spacing w:after="0" w:line="360" w:lineRule="auto"/>
        <w:jc w:val="both"/>
        <w:rPr>
          <w:lang w:val="es-ES_tradnl"/>
        </w:rPr>
      </w:pPr>
      <w:r w:rsidRPr="0022595F">
        <w:rPr>
          <w:lang w:val="es-ES_tradnl"/>
        </w:rPr>
        <w:t xml:space="preserve"> </w:t>
      </w:r>
      <w:r w:rsidR="000550C2" w:rsidRPr="00C52EFA">
        <w:rPr>
          <w:lang w:val="es-ES_tradnl"/>
        </w:rPr>
        <w:t>T</w:t>
      </w:r>
      <w:r w:rsidR="001A4620" w:rsidRPr="00C52EFA">
        <w:rPr>
          <w:lang w:val="es-ES_tradnl"/>
        </w:rPr>
        <w:t xml:space="preserve">iene algún padecimiento, enfermedad física o </w:t>
      </w:r>
      <w:r w:rsidR="00C52EFA" w:rsidRPr="00C52EFA">
        <w:rPr>
          <w:lang w:val="es-ES_tradnl"/>
        </w:rPr>
        <w:t xml:space="preserve">muestras evidentes de </w:t>
      </w:r>
      <w:r w:rsidR="001A4620" w:rsidRPr="00C52EFA">
        <w:rPr>
          <w:lang w:val="es-ES_tradnl"/>
        </w:rPr>
        <w:t>afectaci</w:t>
      </w:r>
      <w:r w:rsidR="00C52EFA" w:rsidRPr="00C52EFA">
        <w:rPr>
          <w:lang w:val="es-ES_tradnl"/>
        </w:rPr>
        <w:t>ón a su salud física</w:t>
      </w:r>
      <w:r w:rsidR="001A4620" w:rsidRPr="00C52EFA">
        <w:rPr>
          <w:lang w:val="es-ES_tradnl"/>
        </w:rPr>
        <w:t xml:space="preserve"> (</w:t>
      </w:r>
      <w:r w:rsidR="00C52EFA" w:rsidRPr="00C52EFA">
        <w:rPr>
          <w:lang w:val="es-ES_tradnl"/>
        </w:rPr>
        <w:t xml:space="preserve">deshidratación, </w:t>
      </w:r>
      <w:r w:rsidR="001A4620" w:rsidRPr="00C52EFA">
        <w:rPr>
          <w:lang w:val="es-ES_tradnl"/>
        </w:rPr>
        <w:t xml:space="preserve">quemaduras, desnutrición, heridas, amputaciones, </w:t>
      </w:r>
      <w:r w:rsidR="00C52EFA" w:rsidRPr="00C52EFA">
        <w:rPr>
          <w:lang w:val="es-ES_tradnl"/>
        </w:rPr>
        <w:t xml:space="preserve">debilidad extrema, </w:t>
      </w:r>
      <w:r w:rsidR="001A4620" w:rsidRPr="00C52EFA">
        <w:rPr>
          <w:lang w:val="es-ES_tradnl"/>
        </w:rPr>
        <w:t>etc.)</w:t>
      </w:r>
    </w:p>
    <w:p w14:paraId="6951A5E8" w14:textId="77777777" w:rsidR="00C52EFA" w:rsidRPr="0053777B" w:rsidRDefault="00C52EFA" w:rsidP="00E6028F">
      <w:pPr>
        <w:pStyle w:val="ListParagraph"/>
        <w:numPr>
          <w:ilvl w:val="0"/>
          <w:numId w:val="36"/>
        </w:numPr>
        <w:spacing w:after="0" w:line="360" w:lineRule="auto"/>
        <w:jc w:val="both"/>
        <w:rPr>
          <w:lang w:val="es-ES_tradnl"/>
        </w:rPr>
      </w:pPr>
      <w:r w:rsidRPr="0053777B">
        <w:rPr>
          <w:lang w:val="es-ES_tradnl"/>
        </w:rPr>
        <w:t>Evidenci</w:t>
      </w:r>
      <w:r w:rsidRPr="007E6596">
        <w:rPr>
          <w:lang w:val="es-ES_tradnl"/>
        </w:rPr>
        <w:t>a estados emocionales alterados (desorientación, miedo, ansiedad</w:t>
      </w:r>
      <w:r w:rsidRPr="0022595F">
        <w:rPr>
          <w:lang w:val="es-ES_tradnl"/>
        </w:rPr>
        <w:t xml:space="preserve"> extrema, lla</w:t>
      </w:r>
      <w:r w:rsidRPr="00C72CC8">
        <w:rPr>
          <w:lang w:val="es-ES_tradnl"/>
        </w:rPr>
        <w:t>nto) o se sospecha que se encuentra b</w:t>
      </w:r>
      <w:r w:rsidRPr="0053777B">
        <w:rPr>
          <w:lang w:val="es-ES_tradnl"/>
        </w:rPr>
        <w:t>ajo efectos de alguna droga o fármaco</w:t>
      </w:r>
    </w:p>
    <w:p w14:paraId="7C569DCE" w14:textId="77777777" w:rsidR="007816B9" w:rsidRPr="0022595F" w:rsidRDefault="007816B9" w:rsidP="00E6028F">
      <w:pPr>
        <w:pStyle w:val="ListParagraph"/>
        <w:numPr>
          <w:ilvl w:val="0"/>
          <w:numId w:val="36"/>
        </w:numPr>
        <w:spacing w:after="0" w:line="360" w:lineRule="auto"/>
        <w:jc w:val="both"/>
        <w:rPr>
          <w:lang w:val="es-ES_tradnl"/>
        </w:rPr>
      </w:pPr>
      <w:r w:rsidRPr="00C52EFA">
        <w:rPr>
          <w:lang w:val="es-ES_tradnl"/>
        </w:rPr>
        <w:t>Tuvo que salir forzadamente de su lugar de origen por persecución por motivos de raza, religión, nacionalidad, pertenencia a determinado grupo social u opiniones políticas</w:t>
      </w:r>
    </w:p>
    <w:p w14:paraId="21F0D096" w14:textId="77777777" w:rsidR="001A4620" w:rsidRPr="00C52EFA" w:rsidRDefault="000550C2" w:rsidP="00E6028F">
      <w:pPr>
        <w:pStyle w:val="ListParagraph"/>
        <w:numPr>
          <w:ilvl w:val="0"/>
          <w:numId w:val="36"/>
        </w:numPr>
        <w:spacing w:after="0" w:line="360" w:lineRule="auto"/>
        <w:jc w:val="both"/>
        <w:rPr>
          <w:lang w:val="es-ES_tradnl"/>
        </w:rPr>
      </w:pPr>
      <w:r w:rsidRPr="00C52EFA">
        <w:rPr>
          <w:lang w:val="es-ES_tradnl"/>
        </w:rPr>
        <w:t>T</w:t>
      </w:r>
      <w:r w:rsidR="001A4620" w:rsidRPr="00C52EFA">
        <w:rPr>
          <w:lang w:val="es-ES_tradnl"/>
        </w:rPr>
        <w:t>iene miedo de regresar a su país de origen</w:t>
      </w:r>
      <w:r w:rsidR="007816B9" w:rsidRPr="00C52EFA">
        <w:rPr>
          <w:lang w:val="es-ES_tradnl"/>
        </w:rPr>
        <w:t xml:space="preserve"> o de ser perseguido</w:t>
      </w:r>
    </w:p>
    <w:p w14:paraId="2E7EE1EF" w14:textId="77777777" w:rsidR="007816B9" w:rsidRPr="00C52EFA" w:rsidRDefault="007816B9" w:rsidP="00E6028F">
      <w:pPr>
        <w:pStyle w:val="ListParagraph"/>
        <w:numPr>
          <w:ilvl w:val="0"/>
          <w:numId w:val="36"/>
        </w:numPr>
        <w:spacing w:after="0" w:line="360" w:lineRule="auto"/>
        <w:jc w:val="both"/>
        <w:rPr>
          <w:lang w:val="es-ES_tradnl"/>
        </w:rPr>
      </w:pPr>
      <w:r w:rsidRPr="00C52EFA">
        <w:rPr>
          <w:lang w:val="es-ES_tradnl"/>
        </w:rPr>
        <w:t xml:space="preserve"> El motivo por el cual  salió de su país de origen fue la violencia generalizada, </w:t>
      </w:r>
      <w:r w:rsidR="00742613" w:rsidRPr="00C52EFA">
        <w:rPr>
          <w:lang w:val="es-ES_tradnl"/>
        </w:rPr>
        <w:t>el</w:t>
      </w:r>
      <w:r w:rsidRPr="00C52EFA">
        <w:rPr>
          <w:lang w:val="es-ES_tradnl"/>
        </w:rPr>
        <w:t xml:space="preserve"> reclutamiento </w:t>
      </w:r>
      <w:r w:rsidR="00AC3519" w:rsidRPr="00C52EFA">
        <w:rPr>
          <w:lang w:val="es-ES_tradnl"/>
        </w:rPr>
        <w:t xml:space="preserve">por parte </w:t>
      </w:r>
      <w:r w:rsidRPr="00C52EFA">
        <w:rPr>
          <w:lang w:val="es-ES_tradnl"/>
        </w:rPr>
        <w:t xml:space="preserve">de pandillas o grupos delictivos, </w:t>
      </w:r>
      <w:r w:rsidR="00742613" w:rsidRPr="00C52EFA">
        <w:rPr>
          <w:lang w:val="es-ES_tradnl"/>
        </w:rPr>
        <w:t>el</w:t>
      </w:r>
      <w:r w:rsidRPr="00C52EFA">
        <w:rPr>
          <w:lang w:val="es-ES_tradnl"/>
        </w:rPr>
        <w:t xml:space="preserve"> conflicto armado, </w:t>
      </w:r>
      <w:r w:rsidR="00742613" w:rsidRPr="00C52EFA">
        <w:rPr>
          <w:lang w:val="es-ES_tradnl"/>
        </w:rPr>
        <w:t>la</w:t>
      </w:r>
      <w:r w:rsidRPr="00C52EFA">
        <w:rPr>
          <w:lang w:val="es-ES_tradnl"/>
        </w:rPr>
        <w:t xml:space="preserve"> persecución o </w:t>
      </w:r>
      <w:r w:rsidR="00742613" w:rsidRPr="00C52EFA">
        <w:rPr>
          <w:lang w:val="es-ES_tradnl"/>
        </w:rPr>
        <w:t>los riesgos contra su</w:t>
      </w:r>
      <w:r w:rsidRPr="00C52EFA">
        <w:rPr>
          <w:lang w:val="es-ES_tradnl"/>
        </w:rPr>
        <w:t xml:space="preserve"> vida o integridad.</w:t>
      </w:r>
    </w:p>
    <w:p w14:paraId="54AE66B0" w14:textId="74F93904" w:rsidR="00865FA9" w:rsidRPr="00C52EFA" w:rsidRDefault="00865FA9"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H</w:t>
      </w:r>
      <w:r w:rsidRPr="00C52EFA">
        <w:rPr>
          <w:lang w:val="es-ES_tradnl"/>
        </w:rPr>
        <w:t>a sido desplazado</w:t>
      </w:r>
      <w:r w:rsidR="00B92D6B">
        <w:rPr>
          <w:lang w:val="es-ES_tradnl"/>
        </w:rPr>
        <w:t>/</w:t>
      </w:r>
      <w:r w:rsidR="00132752" w:rsidRPr="00C52EFA">
        <w:rPr>
          <w:lang w:val="es-ES_tradnl"/>
        </w:rPr>
        <w:t>a</w:t>
      </w:r>
      <w:r w:rsidRPr="00C52EFA">
        <w:rPr>
          <w:lang w:val="es-ES_tradnl"/>
        </w:rPr>
        <w:t xml:space="preserve"> forzosamente por razones de desastre natural o factores climáticos</w:t>
      </w:r>
    </w:p>
    <w:p w14:paraId="41A6581C" w14:textId="77777777" w:rsidR="00865FA9" w:rsidRDefault="00865FA9"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V</w:t>
      </w:r>
      <w:r w:rsidRPr="00C52EFA">
        <w:rPr>
          <w:lang w:val="es-ES_tradnl"/>
        </w:rPr>
        <w:t xml:space="preserve">iaja </w:t>
      </w:r>
      <w:r w:rsidR="000550C2" w:rsidRPr="00C52EFA">
        <w:rPr>
          <w:lang w:val="es-ES_tradnl"/>
        </w:rPr>
        <w:t>en el marco</w:t>
      </w:r>
      <w:r w:rsidRPr="00C52EFA">
        <w:rPr>
          <w:lang w:val="es-ES_tradnl"/>
        </w:rPr>
        <w:t xml:space="preserve"> de una red de tráfico ilícito de migrantes</w:t>
      </w:r>
    </w:p>
    <w:p w14:paraId="258F12C6" w14:textId="77777777" w:rsidR="006256E9" w:rsidRDefault="006256E9" w:rsidP="00E6028F">
      <w:pPr>
        <w:pStyle w:val="ListParagraph"/>
        <w:numPr>
          <w:ilvl w:val="0"/>
          <w:numId w:val="36"/>
        </w:numPr>
        <w:spacing w:after="0" w:line="360" w:lineRule="auto"/>
        <w:jc w:val="both"/>
        <w:rPr>
          <w:lang w:val="es-ES_tradnl"/>
        </w:rPr>
      </w:pPr>
      <w:r>
        <w:rPr>
          <w:lang w:val="es-ES_tradnl"/>
        </w:rPr>
        <w:t>Se sospecha que está siendo controlada o vigilada por la persona acompañante o la comunicación es mediada por una tercera persona</w:t>
      </w:r>
    </w:p>
    <w:p w14:paraId="7CCFFF48" w14:textId="77777777" w:rsidR="00836168" w:rsidRPr="006256E9" w:rsidRDefault="00836168" w:rsidP="00E6028F">
      <w:pPr>
        <w:pStyle w:val="ListParagraph"/>
        <w:numPr>
          <w:ilvl w:val="0"/>
          <w:numId w:val="36"/>
        </w:numPr>
        <w:spacing w:after="0" w:line="360" w:lineRule="auto"/>
        <w:jc w:val="both"/>
        <w:rPr>
          <w:lang w:val="es-ES_tradnl"/>
        </w:rPr>
      </w:pPr>
      <w:r>
        <w:rPr>
          <w:lang w:val="es-ES_tradnl"/>
        </w:rPr>
        <w:t xml:space="preserve">Muestra señales o expresa no saber en qué país se encuentra </w:t>
      </w:r>
    </w:p>
    <w:p w14:paraId="528166B0" w14:textId="77777777" w:rsidR="00C52EFA" w:rsidRPr="00836168" w:rsidRDefault="00C52EFA" w:rsidP="00E6028F">
      <w:pPr>
        <w:pStyle w:val="ListParagraph"/>
        <w:numPr>
          <w:ilvl w:val="0"/>
          <w:numId w:val="36"/>
        </w:numPr>
        <w:spacing w:after="0" w:line="360" w:lineRule="auto"/>
        <w:jc w:val="both"/>
        <w:rPr>
          <w:lang w:val="es-ES_tradnl"/>
        </w:rPr>
      </w:pPr>
      <w:r w:rsidRPr="00836168">
        <w:rPr>
          <w:lang w:val="es-ES_tradnl"/>
        </w:rPr>
        <w:t>Solicita expresamente ayuda o protección</w:t>
      </w:r>
    </w:p>
    <w:p w14:paraId="494D5FC1" w14:textId="77777777" w:rsidR="00865FA9" w:rsidRDefault="00865FA9" w:rsidP="0012259A">
      <w:pPr>
        <w:spacing w:after="0"/>
        <w:jc w:val="both"/>
        <w:rPr>
          <w:lang w:val="es-ES_tradnl"/>
        </w:rPr>
      </w:pPr>
    </w:p>
    <w:p w14:paraId="35BCA31C" w14:textId="77777777" w:rsidR="00D03DF1" w:rsidRDefault="00D03DF1">
      <w:pPr>
        <w:rPr>
          <w:lang w:val="es-ES_tradnl"/>
        </w:rPr>
      </w:pPr>
      <w:r>
        <w:rPr>
          <w:lang w:val="es-ES_tradnl"/>
        </w:rPr>
        <w:br w:type="page"/>
      </w:r>
    </w:p>
    <w:p w14:paraId="533281A1" w14:textId="77777777" w:rsidR="00350495" w:rsidRDefault="00286C69" w:rsidP="0012259A">
      <w:pPr>
        <w:spacing w:after="0"/>
        <w:jc w:val="both"/>
        <w:rPr>
          <w:lang w:val="es-ES_tradnl"/>
        </w:rPr>
      </w:pPr>
      <w:r>
        <w:rPr>
          <w:lang w:val="es-ES_tradnl"/>
        </w:rPr>
        <w:t xml:space="preserve">Las acciones de protección van en distintos sentidos pues hay acciones que deben llevar a cabo las autoridades </w:t>
      </w:r>
      <w:r w:rsidR="003D095F">
        <w:rPr>
          <w:lang w:val="es-ES_tradnl"/>
        </w:rPr>
        <w:t xml:space="preserve">del país de tránsito o de destino </w:t>
      </w:r>
      <w:r>
        <w:rPr>
          <w:lang w:val="es-ES_tradnl"/>
        </w:rPr>
        <w:t xml:space="preserve">que detectan al NNA y también acciones que deben llevar a cabo las autoridades consulares del país de origen del NNA. </w:t>
      </w:r>
    </w:p>
    <w:p w14:paraId="5137AFCA" w14:textId="77777777" w:rsidR="00350495" w:rsidRDefault="00350495" w:rsidP="0012259A">
      <w:pPr>
        <w:spacing w:after="0"/>
        <w:jc w:val="both"/>
        <w:rPr>
          <w:lang w:val="es-ES_tradnl"/>
        </w:rPr>
      </w:pPr>
    </w:p>
    <w:p w14:paraId="385F4595" w14:textId="53A3E291" w:rsidR="00366E16" w:rsidRPr="00171807" w:rsidRDefault="00286C69" w:rsidP="0012259A">
      <w:pPr>
        <w:spacing w:after="0"/>
        <w:jc w:val="both"/>
        <w:rPr>
          <w:b/>
          <w:lang w:val="es-ES_tradnl"/>
        </w:rPr>
      </w:pPr>
      <w:r>
        <w:rPr>
          <w:lang w:val="es-ES_tradnl"/>
        </w:rPr>
        <w:t xml:space="preserve">Comencemos primero con las </w:t>
      </w:r>
      <w:r w:rsidRPr="00171807">
        <w:rPr>
          <w:b/>
          <w:lang w:val="es-ES_tradnl"/>
        </w:rPr>
        <w:t xml:space="preserve">acciones que deben llevar a cabo las autoridades </w:t>
      </w:r>
      <w:r w:rsidR="003D095F" w:rsidRPr="00171807">
        <w:rPr>
          <w:b/>
          <w:lang w:val="es-ES_tradnl"/>
        </w:rPr>
        <w:t>del país de tránsito o destino</w:t>
      </w:r>
      <w:r w:rsidRPr="00171807">
        <w:rPr>
          <w:b/>
          <w:lang w:val="es-ES_tradnl"/>
        </w:rPr>
        <w:t>:</w:t>
      </w:r>
    </w:p>
    <w:p w14:paraId="39FD3022" w14:textId="77777777" w:rsidR="00286C69" w:rsidRDefault="00286C69" w:rsidP="0012259A">
      <w:pPr>
        <w:spacing w:after="0"/>
        <w:jc w:val="both"/>
        <w:rPr>
          <w:lang w:val="es-ES_tradnl"/>
        </w:rPr>
      </w:pPr>
    </w:p>
    <w:tbl>
      <w:tblPr>
        <w:tblStyle w:val="TableGrid"/>
        <w:tblW w:w="0" w:type="auto"/>
        <w:tblLook w:val="04A0" w:firstRow="1" w:lastRow="0" w:firstColumn="1" w:lastColumn="0" w:noHBand="0" w:noVBand="1"/>
      </w:tblPr>
      <w:tblGrid>
        <w:gridCol w:w="6487"/>
        <w:gridCol w:w="2977"/>
      </w:tblGrid>
      <w:tr w:rsidR="0014757C" w:rsidRPr="008760F3" w14:paraId="4AB32E4C" w14:textId="77777777" w:rsidTr="00E6028F">
        <w:trPr>
          <w:tblHeader/>
        </w:trPr>
        <w:tc>
          <w:tcPr>
            <w:tcW w:w="6487" w:type="dxa"/>
          </w:tcPr>
          <w:p w14:paraId="412C5B5F" w14:textId="77777777" w:rsidR="0014757C" w:rsidRPr="008760F3" w:rsidRDefault="0014757C" w:rsidP="00E6028F">
            <w:pPr>
              <w:jc w:val="center"/>
              <w:rPr>
                <w:b/>
              </w:rPr>
            </w:pPr>
            <w:r w:rsidRPr="008760F3">
              <w:rPr>
                <w:b/>
              </w:rPr>
              <w:t>Acciones de Protección</w:t>
            </w:r>
          </w:p>
        </w:tc>
        <w:tc>
          <w:tcPr>
            <w:tcW w:w="2977" w:type="dxa"/>
          </w:tcPr>
          <w:p w14:paraId="5DBA2F3D" w14:textId="77777777" w:rsidR="0014757C" w:rsidRPr="008760F3" w:rsidRDefault="0014757C" w:rsidP="00E6028F">
            <w:pPr>
              <w:jc w:val="center"/>
              <w:rPr>
                <w:b/>
              </w:rPr>
            </w:pPr>
            <w:r w:rsidRPr="008760F3">
              <w:rPr>
                <w:b/>
              </w:rPr>
              <w:t>Institución(es) responsable(s)</w:t>
            </w:r>
          </w:p>
        </w:tc>
      </w:tr>
      <w:tr w:rsidR="0014757C" w14:paraId="680520F9" w14:textId="77777777" w:rsidTr="0014757C">
        <w:tc>
          <w:tcPr>
            <w:tcW w:w="6487" w:type="dxa"/>
          </w:tcPr>
          <w:p w14:paraId="4C85A11F" w14:textId="180D4943" w:rsidR="0014757C" w:rsidRPr="007B1716" w:rsidRDefault="0014757C" w:rsidP="00E6028F">
            <w:pPr>
              <w:pStyle w:val="ListParagraph"/>
              <w:numPr>
                <w:ilvl w:val="0"/>
                <w:numId w:val="13"/>
              </w:numPr>
              <w:jc w:val="both"/>
              <w:rPr>
                <w:lang w:val="es-ES_tradnl"/>
              </w:rPr>
            </w:pPr>
            <w:r w:rsidRPr="00F62AFD">
              <w:rPr>
                <w:lang w:val="es-ES_tradnl"/>
              </w:rPr>
              <w:t>Cubrir las necesidades inmediatas tales como: alimento, atención médica y atención psicológica</w:t>
            </w:r>
            <w:r>
              <w:rPr>
                <w:lang w:val="es-ES_tradnl"/>
              </w:rPr>
              <w:t>.</w:t>
            </w:r>
          </w:p>
        </w:tc>
        <w:tc>
          <w:tcPr>
            <w:tcW w:w="2977" w:type="dxa"/>
          </w:tcPr>
          <w:p w14:paraId="3D830FE2" w14:textId="79F5C0C9" w:rsidR="0014757C" w:rsidRDefault="0014757C" w:rsidP="00691570">
            <w:r>
              <w:t>Migración, Instituciones de Protección a la Infancia</w:t>
            </w:r>
            <w:r w:rsidR="006D34C4">
              <w:t>, Salud</w:t>
            </w:r>
            <w:r w:rsidR="00350495">
              <w:t>, Seguridad</w:t>
            </w:r>
          </w:p>
        </w:tc>
      </w:tr>
      <w:tr w:rsidR="0014757C" w14:paraId="1DE37061" w14:textId="77777777" w:rsidTr="0014757C">
        <w:tc>
          <w:tcPr>
            <w:tcW w:w="6487" w:type="dxa"/>
          </w:tcPr>
          <w:p w14:paraId="46D12DA3" w14:textId="6BBAB065" w:rsidR="0014757C" w:rsidRDefault="0014757C" w:rsidP="00350495">
            <w:pPr>
              <w:pStyle w:val="ListParagraph"/>
              <w:numPr>
                <w:ilvl w:val="0"/>
                <w:numId w:val="13"/>
              </w:numPr>
              <w:jc w:val="both"/>
            </w:pPr>
            <w:r>
              <w:t>I</w:t>
            </w:r>
            <w:r w:rsidRPr="00DA4338">
              <w:t>nformar a los NNA detectadas sobre los procedimientos que se van a seguir</w:t>
            </w:r>
            <w:r w:rsidR="00350495">
              <w:t>.</w:t>
            </w:r>
          </w:p>
        </w:tc>
        <w:tc>
          <w:tcPr>
            <w:tcW w:w="2977" w:type="dxa"/>
          </w:tcPr>
          <w:p w14:paraId="61D0AF56" w14:textId="4EA062A9" w:rsidR="0014757C" w:rsidRDefault="0014757C" w:rsidP="00691570">
            <w:r>
              <w:t>Migración, Instituciones de Protección a la Infancia</w:t>
            </w:r>
            <w:r w:rsidR="00350495">
              <w:t>, Seguridad</w:t>
            </w:r>
          </w:p>
        </w:tc>
      </w:tr>
      <w:tr w:rsidR="0014757C" w14:paraId="1F1008FF" w14:textId="77777777" w:rsidTr="0014757C">
        <w:tc>
          <w:tcPr>
            <w:tcW w:w="6487" w:type="dxa"/>
          </w:tcPr>
          <w:p w14:paraId="395AEF90" w14:textId="0C45E716" w:rsidR="0014757C" w:rsidRPr="00232A30" w:rsidRDefault="0014757C" w:rsidP="0014757C">
            <w:pPr>
              <w:pStyle w:val="ListParagraph"/>
              <w:numPr>
                <w:ilvl w:val="0"/>
                <w:numId w:val="13"/>
              </w:numPr>
              <w:autoSpaceDE w:val="0"/>
              <w:autoSpaceDN w:val="0"/>
              <w:adjustRightInd w:val="0"/>
              <w:jc w:val="both"/>
              <w:rPr>
                <w:lang w:val="es-ES_tradnl"/>
              </w:rPr>
            </w:pPr>
            <w:r>
              <w:rPr>
                <w:lang w:val="es-ES_tradnl"/>
              </w:rPr>
              <w:t>Realizar una e</w:t>
            </w:r>
            <w:r w:rsidRPr="00155550">
              <w:rPr>
                <w:lang w:val="es-ES_tradnl"/>
              </w:rPr>
              <w:t xml:space="preserve">ntrevista </w:t>
            </w:r>
            <w:r w:rsidRPr="00232A30">
              <w:rPr>
                <w:lang w:val="es-ES_tradnl"/>
              </w:rPr>
              <w:t xml:space="preserve">inicial adaptada a las necesidades, edad y sexo del </w:t>
            </w:r>
            <w:r w:rsidRPr="00155550">
              <w:rPr>
                <w:lang w:val="es-ES_tradnl"/>
              </w:rPr>
              <w:t>NNA</w:t>
            </w:r>
            <w:r w:rsidRPr="00232A30">
              <w:rPr>
                <w:lang w:val="es-ES_tradnl"/>
              </w:rPr>
              <w:t>, realizada por profesionales calificados</w:t>
            </w:r>
            <w:r>
              <w:rPr>
                <w:lang w:val="es-ES_tradnl"/>
              </w:rPr>
              <w:t>,</w:t>
            </w:r>
            <w:r>
              <w:rPr>
                <w:rStyle w:val="FootnoteReference"/>
                <w:lang w:val="es-ES_tradnl"/>
              </w:rPr>
              <w:footnoteReference w:id="36"/>
            </w:r>
            <w:r w:rsidRPr="00232A30">
              <w:rPr>
                <w:lang w:val="es-ES_tradnl"/>
              </w:rPr>
              <w:t xml:space="preserve"> en un</w:t>
            </w:r>
            <w:r w:rsidRPr="00155550">
              <w:rPr>
                <w:lang w:val="es-ES_tradnl"/>
              </w:rPr>
              <w:t xml:space="preserve"> </w:t>
            </w:r>
            <w:r w:rsidRPr="00232A30">
              <w:rPr>
                <w:lang w:val="es-ES_tradnl"/>
              </w:rPr>
              <w:t xml:space="preserve">idioma que el </w:t>
            </w:r>
            <w:r>
              <w:rPr>
                <w:lang w:val="es-ES_tradnl"/>
              </w:rPr>
              <w:t>NNA</w:t>
            </w:r>
            <w:r w:rsidRPr="00232A30">
              <w:rPr>
                <w:lang w:val="es-ES_tradnl"/>
              </w:rPr>
              <w:t xml:space="preserve"> pueda comprender</w:t>
            </w:r>
            <w:r>
              <w:rPr>
                <w:lang w:val="es-ES_tradnl"/>
              </w:rPr>
              <w:t xml:space="preserve"> y en un lugar que permita condiciones de privacidad. La entrevista </w:t>
            </w:r>
            <w:r w:rsidRPr="00232A30">
              <w:rPr>
                <w:lang w:val="es-ES_tradnl"/>
              </w:rPr>
              <w:t>permit</w:t>
            </w:r>
            <w:r>
              <w:rPr>
                <w:lang w:val="es-ES_tradnl"/>
              </w:rPr>
              <w:t>irá</w:t>
            </w:r>
            <w:r w:rsidRPr="00232A30">
              <w:rPr>
                <w:lang w:val="es-ES_tradnl"/>
              </w:rPr>
              <w:t xml:space="preserve"> reunir datos y antecedentes</w:t>
            </w:r>
            <w:r w:rsidRPr="00155550">
              <w:rPr>
                <w:lang w:val="es-ES_tradnl"/>
              </w:rPr>
              <w:t xml:space="preserve"> </w:t>
            </w:r>
            <w:r w:rsidRPr="00232A30">
              <w:rPr>
                <w:lang w:val="es-ES_tradnl"/>
              </w:rPr>
              <w:t xml:space="preserve">personales para determinar </w:t>
            </w:r>
            <w:r w:rsidRPr="00155550">
              <w:rPr>
                <w:lang w:val="es-ES_tradnl"/>
              </w:rPr>
              <w:t xml:space="preserve">su </w:t>
            </w:r>
            <w:r w:rsidRPr="00232A30">
              <w:rPr>
                <w:lang w:val="es-ES_tradnl"/>
              </w:rPr>
              <w:t>identidad</w:t>
            </w:r>
            <w:r w:rsidRPr="00155550">
              <w:rPr>
                <w:lang w:val="es-ES_tradnl"/>
              </w:rPr>
              <w:t>, su nacionalidad</w:t>
            </w:r>
            <w:r>
              <w:rPr>
                <w:lang w:val="es-ES_tradnl"/>
              </w:rPr>
              <w:t>, su condición (acompañado</w:t>
            </w:r>
            <w:r w:rsidR="00B92D6B">
              <w:rPr>
                <w:lang w:val="es-ES_tradnl"/>
              </w:rPr>
              <w:t>/</w:t>
            </w:r>
            <w:r>
              <w:rPr>
                <w:lang w:val="es-ES_tradnl"/>
              </w:rPr>
              <w:t>a, no acompañado</w:t>
            </w:r>
            <w:r w:rsidR="00B92D6B">
              <w:rPr>
                <w:lang w:val="es-ES_tradnl"/>
              </w:rPr>
              <w:t>/</w:t>
            </w:r>
            <w:r>
              <w:rPr>
                <w:lang w:val="es-ES_tradnl"/>
              </w:rPr>
              <w:t>a o separado</w:t>
            </w:r>
            <w:r w:rsidR="00B92D6B">
              <w:rPr>
                <w:lang w:val="es-ES_tradnl"/>
              </w:rPr>
              <w:t>/</w:t>
            </w:r>
            <w:r>
              <w:rPr>
                <w:lang w:val="es-ES_tradnl"/>
              </w:rPr>
              <w:t>a de sus familiares o quien ejerce la tutela) e identificar necesidades de protección</w:t>
            </w:r>
            <w:r w:rsidRPr="00232A30">
              <w:rPr>
                <w:lang w:val="es-ES_tradnl"/>
              </w:rPr>
              <w:t>.</w:t>
            </w:r>
          </w:p>
          <w:p w14:paraId="0CF83B68" w14:textId="400189EE" w:rsidR="0014757C" w:rsidRPr="007B1716" w:rsidRDefault="0014757C" w:rsidP="00E6028F">
            <w:pPr>
              <w:pStyle w:val="ListParagraph"/>
              <w:jc w:val="both"/>
              <w:rPr>
                <w:lang w:val="es-ES_tradnl"/>
              </w:rPr>
            </w:pPr>
            <w:r>
              <w:rPr>
                <w:lang w:val="es-ES_tradnl"/>
              </w:rPr>
              <w:t>A través de la misma se le informará sobre todos sus derechos, incluido el derecho a solicitar la condición de refugiado</w:t>
            </w:r>
            <w:r w:rsidR="00B92D6B">
              <w:rPr>
                <w:lang w:val="es-ES_tradnl"/>
              </w:rPr>
              <w:t>/</w:t>
            </w:r>
            <w:r>
              <w:rPr>
                <w:lang w:val="es-ES_tradnl"/>
              </w:rPr>
              <w:t>a u otra medida de protección especial. De ser posible, dicha figura especializada debe ser la encargada de darle seguimiento a todo su proceso migratorio, en coordinación con todas las instituciones involucradas en la asistencia y protección del NNA.</w:t>
            </w:r>
          </w:p>
        </w:tc>
        <w:tc>
          <w:tcPr>
            <w:tcW w:w="2977" w:type="dxa"/>
          </w:tcPr>
          <w:p w14:paraId="2A0BBAF5" w14:textId="77777777" w:rsidR="0014757C" w:rsidRDefault="0014757C" w:rsidP="00691570">
            <w:r>
              <w:t>Migración, Instituciones de Protección a la Infancia</w:t>
            </w:r>
          </w:p>
        </w:tc>
      </w:tr>
      <w:tr w:rsidR="0014757C" w14:paraId="12C36ABE" w14:textId="77777777" w:rsidTr="0014757C">
        <w:tc>
          <w:tcPr>
            <w:tcW w:w="6487" w:type="dxa"/>
          </w:tcPr>
          <w:p w14:paraId="3D7CAC30" w14:textId="161550B9" w:rsidR="0014757C" w:rsidRDefault="0014757C" w:rsidP="00E6028F">
            <w:pPr>
              <w:pStyle w:val="ListParagraph"/>
              <w:numPr>
                <w:ilvl w:val="0"/>
                <w:numId w:val="13"/>
              </w:numPr>
              <w:jc w:val="both"/>
            </w:pPr>
            <w:r>
              <w:rPr>
                <w:lang w:val="es-ES_tradnl"/>
              </w:rPr>
              <w:t>Garantizar la notificación consular inmediata con excepción de los NNA solicitantes de la condición de refugiado.</w:t>
            </w:r>
          </w:p>
        </w:tc>
        <w:tc>
          <w:tcPr>
            <w:tcW w:w="2977" w:type="dxa"/>
          </w:tcPr>
          <w:p w14:paraId="72E693DD" w14:textId="2453DC16" w:rsidR="0014757C" w:rsidRDefault="0014757C" w:rsidP="00691570">
            <w:r>
              <w:t>Migración</w:t>
            </w:r>
            <w:r w:rsidR="006D34C4">
              <w:t>, Instituciones de Protección a la Infancia</w:t>
            </w:r>
            <w:r>
              <w:t xml:space="preserve"> </w:t>
            </w:r>
          </w:p>
        </w:tc>
      </w:tr>
      <w:tr w:rsidR="0014757C" w14:paraId="0B1B9E2B" w14:textId="77777777" w:rsidTr="0014757C">
        <w:tc>
          <w:tcPr>
            <w:tcW w:w="6487" w:type="dxa"/>
          </w:tcPr>
          <w:p w14:paraId="2BFCB9CB" w14:textId="5B45495F" w:rsidR="0014757C" w:rsidRPr="007B1716" w:rsidRDefault="0014757C" w:rsidP="00350495">
            <w:pPr>
              <w:pStyle w:val="ListParagraph"/>
              <w:numPr>
                <w:ilvl w:val="0"/>
                <w:numId w:val="13"/>
              </w:numPr>
              <w:jc w:val="both"/>
              <w:rPr>
                <w:lang w:val="es-ES_tradnl"/>
              </w:rPr>
            </w:pPr>
            <w:r>
              <w:rPr>
                <w:lang w:val="es-ES_tradnl"/>
              </w:rPr>
              <w:t xml:space="preserve">Separar a los NNA de su/sus acompañantes </w:t>
            </w:r>
            <w:r w:rsidR="00350495">
              <w:rPr>
                <w:lang w:val="es-ES_tradnl"/>
              </w:rPr>
              <w:t xml:space="preserve">cuando el caso lo </w:t>
            </w:r>
            <w:r>
              <w:rPr>
                <w:lang w:val="es-ES_tradnl"/>
              </w:rPr>
              <w:t xml:space="preserve"> amerite.</w:t>
            </w:r>
          </w:p>
        </w:tc>
        <w:tc>
          <w:tcPr>
            <w:tcW w:w="2977" w:type="dxa"/>
          </w:tcPr>
          <w:p w14:paraId="19707A96" w14:textId="77777777" w:rsidR="0014757C" w:rsidRDefault="0014757C" w:rsidP="00691570">
            <w:r>
              <w:t>Migración, Instituciones de Protección a la Infancia</w:t>
            </w:r>
          </w:p>
        </w:tc>
      </w:tr>
      <w:tr w:rsidR="0014757C" w14:paraId="6C7799DF" w14:textId="77777777" w:rsidTr="0014757C">
        <w:tc>
          <w:tcPr>
            <w:tcW w:w="6487" w:type="dxa"/>
          </w:tcPr>
          <w:p w14:paraId="46C6D088" w14:textId="3A56E682" w:rsidR="0014757C" w:rsidRDefault="0014757C" w:rsidP="00E6028F">
            <w:pPr>
              <w:pStyle w:val="ListParagraph"/>
              <w:numPr>
                <w:ilvl w:val="0"/>
                <w:numId w:val="13"/>
              </w:numPr>
              <w:jc w:val="both"/>
            </w:pPr>
            <w:r w:rsidRPr="00517A13">
              <w:rPr>
                <w:lang w:val="es-ES_tradnl"/>
              </w:rPr>
              <w:t xml:space="preserve">Privilegiar la estancia de niñas, niños y adolescentes en albergues </w:t>
            </w:r>
            <w:r>
              <w:rPr>
                <w:lang w:val="es-ES_tradnl"/>
              </w:rPr>
              <w:t xml:space="preserve">temporales o instalaciones adecuadas </w:t>
            </w:r>
            <w:r w:rsidRPr="00517A13">
              <w:rPr>
                <w:lang w:val="es-ES_tradnl"/>
              </w:rPr>
              <w:t>a su</w:t>
            </w:r>
            <w:r>
              <w:rPr>
                <w:lang w:val="es-ES_tradnl"/>
              </w:rPr>
              <w:t xml:space="preserve"> edad y </w:t>
            </w:r>
            <w:r w:rsidRPr="00517A13">
              <w:rPr>
                <w:lang w:val="es-ES_tradnl"/>
              </w:rPr>
              <w:t xml:space="preserve">necesidades y </w:t>
            </w:r>
            <w:r>
              <w:rPr>
                <w:lang w:val="es-ES_tradnl"/>
              </w:rPr>
              <w:t xml:space="preserve">en condiciones de seguridad, y </w:t>
            </w:r>
            <w:r w:rsidRPr="00517A13">
              <w:rPr>
                <w:lang w:val="es-ES_tradnl"/>
              </w:rPr>
              <w:t>dejar como última medida el uso de espacios dentro de las estaciones migratorias</w:t>
            </w:r>
            <w:r>
              <w:rPr>
                <w:lang w:val="es-ES_tradnl"/>
              </w:rPr>
              <w:t xml:space="preserve"> o </w:t>
            </w:r>
            <w:r w:rsidRPr="00286DE8">
              <w:rPr>
                <w:lang w:val="es-ES_tradnl"/>
              </w:rPr>
              <w:t>cualquier centro de detención o alojamiento de personas migrantes</w:t>
            </w:r>
            <w:r>
              <w:rPr>
                <w:lang w:val="es-ES_tradnl"/>
              </w:rPr>
              <w:t>.</w:t>
            </w:r>
          </w:p>
        </w:tc>
        <w:tc>
          <w:tcPr>
            <w:tcW w:w="2977" w:type="dxa"/>
          </w:tcPr>
          <w:p w14:paraId="543ABD28" w14:textId="77777777" w:rsidR="0014757C" w:rsidRDefault="0014757C" w:rsidP="00691570">
            <w:r>
              <w:t xml:space="preserve">Migración, Instituciones de Protección a la Infancia, Organizaciones de la Sociedad Civil </w:t>
            </w:r>
          </w:p>
        </w:tc>
      </w:tr>
      <w:tr w:rsidR="0014757C" w14:paraId="6C0BA9CE" w14:textId="77777777" w:rsidTr="0014757C">
        <w:tc>
          <w:tcPr>
            <w:tcW w:w="6487" w:type="dxa"/>
          </w:tcPr>
          <w:p w14:paraId="76FE85C8" w14:textId="32D5D62E" w:rsidR="0014757C" w:rsidRPr="007B1716" w:rsidRDefault="0014757C" w:rsidP="00E6028F">
            <w:pPr>
              <w:pStyle w:val="ListParagraph"/>
              <w:numPr>
                <w:ilvl w:val="0"/>
                <w:numId w:val="13"/>
              </w:numPr>
              <w:jc w:val="both"/>
              <w:rPr>
                <w:lang w:val="es-ES_tradnl"/>
              </w:rPr>
            </w:pPr>
            <w:r>
              <w:rPr>
                <w:lang w:val="es-ES_tradnl"/>
              </w:rPr>
              <w:t>Garantizar el ingreso de las autoridades consulares a los centros destinados para el alojamiento de los NNA.</w:t>
            </w:r>
          </w:p>
        </w:tc>
        <w:tc>
          <w:tcPr>
            <w:tcW w:w="2977" w:type="dxa"/>
          </w:tcPr>
          <w:p w14:paraId="1D5F4CA2" w14:textId="77777777" w:rsidR="0014757C" w:rsidRDefault="0014757C" w:rsidP="00691570">
            <w:r>
              <w:t>Migración, Instituciones de Protección a la Infancia</w:t>
            </w:r>
          </w:p>
        </w:tc>
      </w:tr>
      <w:tr w:rsidR="0014757C" w14:paraId="6BAD64FE" w14:textId="77777777" w:rsidTr="0014757C">
        <w:tc>
          <w:tcPr>
            <w:tcW w:w="6487" w:type="dxa"/>
          </w:tcPr>
          <w:p w14:paraId="0519248E" w14:textId="0C1C9ECD" w:rsidR="00350495" w:rsidRDefault="0014757C" w:rsidP="00350495">
            <w:pPr>
              <w:pStyle w:val="ListParagraph"/>
              <w:numPr>
                <w:ilvl w:val="0"/>
                <w:numId w:val="13"/>
              </w:numPr>
              <w:jc w:val="both"/>
            </w:pPr>
            <w:r w:rsidRPr="007111CE">
              <w:rPr>
                <w:lang w:val="es-ES_tradnl"/>
              </w:rPr>
              <w:t xml:space="preserve">Proporcionar información y asesoría legal a NNA y </w:t>
            </w:r>
            <w:r>
              <w:rPr>
                <w:lang w:val="es-ES_tradnl"/>
              </w:rPr>
              <w:t>g</w:t>
            </w:r>
            <w:r w:rsidRPr="007111CE">
              <w:rPr>
                <w:lang w:val="es-ES_tradnl"/>
              </w:rPr>
              <w:t>arantizar el acceso a la justicia y el debido proceso del NNA</w:t>
            </w:r>
            <w:r w:rsidR="00350495">
              <w:rPr>
                <w:lang w:val="es-ES_tradnl"/>
              </w:rPr>
              <w:t xml:space="preserve"> a través de estrategias inclusivas, sensibles al género, que promuevan las condiciones necesarias para el acceso de la población indígena. </w:t>
            </w:r>
            <w:r w:rsidR="00350495">
              <w:t xml:space="preserve"> </w:t>
            </w:r>
          </w:p>
        </w:tc>
        <w:tc>
          <w:tcPr>
            <w:tcW w:w="2977" w:type="dxa"/>
          </w:tcPr>
          <w:p w14:paraId="309BFFB4" w14:textId="009CC0F4" w:rsidR="0014757C" w:rsidRDefault="0014757C" w:rsidP="00691570">
            <w:r>
              <w:t>Migración, Instituciones de Protección a la Infancia</w:t>
            </w:r>
            <w:r w:rsidR="00350495">
              <w:t>, Poder Judicial</w:t>
            </w:r>
          </w:p>
        </w:tc>
      </w:tr>
      <w:tr w:rsidR="0014757C" w14:paraId="4BE4F2DE" w14:textId="77777777" w:rsidTr="0014757C">
        <w:tc>
          <w:tcPr>
            <w:tcW w:w="6487" w:type="dxa"/>
          </w:tcPr>
          <w:p w14:paraId="760864D9" w14:textId="3DDDD31C" w:rsidR="0014757C" w:rsidRDefault="0014757C" w:rsidP="0014757C">
            <w:pPr>
              <w:pStyle w:val="ListParagraph"/>
              <w:numPr>
                <w:ilvl w:val="0"/>
                <w:numId w:val="13"/>
              </w:numPr>
              <w:jc w:val="both"/>
              <w:rPr>
                <w:lang w:val="es-ES_tradnl"/>
              </w:rPr>
            </w:pPr>
            <w:r>
              <w:rPr>
                <w:lang w:val="es-ES_tradnl"/>
              </w:rPr>
              <w:t>Designar a un</w:t>
            </w:r>
            <w:r w:rsidR="00B92D6B">
              <w:rPr>
                <w:lang w:val="es-ES_tradnl"/>
              </w:rPr>
              <w:t xml:space="preserve">a persona que ejerza de </w:t>
            </w:r>
            <w:r>
              <w:rPr>
                <w:lang w:val="es-ES_tradnl"/>
              </w:rPr>
              <w:t>tutora legal.</w:t>
            </w:r>
          </w:p>
          <w:p w14:paraId="3B11CD59" w14:textId="77777777" w:rsidR="0014757C" w:rsidRPr="00E6028F" w:rsidRDefault="0014757C" w:rsidP="00691570">
            <w:pPr>
              <w:rPr>
                <w:lang w:val="es-ES_tradnl"/>
              </w:rPr>
            </w:pPr>
          </w:p>
        </w:tc>
        <w:tc>
          <w:tcPr>
            <w:tcW w:w="2977" w:type="dxa"/>
          </w:tcPr>
          <w:p w14:paraId="34FF9431" w14:textId="77777777" w:rsidR="0014757C" w:rsidRDefault="0014757C" w:rsidP="00691570">
            <w:r>
              <w:t>Migración, Instituciones de Protección a la Infancia</w:t>
            </w:r>
          </w:p>
        </w:tc>
      </w:tr>
      <w:tr w:rsidR="0014757C" w14:paraId="2656B503" w14:textId="77777777" w:rsidTr="0014757C">
        <w:tc>
          <w:tcPr>
            <w:tcW w:w="6487" w:type="dxa"/>
          </w:tcPr>
          <w:p w14:paraId="29460B09" w14:textId="77777777" w:rsidR="0014757C" w:rsidRPr="00AC3519" w:rsidRDefault="0014757C" w:rsidP="0014757C">
            <w:pPr>
              <w:pStyle w:val="ListParagraph"/>
              <w:numPr>
                <w:ilvl w:val="0"/>
                <w:numId w:val="13"/>
              </w:numPr>
              <w:jc w:val="both"/>
              <w:rPr>
                <w:lang w:val="es-ES_tradnl"/>
              </w:rPr>
            </w:pPr>
            <w:r w:rsidRPr="00AC3519">
              <w:rPr>
                <w:lang w:val="es-ES_tradnl"/>
              </w:rPr>
              <w:t xml:space="preserve">Mejorar </w:t>
            </w:r>
            <w:r>
              <w:rPr>
                <w:lang w:val="es-ES_tradnl"/>
              </w:rPr>
              <w:t xml:space="preserve">y garantizar </w:t>
            </w:r>
            <w:r w:rsidRPr="00AC3519">
              <w:rPr>
                <w:lang w:val="es-ES_tradnl"/>
              </w:rPr>
              <w:t>el acceso a los procedimientos diferenciados y de calidad para la determinación de la condición de refugiado (Cartagena+30, 2014).</w:t>
            </w:r>
          </w:p>
          <w:p w14:paraId="7F2230AE" w14:textId="77777777" w:rsidR="0014757C" w:rsidRPr="007B1716" w:rsidRDefault="0014757C" w:rsidP="00691570">
            <w:pPr>
              <w:pStyle w:val="ListParagraph"/>
              <w:jc w:val="both"/>
              <w:rPr>
                <w:lang w:val="es-ES_tradnl"/>
              </w:rPr>
            </w:pPr>
          </w:p>
        </w:tc>
        <w:tc>
          <w:tcPr>
            <w:tcW w:w="2977" w:type="dxa"/>
          </w:tcPr>
          <w:p w14:paraId="5DB2904D" w14:textId="01F8B3D7" w:rsidR="0014757C" w:rsidRDefault="0014757C" w:rsidP="00E6028F">
            <w:r>
              <w:t xml:space="preserve">Migración, Instituciones de Protección a la Infancia, Instituciones de Protección a Refugiados y Comités de Recepción de Solicitudes de la Condición de Refugiados </w:t>
            </w:r>
          </w:p>
        </w:tc>
      </w:tr>
      <w:tr w:rsidR="0014757C" w14:paraId="1B83416B" w14:textId="77777777" w:rsidTr="0014757C">
        <w:tc>
          <w:tcPr>
            <w:tcW w:w="6487" w:type="dxa"/>
          </w:tcPr>
          <w:p w14:paraId="676B022A" w14:textId="5985DE07" w:rsidR="0014757C" w:rsidRDefault="0014757C" w:rsidP="0014757C">
            <w:pPr>
              <w:pStyle w:val="ListParagraph"/>
              <w:numPr>
                <w:ilvl w:val="0"/>
                <w:numId w:val="13"/>
              </w:numPr>
              <w:jc w:val="both"/>
              <w:rPr>
                <w:lang w:val="es-ES_tradnl"/>
              </w:rPr>
            </w:pPr>
            <w:r>
              <w:rPr>
                <w:lang w:val="es-ES_tradnl"/>
              </w:rPr>
              <w:t>Garantizar algún tipo de protección complementaria en caso que el NNA no sea acreedor a la calidad de refugiado</w:t>
            </w:r>
            <w:r w:rsidR="006F41E2">
              <w:rPr>
                <w:lang w:val="es-ES_tradnl"/>
              </w:rPr>
              <w:t>/</w:t>
            </w:r>
            <w:r>
              <w:rPr>
                <w:lang w:val="es-ES_tradnl"/>
              </w:rPr>
              <w:t>a.</w:t>
            </w:r>
          </w:p>
          <w:p w14:paraId="0F3EE971" w14:textId="77777777" w:rsidR="0014757C" w:rsidRDefault="0014757C" w:rsidP="00691570">
            <w:pPr>
              <w:pStyle w:val="ListParagraph"/>
              <w:jc w:val="both"/>
            </w:pPr>
          </w:p>
        </w:tc>
        <w:tc>
          <w:tcPr>
            <w:tcW w:w="2977" w:type="dxa"/>
          </w:tcPr>
          <w:p w14:paraId="7B8E41E7" w14:textId="7FA39BE3" w:rsidR="0014757C" w:rsidRDefault="0014757C" w:rsidP="00E6028F">
            <w:r>
              <w:t xml:space="preserve">Migración, Instituciones de Protección a Refugiados y Comités de Recepción de Solicitudes de la Condición de Refugiados </w:t>
            </w:r>
          </w:p>
        </w:tc>
      </w:tr>
      <w:tr w:rsidR="0014757C" w14:paraId="6EB40734" w14:textId="77777777" w:rsidTr="0014757C">
        <w:tc>
          <w:tcPr>
            <w:tcW w:w="6487" w:type="dxa"/>
          </w:tcPr>
          <w:p w14:paraId="15715B26" w14:textId="77777777" w:rsidR="0014757C" w:rsidRPr="00286DE8" w:rsidRDefault="0014757C" w:rsidP="0014757C">
            <w:pPr>
              <w:pStyle w:val="ListParagraph"/>
              <w:numPr>
                <w:ilvl w:val="0"/>
                <w:numId w:val="13"/>
              </w:numPr>
              <w:jc w:val="both"/>
              <w:rPr>
                <w:lang w:val="es-ES_tradnl"/>
              </w:rPr>
            </w:pPr>
            <w:r w:rsidRPr="00286DE8">
              <w:rPr>
                <w:lang w:val="es-ES_tradnl"/>
              </w:rPr>
              <w:t xml:space="preserve">Asegurar la participación de otros actores con experiencia en trabajo con niñez y adolescencia </w:t>
            </w:r>
            <w:r>
              <w:rPr>
                <w:lang w:val="es-ES_tradnl"/>
              </w:rPr>
              <w:t>migrante,</w:t>
            </w:r>
            <w:r w:rsidRPr="00286DE8">
              <w:rPr>
                <w:lang w:val="es-ES_tradnl"/>
              </w:rPr>
              <w:t xml:space="preserve"> a fin de asegurarles un cuidado apropiado a los NNA. </w:t>
            </w:r>
          </w:p>
          <w:p w14:paraId="38C279E7" w14:textId="77777777" w:rsidR="0014757C" w:rsidRDefault="0014757C" w:rsidP="00691570"/>
        </w:tc>
        <w:tc>
          <w:tcPr>
            <w:tcW w:w="2977" w:type="dxa"/>
          </w:tcPr>
          <w:p w14:paraId="17CB5622" w14:textId="77777777" w:rsidR="0014757C" w:rsidRDefault="0014757C" w:rsidP="00691570">
            <w:r>
              <w:t>Migración, Institutos de Protección a la Infancia, Organizaciones de la Sociedad Civil</w:t>
            </w:r>
          </w:p>
        </w:tc>
      </w:tr>
      <w:tr w:rsidR="0014757C" w14:paraId="7C0D98C0" w14:textId="77777777" w:rsidTr="0014757C">
        <w:tc>
          <w:tcPr>
            <w:tcW w:w="6487" w:type="dxa"/>
          </w:tcPr>
          <w:p w14:paraId="0B854038" w14:textId="77777777" w:rsidR="0014757C" w:rsidRDefault="0014757C" w:rsidP="0014757C">
            <w:pPr>
              <w:pStyle w:val="ListParagraph"/>
              <w:numPr>
                <w:ilvl w:val="0"/>
                <w:numId w:val="13"/>
              </w:numPr>
              <w:jc w:val="both"/>
              <w:rPr>
                <w:lang w:val="es-ES_tradnl"/>
              </w:rPr>
            </w:pPr>
            <w:r>
              <w:rPr>
                <w:lang w:val="es-ES_tradnl"/>
              </w:rPr>
              <w:t>Implementar mecanismos adecuados para la evaluación y determinación del interés superior</w:t>
            </w:r>
            <w:r>
              <w:rPr>
                <w:rStyle w:val="FootnoteReference"/>
                <w:lang w:val="es-ES_tradnl"/>
              </w:rPr>
              <w:footnoteReference w:id="37"/>
            </w:r>
            <w:r>
              <w:rPr>
                <w:lang w:val="es-ES_tradnl"/>
              </w:rPr>
              <w:t xml:space="preserve"> del niño, niña o adolescente que permitan, en caso de retorno, </w:t>
            </w:r>
            <w:r w:rsidRPr="00DA4338">
              <w:t>valora</w:t>
            </w:r>
            <w:r>
              <w:t>r  los</w:t>
            </w:r>
            <w:r w:rsidRPr="00DA4338">
              <w:t xml:space="preserve"> recursos familiares o redes de apoyo</w:t>
            </w:r>
            <w:r>
              <w:rPr>
                <w:lang w:val="es-ES_tradnl"/>
              </w:rPr>
              <w:t xml:space="preserve"> y comprobar que no exista ningún temor fundado para que el NNA retorne a su país de origen y que su vida e integridad no corre peligro. </w:t>
            </w:r>
          </w:p>
          <w:p w14:paraId="11FD4E3B" w14:textId="77777777" w:rsidR="0014757C" w:rsidRPr="007B1716" w:rsidRDefault="0014757C" w:rsidP="00691570">
            <w:pPr>
              <w:pStyle w:val="ListParagraph"/>
              <w:jc w:val="both"/>
              <w:rPr>
                <w:lang w:val="es-ES_tradnl"/>
              </w:rPr>
            </w:pPr>
          </w:p>
        </w:tc>
        <w:tc>
          <w:tcPr>
            <w:tcW w:w="2977" w:type="dxa"/>
          </w:tcPr>
          <w:p w14:paraId="3DAEF584" w14:textId="77777777" w:rsidR="0014757C" w:rsidRDefault="0014757C" w:rsidP="00691570">
            <w:r>
              <w:t>Migración, Instituciones de Protección a la Infancia, Consulados de País de Origen, Organizaciones de la Sociedad Civil y demás instituciones pertinentes, dependiendo de cada caso en particular.</w:t>
            </w:r>
          </w:p>
        </w:tc>
      </w:tr>
      <w:tr w:rsidR="0014757C" w14:paraId="32A527FC" w14:textId="77777777" w:rsidTr="0014757C">
        <w:tc>
          <w:tcPr>
            <w:tcW w:w="6487" w:type="dxa"/>
          </w:tcPr>
          <w:p w14:paraId="30A9E8C0" w14:textId="77777777" w:rsidR="0014757C" w:rsidRDefault="0014757C" w:rsidP="0014757C">
            <w:pPr>
              <w:pStyle w:val="ListParagraph"/>
              <w:numPr>
                <w:ilvl w:val="0"/>
                <w:numId w:val="13"/>
              </w:numPr>
              <w:jc w:val="both"/>
              <w:rPr>
                <w:lang w:val="es-ES_tradnl"/>
              </w:rPr>
            </w:pPr>
            <w:r>
              <w:rPr>
                <w:lang w:val="es-ES_tradnl"/>
              </w:rPr>
              <w:t>Monitorear el funcionamiento de los procedimientos de determinación del interés superior.</w:t>
            </w:r>
          </w:p>
          <w:p w14:paraId="0152CFEA" w14:textId="77777777" w:rsidR="0014757C" w:rsidRPr="007B1716" w:rsidRDefault="0014757C" w:rsidP="00691570">
            <w:pPr>
              <w:jc w:val="both"/>
              <w:rPr>
                <w:lang w:val="es-ES_tradnl"/>
              </w:rPr>
            </w:pPr>
          </w:p>
        </w:tc>
        <w:tc>
          <w:tcPr>
            <w:tcW w:w="2977" w:type="dxa"/>
          </w:tcPr>
          <w:p w14:paraId="60FF0665" w14:textId="77777777" w:rsidR="0014757C" w:rsidRDefault="0014757C" w:rsidP="00691570">
            <w:r>
              <w:t>Migración, Instituciones de Protección a la Infancia, Consulados de país de origen</w:t>
            </w:r>
          </w:p>
        </w:tc>
      </w:tr>
      <w:tr w:rsidR="0014757C" w14:paraId="59881435" w14:textId="77777777" w:rsidTr="0014757C">
        <w:tc>
          <w:tcPr>
            <w:tcW w:w="6487" w:type="dxa"/>
          </w:tcPr>
          <w:p w14:paraId="49BF1596" w14:textId="42A06281" w:rsidR="0014757C" w:rsidRPr="007B1716" w:rsidRDefault="0014757C" w:rsidP="00E6028F">
            <w:pPr>
              <w:pStyle w:val="ListParagraph"/>
              <w:numPr>
                <w:ilvl w:val="0"/>
                <w:numId w:val="13"/>
              </w:numPr>
              <w:jc w:val="both"/>
              <w:rPr>
                <w:lang w:val="es-ES_tradnl"/>
              </w:rPr>
            </w:pPr>
            <w:r w:rsidRPr="004317BD">
              <w:rPr>
                <w:lang w:val="es-ES_tradnl"/>
              </w:rPr>
              <w:t>Privilegiar la unidad familiar en todos los procesos migratorios administrativos, desde el análisis del interés superior</w:t>
            </w:r>
            <w:r>
              <w:rPr>
                <w:lang w:val="es-ES_tradnl"/>
              </w:rPr>
              <w:t>.</w:t>
            </w:r>
          </w:p>
        </w:tc>
        <w:tc>
          <w:tcPr>
            <w:tcW w:w="2977" w:type="dxa"/>
          </w:tcPr>
          <w:p w14:paraId="42ABF2A2" w14:textId="77777777" w:rsidR="0014757C" w:rsidRDefault="0014757C" w:rsidP="00691570">
            <w:r>
              <w:t>Migración</w:t>
            </w:r>
          </w:p>
        </w:tc>
      </w:tr>
      <w:tr w:rsidR="0014757C" w14:paraId="051D1811" w14:textId="77777777" w:rsidTr="0014757C">
        <w:tc>
          <w:tcPr>
            <w:tcW w:w="6487" w:type="dxa"/>
          </w:tcPr>
          <w:p w14:paraId="547C098C" w14:textId="77777777" w:rsidR="0014757C" w:rsidRDefault="0014757C" w:rsidP="0014757C">
            <w:pPr>
              <w:pStyle w:val="ListParagraph"/>
              <w:numPr>
                <w:ilvl w:val="0"/>
                <w:numId w:val="13"/>
              </w:numPr>
              <w:jc w:val="both"/>
              <w:rPr>
                <w:lang w:val="es-ES_tradnl"/>
              </w:rPr>
            </w:pPr>
            <w:r w:rsidRPr="004317BD">
              <w:rPr>
                <w:lang w:val="es-ES_tradnl"/>
              </w:rPr>
              <w:t xml:space="preserve">Desarrollar </w:t>
            </w:r>
            <w:r>
              <w:rPr>
                <w:lang w:val="es-ES_tradnl"/>
              </w:rPr>
              <w:t xml:space="preserve">e implementar </w:t>
            </w:r>
            <w:r w:rsidRPr="004317BD">
              <w:rPr>
                <w:lang w:val="es-ES_tradnl"/>
              </w:rPr>
              <w:t>protocolos o procedimientos para la protección, asistencia y búsqueda de soluciones duraderas para niñas, niños y adolescentes no acompañados o separados de sus familias</w:t>
            </w:r>
            <w:r>
              <w:rPr>
                <w:lang w:val="es-ES_tradnl"/>
              </w:rPr>
              <w:t>,</w:t>
            </w:r>
            <w:r w:rsidRPr="004317BD">
              <w:rPr>
                <w:lang w:val="es-ES_tradnl"/>
              </w:rPr>
              <w:t xml:space="preserve"> solicitantes de asilo o refugiados (Cartagena+30, 2014). </w:t>
            </w:r>
          </w:p>
          <w:p w14:paraId="358726F6" w14:textId="77777777" w:rsidR="0014757C" w:rsidRPr="007B1716" w:rsidRDefault="0014757C" w:rsidP="00691570">
            <w:pPr>
              <w:pStyle w:val="ListParagraph"/>
              <w:jc w:val="both"/>
              <w:rPr>
                <w:lang w:val="es-ES_tradnl"/>
              </w:rPr>
            </w:pPr>
          </w:p>
        </w:tc>
        <w:tc>
          <w:tcPr>
            <w:tcW w:w="2977" w:type="dxa"/>
          </w:tcPr>
          <w:p w14:paraId="1CEE82D0" w14:textId="1DEFBF44" w:rsidR="0014757C" w:rsidRDefault="0014757C" w:rsidP="00E6028F">
            <w:r>
              <w:t xml:space="preserve">Migración, Instituciones de Protección a la Infancia, Consulados de país de origen, Instituciones de Protección a Refugiados y Comités de Recepción de Solicitudes de la Condición de Refugiados </w:t>
            </w:r>
          </w:p>
        </w:tc>
      </w:tr>
      <w:tr w:rsidR="0014757C" w14:paraId="423DD611" w14:textId="77777777" w:rsidTr="0014757C">
        <w:tc>
          <w:tcPr>
            <w:tcW w:w="6487" w:type="dxa"/>
          </w:tcPr>
          <w:p w14:paraId="483107FC" w14:textId="77777777" w:rsidR="0014757C" w:rsidRDefault="0014757C" w:rsidP="0014757C">
            <w:pPr>
              <w:pStyle w:val="ListParagraph"/>
              <w:numPr>
                <w:ilvl w:val="0"/>
                <w:numId w:val="13"/>
              </w:numPr>
              <w:jc w:val="both"/>
              <w:rPr>
                <w:lang w:val="es-ES_tradnl"/>
              </w:rPr>
            </w:pPr>
            <w:r>
              <w:rPr>
                <w:lang w:val="es-ES_tradnl"/>
              </w:rPr>
              <w:t>Crear y activar protocolos de referencia pre-establecidos a instituciones de protección competentes e idóneas.</w:t>
            </w:r>
          </w:p>
          <w:p w14:paraId="1C0C3726" w14:textId="77777777" w:rsidR="0014757C" w:rsidRPr="007B1716" w:rsidRDefault="0014757C" w:rsidP="00691570">
            <w:pPr>
              <w:jc w:val="both"/>
              <w:rPr>
                <w:lang w:val="es-ES_tradnl"/>
              </w:rPr>
            </w:pPr>
          </w:p>
        </w:tc>
        <w:tc>
          <w:tcPr>
            <w:tcW w:w="2977" w:type="dxa"/>
          </w:tcPr>
          <w:p w14:paraId="1BAC7629" w14:textId="1189435C" w:rsidR="0014757C" w:rsidRDefault="0014757C" w:rsidP="00E6028F">
            <w:r>
              <w:t xml:space="preserve">Migración, Instituciones de Protección a la Infancia, Instituciones de Protección a Refugiados y Comités de Recepción de Solicitudes de la Condición de Refugiados </w:t>
            </w:r>
          </w:p>
        </w:tc>
      </w:tr>
      <w:tr w:rsidR="0014757C" w14:paraId="0F41893B" w14:textId="77777777" w:rsidTr="0014757C">
        <w:tc>
          <w:tcPr>
            <w:tcW w:w="6487" w:type="dxa"/>
          </w:tcPr>
          <w:p w14:paraId="594A157A" w14:textId="77777777" w:rsidR="0014757C" w:rsidRPr="007B1716" w:rsidRDefault="0014757C" w:rsidP="0014757C">
            <w:pPr>
              <w:pStyle w:val="ListParagraph"/>
              <w:numPr>
                <w:ilvl w:val="0"/>
                <w:numId w:val="13"/>
              </w:numPr>
              <w:jc w:val="both"/>
              <w:rPr>
                <w:lang w:val="es-ES_tradnl"/>
              </w:rPr>
            </w:pPr>
            <w:r w:rsidRPr="004317BD">
              <w:rPr>
                <w:lang w:val="es-ES_tradnl"/>
              </w:rPr>
              <w:t>Adoptar medi</w:t>
            </w:r>
            <w:r w:rsidRPr="00086C48">
              <w:rPr>
                <w:lang w:val="es-ES_tradnl"/>
              </w:rPr>
              <w:t>das alternativas a la detención</w:t>
            </w:r>
            <w:r w:rsidRPr="004317BD">
              <w:rPr>
                <w:lang w:val="es-ES_tradnl"/>
              </w:rPr>
              <w:t xml:space="preserve"> </w:t>
            </w:r>
            <w:r>
              <w:rPr>
                <w:lang w:val="es-ES_tradnl"/>
              </w:rPr>
              <w:t>-</w:t>
            </w:r>
            <w:r w:rsidRPr="004317BD">
              <w:rPr>
                <w:lang w:val="es-ES_tradnl"/>
              </w:rPr>
              <w:t>encaminadas a su prohibición</w:t>
            </w:r>
            <w:r>
              <w:rPr>
                <w:lang w:val="es-ES_tradnl"/>
              </w:rPr>
              <w:t>-</w:t>
            </w:r>
            <w:r w:rsidRPr="004317BD">
              <w:rPr>
                <w:lang w:val="es-ES_tradnl"/>
              </w:rPr>
              <w:t xml:space="preserve"> de niñas, niños y adolescentes migrantes en situación irregular (Cartagena+30, 2014).</w:t>
            </w:r>
          </w:p>
        </w:tc>
        <w:tc>
          <w:tcPr>
            <w:tcW w:w="2977" w:type="dxa"/>
          </w:tcPr>
          <w:p w14:paraId="0A26D838" w14:textId="77777777" w:rsidR="0014757C" w:rsidRDefault="0014757C" w:rsidP="00691570">
            <w:r>
              <w:t>Migración, Instituciones de Protección a la Infancia</w:t>
            </w:r>
          </w:p>
        </w:tc>
      </w:tr>
      <w:tr w:rsidR="00350514" w14:paraId="793710C9" w14:textId="77777777" w:rsidTr="0014757C">
        <w:tc>
          <w:tcPr>
            <w:tcW w:w="6487" w:type="dxa"/>
          </w:tcPr>
          <w:p w14:paraId="2CB70377" w14:textId="4E2211E2" w:rsidR="00350514" w:rsidRPr="00350514" w:rsidRDefault="00350514">
            <w:pPr>
              <w:pStyle w:val="ListParagraph"/>
              <w:numPr>
                <w:ilvl w:val="0"/>
                <w:numId w:val="13"/>
              </w:numPr>
              <w:jc w:val="both"/>
              <w:rPr>
                <w:lang w:val="es-ES_tradnl"/>
              </w:rPr>
            </w:pPr>
            <w:r w:rsidRPr="00171807">
              <w:t>Fortalecer las capacidades para la identificación y atención oportuna e integral de niñas, niños y adolescentes víctimas de violencia de género y específicamente violación sexual en tránsito y destino, incluida la atención psicosocial y la atención profiláctica de emergencia. Esto incluye la revisión de normativa, políticas y protocolos así como la capacitación del personal para garantizar la profilaxis en relación con el VIH y la prevención del embarazo no deseado (incluida la anticoncepción de emergencia</w:t>
            </w:r>
            <w:r>
              <w:t>)</w:t>
            </w:r>
            <w:r w:rsidRPr="00350514">
              <w:t xml:space="preserve">. </w:t>
            </w:r>
          </w:p>
        </w:tc>
        <w:tc>
          <w:tcPr>
            <w:tcW w:w="2977" w:type="dxa"/>
          </w:tcPr>
          <w:p w14:paraId="040CC6E6" w14:textId="0F938D96" w:rsidR="00350514" w:rsidRDefault="00350495" w:rsidP="00691570">
            <w:r>
              <w:t xml:space="preserve">Migración, </w:t>
            </w:r>
            <w:r w:rsidR="00350514">
              <w:t>S</w:t>
            </w:r>
            <w:r w:rsidR="00350514" w:rsidRPr="008917C3">
              <w:t>alud</w:t>
            </w:r>
            <w:r>
              <w:t>, Instituciones de Protección a la Infancia</w:t>
            </w:r>
            <w:r w:rsidR="00350514" w:rsidRPr="008917C3">
              <w:t>.</w:t>
            </w:r>
          </w:p>
        </w:tc>
      </w:tr>
      <w:tr w:rsidR="00537742" w14:paraId="06DB67E6" w14:textId="77777777" w:rsidTr="0014757C">
        <w:tc>
          <w:tcPr>
            <w:tcW w:w="6487" w:type="dxa"/>
          </w:tcPr>
          <w:p w14:paraId="018B8C9D" w14:textId="426570A1" w:rsidR="00537742" w:rsidRPr="00350514" w:rsidRDefault="00537742">
            <w:pPr>
              <w:pStyle w:val="ListParagraph"/>
              <w:numPr>
                <w:ilvl w:val="0"/>
                <w:numId w:val="13"/>
              </w:numPr>
              <w:jc w:val="both"/>
            </w:pPr>
            <w:r w:rsidRPr="00AB3C0B">
              <w:t xml:space="preserve">Capacitar a personal de instituciones (especialmente de migración, policías, albergues y personas encargadas de tramitar solicitudes de asilo) sobre la discriminación por razones de orientación sexual e identidad de género, los derechos y las necesidades específicas de </w:t>
            </w:r>
            <w:r>
              <w:t>las poblaciones LGBTI migrantes</w:t>
            </w:r>
            <w:r w:rsidRPr="00AB3C0B">
              <w:t xml:space="preserve">.  </w:t>
            </w:r>
          </w:p>
        </w:tc>
        <w:tc>
          <w:tcPr>
            <w:tcW w:w="2977" w:type="dxa"/>
          </w:tcPr>
          <w:p w14:paraId="619E0966" w14:textId="1A7F6F09" w:rsidR="00537742" w:rsidRDefault="00537742" w:rsidP="00350495">
            <w:r>
              <w:t>I</w:t>
            </w:r>
            <w:r w:rsidRPr="00AB3C0B">
              <w:t xml:space="preserve">nstituciones </w:t>
            </w:r>
            <w:r>
              <w:t xml:space="preserve">de </w:t>
            </w:r>
            <w:r w:rsidR="00350495">
              <w:t>P</w:t>
            </w:r>
            <w:r>
              <w:t xml:space="preserve">rotección a la </w:t>
            </w:r>
            <w:r w:rsidR="00350495">
              <w:t>I</w:t>
            </w:r>
            <w:r>
              <w:t xml:space="preserve">nfancia, </w:t>
            </w:r>
            <w:r w:rsidR="00350495">
              <w:t>D</w:t>
            </w:r>
            <w:r w:rsidRPr="00AB3C0B">
              <w:t>efensorías</w:t>
            </w:r>
            <w:r w:rsidR="00350495">
              <w:t>/P</w:t>
            </w:r>
            <w:r w:rsidRPr="00AB3C0B">
              <w:t xml:space="preserve">rocuradurías de </w:t>
            </w:r>
            <w:r w:rsidR="00350495">
              <w:t>D</w:t>
            </w:r>
            <w:r w:rsidRPr="00AB3C0B">
              <w:t xml:space="preserve">erechos </w:t>
            </w:r>
            <w:r w:rsidR="00350495">
              <w:t>H</w:t>
            </w:r>
            <w:r w:rsidRPr="00AB3C0B">
              <w:t>umanos</w:t>
            </w:r>
            <w:r w:rsidR="00350495">
              <w:t>, Organizaciones de Sociedad Civil.</w:t>
            </w:r>
          </w:p>
        </w:tc>
      </w:tr>
      <w:tr w:rsidR="00537742" w14:paraId="47E517CE" w14:textId="77777777" w:rsidTr="0014757C">
        <w:tc>
          <w:tcPr>
            <w:tcW w:w="6487" w:type="dxa"/>
          </w:tcPr>
          <w:p w14:paraId="6B2E48DA" w14:textId="103C6F11" w:rsidR="00537742" w:rsidRPr="00AB3C0B" w:rsidRDefault="00537742">
            <w:pPr>
              <w:pStyle w:val="ListParagraph"/>
              <w:numPr>
                <w:ilvl w:val="0"/>
                <w:numId w:val="13"/>
              </w:numPr>
              <w:jc w:val="both"/>
            </w:pPr>
            <w:r w:rsidRPr="00171807">
              <w:t>Elaborar protocolos para la atención de población LGBTI migrante, incluyendo el respeto de la identidad de género en albergues de personas migrantes</w:t>
            </w:r>
            <w:r>
              <w:t xml:space="preserve">. </w:t>
            </w:r>
          </w:p>
        </w:tc>
        <w:tc>
          <w:tcPr>
            <w:tcW w:w="2977" w:type="dxa"/>
          </w:tcPr>
          <w:p w14:paraId="69ADB426" w14:textId="3DD74526" w:rsidR="00537742" w:rsidRDefault="00537742" w:rsidP="00537742">
            <w:r>
              <w:t>I</w:t>
            </w:r>
            <w:r w:rsidRPr="00AB3C0B">
              <w:t xml:space="preserve">nstituciones </w:t>
            </w:r>
            <w:r>
              <w:t>de protección a la infancia, sociedad civil</w:t>
            </w:r>
            <w:r w:rsidRPr="00AB3C0B">
              <w:t xml:space="preserve"> y defensorías y procuradurías de derechos humanos.</w:t>
            </w:r>
          </w:p>
        </w:tc>
      </w:tr>
      <w:tr w:rsidR="00C07ABE" w14:paraId="5241CF76" w14:textId="77777777" w:rsidTr="0014757C">
        <w:tc>
          <w:tcPr>
            <w:tcW w:w="6487" w:type="dxa"/>
          </w:tcPr>
          <w:p w14:paraId="1933B6E9" w14:textId="25D371F4" w:rsidR="00C07ABE" w:rsidRPr="00537742" w:rsidRDefault="00C07ABE" w:rsidP="00350495">
            <w:pPr>
              <w:pStyle w:val="ListParagraph"/>
              <w:numPr>
                <w:ilvl w:val="0"/>
                <w:numId w:val="13"/>
              </w:numPr>
              <w:jc w:val="both"/>
            </w:pPr>
            <w:r w:rsidRPr="00171807">
              <w:t xml:space="preserve">Garantizar una atención sensible a la diversidad cultural y de lenguas, para atender las necesidades específicas de </w:t>
            </w:r>
            <w:r w:rsidR="00350495">
              <w:t>NNA</w:t>
            </w:r>
            <w:r w:rsidRPr="00171807">
              <w:t xml:space="preserve"> indígena, y otras mediante: el establecimiento de protocolos, capacitación al personal de instituciones involucradas en la atención de niñez migrante y asignación de recursos necesarios, incluyendo intérpretes  culturales. </w:t>
            </w:r>
          </w:p>
        </w:tc>
        <w:tc>
          <w:tcPr>
            <w:tcW w:w="2977" w:type="dxa"/>
          </w:tcPr>
          <w:p w14:paraId="6FFCD9F0" w14:textId="27B642E1" w:rsidR="00C07ABE" w:rsidRDefault="00C07ABE">
            <w:r>
              <w:t>Instituciones con competencia relacionada con población indígena, instituciones de derechos humanos, ministerios de relaciones exteriores.</w:t>
            </w:r>
          </w:p>
        </w:tc>
      </w:tr>
      <w:tr w:rsidR="00537742" w14:paraId="10E3A26D" w14:textId="77777777" w:rsidTr="0014757C">
        <w:tc>
          <w:tcPr>
            <w:tcW w:w="6487" w:type="dxa"/>
          </w:tcPr>
          <w:p w14:paraId="7DDFC14B" w14:textId="337AF687" w:rsidR="00537742" w:rsidRPr="000129EE" w:rsidRDefault="00537742" w:rsidP="00171807">
            <w:pPr>
              <w:pStyle w:val="CommentText"/>
            </w:pPr>
          </w:p>
        </w:tc>
        <w:tc>
          <w:tcPr>
            <w:tcW w:w="2977" w:type="dxa"/>
          </w:tcPr>
          <w:p w14:paraId="0C0758BB" w14:textId="77777777" w:rsidR="00537742" w:rsidRDefault="00537742" w:rsidP="00691570"/>
        </w:tc>
      </w:tr>
    </w:tbl>
    <w:p w14:paraId="40080B33" w14:textId="77777777" w:rsidR="00D03DF1" w:rsidRDefault="00D03DF1" w:rsidP="0012259A">
      <w:pPr>
        <w:spacing w:after="0"/>
        <w:jc w:val="both"/>
      </w:pPr>
    </w:p>
    <w:p w14:paraId="36F61C61" w14:textId="77777777" w:rsidR="00045009" w:rsidRDefault="00045009" w:rsidP="0012259A">
      <w:pPr>
        <w:spacing w:after="0"/>
        <w:jc w:val="both"/>
        <w:rPr>
          <w:lang w:val="es-ES_tradnl"/>
        </w:rPr>
      </w:pPr>
      <w:r>
        <w:rPr>
          <w:lang w:val="es-ES_tradnl"/>
        </w:rPr>
        <w:t xml:space="preserve">En el caso de las </w:t>
      </w:r>
      <w:r w:rsidRPr="00E6028F">
        <w:rPr>
          <w:b/>
          <w:lang w:val="es-ES_tradnl"/>
        </w:rPr>
        <w:t>autoridades consulares</w:t>
      </w:r>
      <w:r>
        <w:rPr>
          <w:lang w:val="es-ES_tradnl"/>
        </w:rPr>
        <w:t>, estas serían las acciones recomendadas a seguir:</w:t>
      </w:r>
    </w:p>
    <w:p w14:paraId="1AAB88DC" w14:textId="77777777" w:rsidR="00981C8F" w:rsidRDefault="00981C8F" w:rsidP="0012259A">
      <w:pPr>
        <w:spacing w:after="0"/>
        <w:jc w:val="both"/>
        <w:rPr>
          <w:lang w:val="es-ES_tradnl"/>
        </w:rPr>
      </w:pPr>
    </w:p>
    <w:tbl>
      <w:tblPr>
        <w:tblStyle w:val="TableGrid"/>
        <w:tblW w:w="0" w:type="auto"/>
        <w:tblLook w:val="04A0" w:firstRow="1" w:lastRow="0" w:firstColumn="1" w:lastColumn="0" w:noHBand="0" w:noVBand="1"/>
      </w:tblPr>
      <w:tblGrid>
        <w:gridCol w:w="6487"/>
        <w:gridCol w:w="2977"/>
      </w:tblGrid>
      <w:tr w:rsidR="00981C8F" w:rsidRPr="00DE650F" w14:paraId="2F0CA62A" w14:textId="77777777" w:rsidTr="00E6028F">
        <w:trPr>
          <w:tblHeader/>
        </w:trPr>
        <w:tc>
          <w:tcPr>
            <w:tcW w:w="6487" w:type="dxa"/>
          </w:tcPr>
          <w:p w14:paraId="41AE2EAC" w14:textId="77777777" w:rsidR="00981C8F" w:rsidRPr="00DE650F" w:rsidRDefault="00981C8F" w:rsidP="00E6028F">
            <w:pPr>
              <w:jc w:val="center"/>
              <w:rPr>
                <w:b/>
              </w:rPr>
            </w:pPr>
            <w:r w:rsidRPr="00DE650F">
              <w:rPr>
                <w:b/>
              </w:rPr>
              <w:t>Acciones de Protección</w:t>
            </w:r>
          </w:p>
        </w:tc>
        <w:tc>
          <w:tcPr>
            <w:tcW w:w="2977" w:type="dxa"/>
          </w:tcPr>
          <w:p w14:paraId="524152A7" w14:textId="77777777" w:rsidR="00981C8F" w:rsidRPr="00DE650F" w:rsidRDefault="00981C8F" w:rsidP="00E6028F">
            <w:pPr>
              <w:jc w:val="center"/>
              <w:rPr>
                <w:b/>
              </w:rPr>
            </w:pPr>
            <w:r w:rsidRPr="00DE650F">
              <w:rPr>
                <w:b/>
              </w:rPr>
              <w:t>Institución</w:t>
            </w:r>
            <w:r>
              <w:rPr>
                <w:b/>
              </w:rPr>
              <w:t>(</w:t>
            </w:r>
            <w:r w:rsidRPr="00DE650F">
              <w:rPr>
                <w:b/>
              </w:rPr>
              <w:t>es</w:t>
            </w:r>
            <w:r>
              <w:rPr>
                <w:b/>
              </w:rPr>
              <w:t>)</w:t>
            </w:r>
            <w:r w:rsidRPr="00DE650F">
              <w:rPr>
                <w:b/>
              </w:rPr>
              <w:t xml:space="preserve"> responsable</w:t>
            </w:r>
            <w:r>
              <w:rPr>
                <w:b/>
              </w:rPr>
              <w:t>(</w:t>
            </w:r>
            <w:r w:rsidRPr="00DE650F">
              <w:rPr>
                <w:b/>
              </w:rPr>
              <w:t>s</w:t>
            </w:r>
            <w:r>
              <w:rPr>
                <w:b/>
              </w:rPr>
              <w:t>)</w:t>
            </w:r>
          </w:p>
        </w:tc>
      </w:tr>
      <w:tr w:rsidR="00981C8F" w14:paraId="6315056D" w14:textId="77777777" w:rsidTr="00981C8F">
        <w:tc>
          <w:tcPr>
            <w:tcW w:w="6487" w:type="dxa"/>
          </w:tcPr>
          <w:p w14:paraId="134F5667" w14:textId="77777777" w:rsidR="00981C8F" w:rsidRDefault="00981C8F" w:rsidP="00981C8F">
            <w:pPr>
              <w:pStyle w:val="ListParagraph"/>
              <w:numPr>
                <w:ilvl w:val="0"/>
                <w:numId w:val="14"/>
              </w:numPr>
              <w:jc w:val="both"/>
              <w:rPr>
                <w:lang w:val="es-ES_tradnl"/>
              </w:rPr>
            </w:pPr>
            <w:r w:rsidRPr="005A21A4">
              <w:rPr>
                <w:lang w:val="es-ES_tradnl"/>
              </w:rPr>
              <w:t>Verifica</w:t>
            </w:r>
            <w:r>
              <w:rPr>
                <w:lang w:val="es-ES_tradnl"/>
              </w:rPr>
              <w:t>r la</w:t>
            </w:r>
            <w:r w:rsidRPr="005A21A4">
              <w:rPr>
                <w:lang w:val="es-ES_tradnl"/>
              </w:rPr>
              <w:t xml:space="preserve"> identidad y nacionalidad </w:t>
            </w:r>
            <w:r>
              <w:rPr>
                <w:lang w:val="es-ES_tradnl"/>
              </w:rPr>
              <w:t xml:space="preserve">del NNA </w:t>
            </w:r>
            <w:r w:rsidRPr="005A21A4">
              <w:rPr>
                <w:lang w:val="es-ES_tradnl"/>
              </w:rPr>
              <w:t>lo más pronto posible, así como verifica</w:t>
            </w:r>
            <w:r>
              <w:rPr>
                <w:lang w:val="es-ES_tradnl"/>
              </w:rPr>
              <w:t>r sus</w:t>
            </w:r>
            <w:r w:rsidRPr="005A21A4">
              <w:rPr>
                <w:lang w:val="es-ES_tradnl"/>
              </w:rPr>
              <w:t xml:space="preserve"> lazos familiares. </w:t>
            </w:r>
          </w:p>
          <w:p w14:paraId="65B26949" w14:textId="77777777" w:rsidR="00981C8F" w:rsidRPr="00F033DC" w:rsidRDefault="00981C8F" w:rsidP="00691570">
            <w:pPr>
              <w:pStyle w:val="ListParagraph"/>
              <w:jc w:val="both"/>
              <w:rPr>
                <w:lang w:val="es-ES_tradnl"/>
              </w:rPr>
            </w:pPr>
          </w:p>
        </w:tc>
        <w:tc>
          <w:tcPr>
            <w:tcW w:w="2977" w:type="dxa"/>
          </w:tcPr>
          <w:p w14:paraId="087DF462" w14:textId="77777777" w:rsidR="00981C8F" w:rsidRDefault="00981C8F" w:rsidP="00691570">
            <w:r>
              <w:t>Consulados con el apoyo de autoridades del Registro Civil</w:t>
            </w:r>
          </w:p>
        </w:tc>
      </w:tr>
      <w:tr w:rsidR="00981C8F" w14:paraId="35059FE9" w14:textId="77777777" w:rsidTr="00981C8F">
        <w:tc>
          <w:tcPr>
            <w:tcW w:w="6487" w:type="dxa"/>
          </w:tcPr>
          <w:p w14:paraId="387E1EC9" w14:textId="77777777" w:rsidR="00981C8F" w:rsidRPr="005A21A4" w:rsidRDefault="00981C8F" w:rsidP="00981C8F">
            <w:pPr>
              <w:pStyle w:val="ListParagraph"/>
              <w:numPr>
                <w:ilvl w:val="0"/>
                <w:numId w:val="14"/>
              </w:numPr>
              <w:jc w:val="both"/>
              <w:rPr>
                <w:lang w:val="es-ES_tradnl"/>
              </w:rPr>
            </w:pPr>
            <w:r>
              <w:rPr>
                <w:lang w:val="es-ES_tradnl"/>
              </w:rPr>
              <w:t>G</w:t>
            </w:r>
            <w:r>
              <w:rPr>
                <w:noProof/>
              </w:rPr>
              <w:t>arantizar que el personal de las Embajadas y Consulados esté capacitado para brindar atención y protección especializada a NNA migrantes.</w:t>
            </w:r>
          </w:p>
          <w:p w14:paraId="596FC5FB" w14:textId="77777777" w:rsidR="00981C8F" w:rsidRDefault="00981C8F" w:rsidP="00691570"/>
        </w:tc>
        <w:tc>
          <w:tcPr>
            <w:tcW w:w="2977" w:type="dxa"/>
          </w:tcPr>
          <w:p w14:paraId="300B1A88" w14:textId="77777777" w:rsidR="00981C8F" w:rsidRDefault="00981C8F" w:rsidP="00691570">
            <w:r>
              <w:t>Relaciones Exteriores con el apoyo de Instituciones de Protección a la Infancia</w:t>
            </w:r>
          </w:p>
        </w:tc>
      </w:tr>
      <w:tr w:rsidR="00981C8F" w14:paraId="4635589A" w14:textId="77777777" w:rsidTr="00981C8F">
        <w:tc>
          <w:tcPr>
            <w:tcW w:w="6487" w:type="dxa"/>
          </w:tcPr>
          <w:p w14:paraId="33D47294" w14:textId="3BC774A2" w:rsidR="00981C8F" w:rsidRDefault="00981C8F" w:rsidP="00981C8F">
            <w:pPr>
              <w:pStyle w:val="ListParagraph"/>
              <w:numPr>
                <w:ilvl w:val="0"/>
                <w:numId w:val="14"/>
              </w:numPr>
              <w:jc w:val="both"/>
              <w:rPr>
                <w:lang w:val="es-ES_tradnl"/>
              </w:rPr>
            </w:pPr>
            <w:r>
              <w:rPr>
                <w:lang w:val="es-ES_tradnl"/>
              </w:rPr>
              <w:t xml:space="preserve">Brindar orientación legal y acompañar en todo momento al NNA para garantizar </w:t>
            </w:r>
            <w:r w:rsidR="00350495">
              <w:rPr>
                <w:lang w:val="es-ES_tradnl"/>
              </w:rPr>
              <w:t xml:space="preserve">su </w:t>
            </w:r>
            <w:r>
              <w:rPr>
                <w:lang w:val="es-ES_tradnl"/>
              </w:rPr>
              <w:t>acceso a la justicia.</w:t>
            </w:r>
          </w:p>
          <w:p w14:paraId="783C75CC" w14:textId="22D0442C" w:rsidR="00981C8F" w:rsidRDefault="00350495" w:rsidP="00350495">
            <w:pPr>
              <w:tabs>
                <w:tab w:val="left" w:pos="5172"/>
              </w:tabs>
            </w:pPr>
            <w:r>
              <w:tab/>
            </w:r>
          </w:p>
        </w:tc>
        <w:tc>
          <w:tcPr>
            <w:tcW w:w="2977" w:type="dxa"/>
          </w:tcPr>
          <w:p w14:paraId="428011BD" w14:textId="77777777" w:rsidR="00981C8F" w:rsidRDefault="00981C8F" w:rsidP="00691570">
            <w:r>
              <w:t>Consulados</w:t>
            </w:r>
          </w:p>
        </w:tc>
      </w:tr>
      <w:tr w:rsidR="00350495" w14:paraId="19DE01D3" w14:textId="77777777" w:rsidTr="00981C8F">
        <w:tc>
          <w:tcPr>
            <w:tcW w:w="6487" w:type="dxa"/>
          </w:tcPr>
          <w:p w14:paraId="65FCC38C" w14:textId="01ACEE90" w:rsidR="00350495" w:rsidRPr="00350495" w:rsidRDefault="00350495" w:rsidP="00350495">
            <w:pPr>
              <w:pStyle w:val="Default"/>
              <w:numPr>
                <w:ilvl w:val="0"/>
                <w:numId w:val="14"/>
              </w:numPr>
              <w:autoSpaceDE/>
              <w:autoSpaceDN/>
              <w:adjustRightInd/>
              <w:contextualSpacing/>
              <w:jc w:val="both"/>
              <w:rPr>
                <w:rFonts w:asciiTheme="minorHAnsi" w:hAnsiTheme="minorHAnsi" w:cstheme="minorBidi"/>
                <w:color w:val="auto"/>
                <w:sz w:val="22"/>
                <w:szCs w:val="22"/>
                <w:lang w:val="es-ES_tradnl"/>
              </w:rPr>
            </w:pPr>
            <w:r>
              <w:rPr>
                <w:sz w:val="22"/>
                <w:szCs w:val="22"/>
              </w:rPr>
              <w:t>A</w:t>
            </w:r>
            <w:r w:rsidRPr="00350495">
              <w:rPr>
                <w:sz w:val="22"/>
                <w:szCs w:val="22"/>
              </w:rPr>
              <w:t>giliza</w:t>
            </w:r>
            <w:r>
              <w:rPr>
                <w:sz w:val="22"/>
                <w:szCs w:val="22"/>
              </w:rPr>
              <w:t xml:space="preserve">r </w:t>
            </w:r>
            <w:r w:rsidRPr="00350495">
              <w:rPr>
                <w:sz w:val="22"/>
                <w:szCs w:val="22"/>
              </w:rPr>
              <w:t xml:space="preserve">los trámites para </w:t>
            </w:r>
            <w:r>
              <w:rPr>
                <w:sz w:val="22"/>
                <w:szCs w:val="22"/>
              </w:rPr>
              <w:t>la obtención de</w:t>
            </w:r>
            <w:r w:rsidRPr="00350495">
              <w:rPr>
                <w:sz w:val="22"/>
                <w:szCs w:val="22"/>
              </w:rPr>
              <w:t xml:space="preserve"> documentos</w:t>
            </w:r>
            <w:r>
              <w:rPr>
                <w:sz w:val="22"/>
                <w:szCs w:val="22"/>
              </w:rPr>
              <w:t xml:space="preserve"> migratorios a través de los consultados. </w:t>
            </w:r>
          </w:p>
          <w:p w14:paraId="765AAB23" w14:textId="76B5A8A2" w:rsidR="00350495" w:rsidRDefault="00350495" w:rsidP="00350495">
            <w:pPr>
              <w:pStyle w:val="ListParagraph"/>
              <w:jc w:val="both"/>
              <w:rPr>
                <w:lang w:val="es-ES_tradnl"/>
              </w:rPr>
            </w:pPr>
          </w:p>
        </w:tc>
        <w:tc>
          <w:tcPr>
            <w:tcW w:w="2977" w:type="dxa"/>
          </w:tcPr>
          <w:p w14:paraId="0F64675D" w14:textId="7E554EE5" w:rsidR="00350495" w:rsidRPr="00171807" w:rsidRDefault="00350495" w:rsidP="00691570">
            <w:pPr>
              <w:rPr>
                <w:lang w:val="es-ES_tradnl"/>
              </w:rPr>
            </w:pPr>
            <w:r>
              <w:rPr>
                <w:lang w:val="es-ES_tradnl"/>
              </w:rPr>
              <w:t xml:space="preserve">Consulados, Migración </w:t>
            </w:r>
          </w:p>
        </w:tc>
      </w:tr>
      <w:tr w:rsidR="00981C8F" w14:paraId="095AC7C6" w14:textId="77777777" w:rsidTr="00981C8F">
        <w:tc>
          <w:tcPr>
            <w:tcW w:w="6487" w:type="dxa"/>
          </w:tcPr>
          <w:p w14:paraId="73FE5BAF" w14:textId="59E9E7FA" w:rsidR="00981C8F" w:rsidRPr="00F033DC" w:rsidRDefault="00981C8F" w:rsidP="00E6028F">
            <w:pPr>
              <w:pStyle w:val="ListParagraph"/>
              <w:numPr>
                <w:ilvl w:val="0"/>
                <w:numId w:val="14"/>
              </w:numPr>
              <w:jc w:val="both"/>
              <w:rPr>
                <w:lang w:val="es-ES_tradnl"/>
              </w:rPr>
            </w:pPr>
            <w:r>
              <w:rPr>
                <w:lang w:val="es-ES_tradnl"/>
              </w:rPr>
              <w:t>Establecer redes de protección consular que incluyan, además de la protección mutua, consulados móviles conjuntos.</w:t>
            </w:r>
          </w:p>
        </w:tc>
        <w:tc>
          <w:tcPr>
            <w:tcW w:w="2977" w:type="dxa"/>
          </w:tcPr>
          <w:p w14:paraId="001038AC" w14:textId="77777777" w:rsidR="00981C8F" w:rsidRDefault="00981C8F" w:rsidP="00691570">
            <w:r>
              <w:t>Consulados de los Países Miembros de la CRM</w:t>
            </w:r>
          </w:p>
        </w:tc>
      </w:tr>
      <w:tr w:rsidR="00981C8F" w14:paraId="13E732B3" w14:textId="77777777" w:rsidTr="00981C8F">
        <w:tc>
          <w:tcPr>
            <w:tcW w:w="6487" w:type="dxa"/>
          </w:tcPr>
          <w:p w14:paraId="7AAEADA0" w14:textId="77777777" w:rsidR="00981C8F" w:rsidRDefault="00981C8F" w:rsidP="00981C8F">
            <w:pPr>
              <w:pStyle w:val="ListParagraph"/>
              <w:numPr>
                <w:ilvl w:val="0"/>
                <w:numId w:val="14"/>
              </w:numPr>
              <w:jc w:val="both"/>
              <w:rPr>
                <w:lang w:val="es-ES_tradnl"/>
              </w:rPr>
            </w:pPr>
            <w:r>
              <w:rPr>
                <w:lang w:val="es-ES_tradnl"/>
              </w:rPr>
              <w:t xml:space="preserve">Crear e implementar protocolos o manuales de protección consular para NNA.  </w:t>
            </w:r>
          </w:p>
          <w:p w14:paraId="1A47D18D" w14:textId="77777777" w:rsidR="00981C8F" w:rsidRDefault="00981C8F" w:rsidP="00691570"/>
        </w:tc>
        <w:tc>
          <w:tcPr>
            <w:tcW w:w="2977" w:type="dxa"/>
          </w:tcPr>
          <w:p w14:paraId="503ECA64" w14:textId="77777777" w:rsidR="00981C8F" w:rsidRDefault="00981C8F" w:rsidP="00691570">
            <w:r>
              <w:t>Relaciones Exteriores, Migración e Instituciones de Protección a la Infancia</w:t>
            </w:r>
          </w:p>
        </w:tc>
      </w:tr>
      <w:tr w:rsidR="00981C8F" w14:paraId="26B50CF2" w14:textId="77777777" w:rsidTr="00981C8F">
        <w:tc>
          <w:tcPr>
            <w:tcW w:w="6487" w:type="dxa"/>
          </w:tcPr>
          <w:p w14:paraId="77D8339D" w14:textId="6DD24044" w:rsidR="00981C8F" w:rsidRPr="00F033DC" w:rsidRDefault="00981C8F" w:rsidP="00E6028F">
            <w:pPr>
              <w:pStyle w:val="ListParagraph"/>
              <w:numPr>
                <w:ilvl w:val="0"/>
                <w:numId w:val="14"/>
              </w:numPr>
              <w:jc w:val="both"/>
              <w:rPr>
                <w:lang w:val="es-ES_tradnl"/>
              </w:rPr>
            </w:pPr>
            <w:r>
              <w:rPr>
                <w:lang w:val="es-ES_tradnl"/>
              </w:rPr>
              <w:t>F</w:t>
            </w:r>
            <w:r w:rsidRPr="00B16BE6">
              <w:rPr>
                <w:lang w:val="es-ES_tradnl"/>
              </w:rPr>
              <w:t>ortalecer las redes consulares</w:t>
            </w:r>
            <w:r>
              <w:rPr>
                <w:lang w:val="es-ES_tradnl"/>
              </w:rPr>
              <w:t>, especialmente en frontera,</w:t>
            </w:r>
            <w:r w:rsidRPr="00B16BE6">
              <w:rPr>
                <w:lang w:val="es-ES_tradnl"/>
              </w:rPr>
              <w:t xml:space="preserve"> para mejorar la atención a NNA migrantes en tránsito</w:t>
            </w:r>
            <w:r>
              <w:rPr>
                <w:lang w:val="es-ES_tradnl"/>
              </w:rPr>
              <w:t>,</w:t>
            </w:r>
            <w:r w:rsidRPr="00B16BE6">
              <w:rPr>
                <w:lang w:val="es-ES_tradnl"/>
              </w:rPr>
              <w:t xml:space="preserve"> facilitándoles documentación, asegurando condiciones adecuadas para su retorno y coordinando con organizaciones de la sociedad civil para garantizar la protección de </w:t>
            </w:r>
            <w:r>
              <w:rPr>
                <w:lang w:val="es-ES_tradnl"/>
              </w:rPr>
              <w:t>sus</w:t>
            </w:r>
            <w:r w:rsidRPr="00B16BE6">
              <w:rPr>
                <w:lang w:val="es-ES_tradnl"/>
              </w:rPr>
              <w:t xml:space="preserve"> derechos (Lineamientos del Plan Alianza para la </w:t>
            </w:r>
            <w:r w:rsidR="00350495">
              <w:rPr>
                <w:lang w:val="es-ES_tradnl"/>
              </w:rPr>
              <w:t>P</w:t>
            </w:r>
            <w:r w:rsidRPr="00B16BE6">
              <w:rPr>
                <w:lang w:val="es-ES_tradnl"/>
              </w:rPr>
              <w:t>rosperidad del Triángulo Norte, 2014)</w:t>
            </w:r>
            <w:r>
              <w:rPr>
                <w:lang w:val="es-ES_tradnl"/>
              </w:rPr>
              <w:t>.</w:t>
            </w:r>
          </w:p>
        </w:tc>
        <w:tc>
          <w:tcPr>
            <w:tcW w:w="2977" w:type="dxa"/>
          </w:tcPr>
          <w:p w14:paraId="3C410DA3" w14:textId="77777777" w:rsidR="00981C8F" w:rsidRDefault="00981C8F" w:rsidP="00691570">
            <w:r>
              <w:t>Consulados, Migración, Instituciones de Protección a la Infancia y Organizaciones de la Sociedad Civil</w:t>
            </w:r>
          </w:p>
        </w:tc>
      </w:tr>
      <w:tr w:rsidR="00981C8F" w14:paraId="59EFAF98" w14:textId="77777777" w:rsidTr="00981C8F">
        <w:tc>
          <w:tcPr>
            <w:tcW w:w="6487" w:type="dxa"/>
          </w:tcPr>
          <w:p w14:paraId="0ABE5484" w14:textId="77777777" w:rsidR="00981C8F" w:rsidRDefault="00981C8F" w:rsidP="00981C8F">
            <w:pPr>
              <w:pStyle w:val="ListParagraph"/>
              <w:numPr>
                <w:ilvl w:val="0"/>
                <w:numId w:val="14"/>
              </w:numPr>
              <w:jc w:val="both"/>
              <w:rPr>
                <w:lang w:val="es-ES_tradnl"/>
              </w:rPr>
            </w:pPr>
            <w:r>
              <w:rPr>
                <w:lang w:val="es-ES_tradnl"/>
              </w:rPr>
              <w:t>Crear herramientas tecnológicas para la búsqueda e identificación de NNA desaparecidos.</w:t>
            </w:r>
          </w:p>
          <w:p w14:paraId="42BD130F" w14:textId="77777777" w:rsidR="00981C8F" w:rsidRDefault="00981C8F" w:rsidP="00691570"/>
        </w:tc>
        <w:tc>
          <w:tcPr>
            <w:tcW w:w="2977" w:type="dxa"/>
          </w:tcPr>
          <w:p w14:paraId="6A910EBF" w14:textId="68806D97" w:rsidR="00981C8F" w:rsidRDefault="00981C8F" w:rsidP="00691570">
            <w:r>
              <w:t xml:space="preserve">Relaciones Exteriores, Migración, Procuradurías, </w:t>
            </w:r>
            <w:r w:rsidR="00350495">
              <w:t>O</w:t>
            </w:r>
            <w:r>
              <w:t xml:space="preserve">rganismos </w:t>
            </w:r>
            <w:r w:rsidR="00350495">
              <w:t>I</w:t>
            </w:r>
            <w:r>
              <w:t xml:space="preserve">nternacionales y </w:t>
            </w:r>
            <w:r w:rsidR="00350495">
              <w:t>O</w:t>
            </w:r>
            <w:r>
              <w:t xml:space="preserve">rganizaciones de la </w:t>
            </w:r>
            <w:r w:rsidR="00350495">
              <w:t>S</w:t>
            </w:r>
            <w:r>
              <w:t xml:space="preserve">ociedad </w:t>
            </w:r>
            <w:r w:rsidR="00350495">
              <w:t>C</w:t>
            </w:r>
            <w:r>
              <w:t xml:space="preserve">ivil. </w:t>
            </w:r>
          </w:p>
        </w:tc>
      </w:tr>
      <w:tr w:rsidR="00981C8F" w14:paraId="13340275" w14:textId="77777777" w:rsidTr="00981C8F">
        <w:tc>
          <w:tcPr>
            <w:tcW w:w="6487" w:type="dxa"/>
          </w:tcPr>
          <w:p w14:paraId="5B303DDF" w14:textId="77777777" w:rsidR="00981C8F" w:rsidRDefault="00981C8F" w:rsidP="00981C8F">
            <w:pPr>
              <w:pStyle w:val="ListParagraph"/>
              <w:numPr>
                <w:ilvl w:val="0"/>
                <w:numId w:val="14"/>
              </w:numPr>
              <w:jc w:val="both"/>
              <w:rPr>
                <w:lang w:val="es-ES_tradnl"/>
              </w:rPr>
            </w:pPr>
            <w:r>
              <w:rPr>
                <w:lang w:val="es-ES_tradnl"/>
              </w:rPr>
              <w:t>Instalar y fortalecer programas de videoconferencia para apoyar la comunicación entre los NNA migrantes y sus familiares.</w:t>
            </w:r>
          </w:p>
          <w:p w14:paraId="64C2842D" w14:textId="77777777" w:rsidR="00981C8F" w:rsidRPr="00F033DC" w:rsidRDefault="00981C8F" w:rsidP="00691570">
            <w:pPr>
              <w:jc w:val="both"/>
              <w:rPr>
                <w:lang w:val="es-ES_tradnl"/>
              </w:rPr>
            </w:pPr>
          </w:p>
        </w:tc>
        <w:tc>
          <w:tcPr>
            <w:tcW w:w="2977" w:type="dxa"/>
          </w:tcPr>
          <w:p w14:paraId="1555AF55" w14:textId="77777777" w:rsidR="00981C8F" w:rsidRDefault="00981C8F" w:rsidP="00691570">
            <w:r>
              <w:t>Consulados</w:t>
            </w:r>
          </w:p>
        </w:tc>
      </w:tr>
      <w:tr w:rsidR="00981C8F" w14:paraId="0C7A9091" w14:textId="77777777" w:rsidTr="00981C8F">
        <w:tc>
          <w:tcPr>
            <w:tcW w:w="6487" w:type="dxa"/>
          </w:tcPr>
          <w:p w14:paraId="4D4F0D48" w14:textId="77777777" w:rsidR="00981C8F" w:rsidRDefault="00981C8F" w:rsidP="00981C8F">
            <w:pPr>
              <w:pStyle w:val="ListParagraph"/>
              <w:numPr>
                <w:ilvl w:val="0"/>
                <w:numId w:val="14"/>
              </w:numPr>
              <w:jc w:val="both"/>
              <w:rPr>
                <w:lang w:val="es-ES_tradnl"/>
              </w:rPr>
            </w:pPr>
            <w:r w:rsidRPr="009B1FBB">
              <w:rPr>
                <w:lang w:val="es-ES_tradnl"/>
              </w:rPr>
              <w:t>Establecer una ficha única de entrevista y registro, en conjunto con las autoridades migratorias y de protección a la infancia, a efecto de no re-victimizar al NNA migrante.</w:t>
            </w:r>
          </w:p>
          <w:p w14:paraId="6CBD67A2" w14:textId="77777777" w:rsidR="00981C8F" w:rsidRDefault="00981C8F" w:rsidP="00691570">
            <w:pPr>
              <w:pStyle w:val="ListParagraph"/>
              <w:jc w:val="both"/>
              <w:rPr>
                <w:lang w:val="es-ES_tradnl"/>
              </w:rPr>
            </w:pPr>
          </w:p>
        </w:tc>
        <w:tc>
          <w:tcPr>
            <w:tcW w:w="2977" w:type="dxa"/>
          </w:tcPr>
          <w:p w14:paraId="393DA1F2" w14:textId="21F91BCA" w:rsidR="00981C8F" w:rsidRDefault="00981C8F" w:rsidP="00691570">
            <w:r>
              <w:t>Consulados, Migración</w:t>
            </w:r>
            <w:r w:rsidR="00350495">
              <w:t xml:space="preserve">, </w:t>
            </w:r>
            <w:r>
              <w:t xml:space="preserve">  Instituciones de Protección a la Infancia</w:t>
            </w:r>
          </w:p>
        </w:tc>
      </w:tr>
      <w:tr w:rsidR="00981C8F" w14:paraId="36016DCB" w14:textId="77777777" w:rsidTr="00981C8F">
        <w:tc>
          <w:tcPr>
            <w:tcW w:w="6487" w:type="dxa"/>
          </w:tcPr>
          <w:p w14:paraId="5508C15F" w14:textId="77777777" w:rsidR="00981C8F" w:rsidRPr="00F033DC" w:rsidRDefault="00981C8F" w:rsidP="00981C8F">
            <w:pPr>
              <w:pStyle w:val="ListParagraph"/>
              <w:numPr>
                <w:ilvl w:val="0"/>
                <w:numId w:val="14"/>
              </w:numPr>
              <w:jc w:val="both"/>
              <w:rPr>
                <w:lang w:val="es-ES_tradnl"/>
              </w:rPr>
            </w:pPr>
            <w:r>
              <w:rPr>
                <w:lang w:val="es-ES_tradnl"/>
              </w:rPr>
              <w:t>Crear una Plataforma regional para el intercambio de información  entre autoridades consulares de los Países Miembros de la CRM</w:t>
            </w:r>
          </w:p>
        </w:tc>
        <w:tc>
          <w:tcPr>
            <w:tcW w:w="2977" w:type="dxa"/>
          </w:tcPr>
          <w:p w14:paraId="4BEF4A47" w14:textId="77777777" w:rsidR="00981C8F" w:rsidRDefault="00981C8F" w:rsidP="00691570">
            <w:r>
              <w:t>Relaciones Exteriores y Migración de los Países Miembros de CRM</w:t>
            </w:r>
          </w:p>
        </w:tc>
      </w:tr>
    </w:tbl>
    <w:p w14:paraId="6FDDE314" w14:textId="77777777" w:rsidR="00981C8F" w:rsidRPr="00981C8F" w:rsidRDefault="00981C8F" w:rsidP="0012259A">
      <w:pPr>
        <w:spacing w:after="0"/>
        <w:jc w:val="both"/>
      </w:pPr>
    </w:p>
    <w:p w14:paraId="2E5D6A68" w14:textId="0CA02E3C" w:rsidR="00E35CB6" w:rsidRDefault="00E35CB6" w:rsidP="00737445">
      <w:pPr>
        <w:spacing w:after="0"/>
        <w:jc w:val="both"/>
        <w:rPr>
          <w:b/>
          <w:lang w:val="es-ES_tradnl"/>
        </w:rPr>
      </w:pPr>
    </w:p>
    <w:p w14:paraId="50C7E03C" w14:textId="77777777" w:rsidR="00E35CB6" w:rsidRDefault="00E35CB6" w:rsidP="00737445">
      <w:pPr>
        <w:spacing w:after="0"/>
        <w:jc w:val="both"/>
        <w:rPr>
          <w:b/>
          <w:lang w:val="es-ES_tradnl"/>
        </w:rPr>
      </w:pPr>
    </w:p>
    <w:p w14:paraId="1EF25071" w14:textId="46FE2260" w:rsidR="00791E40" w:rsidRDefault="00791E40">
      <w:pPr>
        <w:rPr>
          <w:b/>
          <w:lang w:val="es-ES_tradnl"/>
        </w:rPr>
      </w:pPr>
      <w:r>
        <w:rPr>
          <w:b/>
          <w:lang w:val="es-ES_tradnl"/>
        </w:rPr>
        <w:br w:type="page"/>
      </w:r>
    </w:p>
    <w:p w14:paraId="5104AF14" w14:textId="77777777" w:rsidR="00737445" w:rsidRPr="00737445" w:rsidRDefault="00737445" w:rsidP="00737445">
      <w:pPr>
        <w:spacing w:after="0"/>
        <w:jc w:val="both"/>
        <w:rPr>
          <w:b/>
          <w:lang w:val="es-ES_tradnl"/>
        </w:rPr>
      </w:pPr>
      <w:r w:rsidRPr="00737445">
        <w:rPr>
          <w:b/>
          <w:lang w:val="es-ES_tradnl"/>
        </w:rPr>
        <w:t>Acciones de protección en procesos de integración</w:t>
      </w:r>
    </w:p>
    <w:p w14:paraId="3BBD7CAA" w14:textId="77777777" w:rsidR="00737445" w:rsidRDefault="00737445" w:rsidP="00737445">
      <w:pPr>
        <w:spacing w:after="0"/>
        <w:jc w:val="both"/>
        <w:rPr>
          <w:lang w:val="es-ES_tradnl"/>
        </w:rPr>
      </w:pPr>
    </w:p>
    <w:p w14:paraId="6F645CE6" w14:textId="77777777" w:rsidR="00737445" w:rsidRDefault="00737445" w:rsidP="00737445">
      <w:pPr>
        <w:spacing w:after="0"/>
        <w:jc w:val="both"/>
        <w:rPr>
          <w:lang w:val="es-ES_tradnl"/>
        </w:rPr>
      </w:pPr>
      <w:r>
        <w:rPr>
          <w:lang w:val="es-ES_tradnl"/>
        </w:rPr>
        <w:t xml:space="preserve">Quizás en esta fase del proceso migratorio no sea necesario el establecimiento de indicadores </w:t>
      </w:r>
      <w:r w:rsidR="008B0511">
        <w:rPr>
          <w:lang w:val="es-ES_tradnl"/>
        </w:rPr>
        <w:t>para la identificación de vulnerabilidades</w:t>
      </w:r>
      <w:r w:rsidR="00150D60">
        <w:rPr>
          <w:lang w:val="es-ES_tradnl"/>
        </w:rPr>
        <w:t>, dado que es posible</w:t>
      </w:r>
      <w:r>
        <w:rPr>
          <w:lang w:val="es-ES_tradnl"/>
        </w:rPr>
        <w:t xml:space="preserve"> que durante la fase de detección y recepción, </w:t>
      </w:r>
      <w:r w:rsidR="00A535ED">
        <w:rPr>
          <w:lang w:val="es-ES_tradnl"/>
        </w:rPr>
        <w:t xml:space="preserve">la determinación del interés superior implica </w:t>
      </w:r>
      <w:r>
        <w:rPr>
          <w:lang w:val="es-ES_tradnl"/>
        </w:rPr>
        <w:t xml:space="preserve">que el NNA </w:t>
      </w:r>
      <w:r w:rsidR="00150D60">
        <w:rPr>
          <w:lang w:val="es-ES_tradnl"/>
        </w:rPr>
        <w:t xml:space="preserve">debe permanecer </w:t>
      </w:r>
      <w:r>
        <w:rPr>
          <w:lang w:val="es-ES_tradnl"/>
        </w:rPr>
        <w:t xml:space="preserve">en el país de </w:t>
      </w:r>
      <w:r w:rsidR="0050266D">
        <w:rPr>
          <w:lang w:val="es-ES_tradnl"/>
        </w:rPr>
        <w:t xml:space="preserve">tránsito o </w:t>
      </w:r>
      <w:r>
        <w:rPr>
          <w:lang w:val="es-ES_tradnl"/>
        </w:rPr>
        <w:t>destino</w:t>
      </w:r>
      <w:r w:rsidR="00150D60">
        <w:rPr>
          <w:lang w:val="es-ES_tradnl"/>
        </w:rPr>
        <w:t xml:space="preserve">. En ese caso, algunas de </w:t>
      </w:r>
      <w:r>
        <w:rPr>
          <w:lang w:val="es-ES_tradnl"/>
        </w:rPr>
        <w:t>las acciones necesarias para una adecuada integración</w:t>
      </w:r>
      <w:r w:rsidR="00150D60">
        <w:rPr>
          <w:lang w:val="es-ES_tradnl"/>
        </w:rPr>
        <w:t xml:space="preserve"> son</w:t>
      </w:r>
      <w:r>
        <w:rPr>
          <w:lang w:val="es-ES_tradnl"/>
        </w:rPr>
        <w:t xml:space="preserve"> las siguientes:</w:t>
      </w:r>
    </w:p>
    <w:p w14:paraId="784CC6E8" w14:textId="77777777" w:rsidR="00737445" w:rsidRDefault="00737445" w:rsidP="00737445">
      <w:pPr>
        <w:spacing w:after="0"/>
        <w:jc w:val="both"/>
        <w:rPr>
          <w:lang w:val="es-ES_tradnl"/>
        </w:rPr>
      </w:pPr>
    </w:p>
    <w:tbl>
      <w:tblPr>
        <w:tblStyle w:val="TableGrid"/>
        <w:tblW w:w="0" w:type="auto"/>
        <w:tblLook w:val="04A0" w:firstRow="1" w:lastRow="0" w:firstColumn="1" w:lastColumn="0" w:noHBand="0" w:noVBand="1"/>
      </w:tblPr>
      <w:tblGrid>
        <w:gridCol w:w="5495"/>
        <w:gridCol w:w="3969"/>
      </w:tblGrid>
      <w:tr w:rsidR="00981C8F" w:rsidRPr="00DE650F" w14:paraId="794E53F9" w14:textId="77777777" w:rsidTr="00E6028F">
        <w:trPr>
          <w:tblHeader/>
        </w:trPr>
        <w:tc>
          <w:tcPr>
            <w:tcW w:w="5495" w:type="dxa"/>
          </w:tcPr>
          <w:p w14:paraId="3477AD17" w14:textId="77777777" w:rsidR="00981C8F" w:rsidRPr="00DE650F" w:rsidRDefault="00981C8F" w:rsidP="00E6028F">
            <w:pPr>
              <w:jc w:val="center"/>
              <w:rPr>
                <w:b/>
              </w:rPr>
            </w:pPr>
            <w:r w:rsidRPr="00DE650F">
              <w:rPr>
                <w:b/>
              </w:rPr>
              <w:t>Acciones de Protección</w:t>
            </w:r>
          </w:p>
        </w:tc>
        <w:tc>
          <w:tcPr>
            <w:tcW w:w="3969" w:type="dxa"/>
          </w:tcPr>
          <w:p w14:paraId="6E381A1A" w14:textId="77777777" w:rsidR="00981C8F" w:rsidRPr="00DE650F" w:rsidRDefault="00981C8F" w:rsidP="00E6028F">
            <w:pPr>
              <w:jc w:val="center"/>
              <w:rPr>
                <w:b/>
              </w:rPr>
            </w:pPr>
            <w:r w:rsidRPr="00DE650F">
              <w:rPr>
                <w:b/>
              </w:rPr>
              <w:t>Institución(es) Responsable(s)</w:t>
            </w:r>
          </w:p>
        </w:tc>
      </w:tr>
      <w:tr w:rsidR="007B1D94" w14:paraId="32F99B04" w14:textId="77777777" w:rsidTr="009207D8">
        <w:tc>
          <w:tcPr>
            <w:tcW w:w="5495" w:type="dxa"/>
          </w:tcPr>
          <w:p w14:paraId="5D270FD1" w14:textId="2BCE439A" w:rsidR="007B1D94" w:rsidRDefault="007B1D94" w:rsidP="007B1D94">
            <w:pPr>
              <w:pStyle w:val="ListParagraph"/>
              <w:numPr>
                <w:ilvl w:val="0"/>
                <w:numId w:val="15"/>
              </w:numPr>
              <w:jc w:val="both"/>
              <w:rPr>
                <w:lang w:val="es-ES_tradnl"/>
              </w:rPr>
            </w:pPr>
            <w:r>
              <w:rPr>
                <w:lang w:val="es-ES_tradnl"/>
              </w:rPr>
              <w:t>Garantizar a los NNA migrantes en condición irregular su derecho fundamental a la identidad y a la nacionalidad, a través del otorgamiento de documentos y/o una categoría migratoria que permita regularizar su situación</w:t>
            </w:r>
            <w:r>
              <w:rPr>
                <w:rStyle w:val="FootnoteReference"/>
                <w:lang w:val="es-ES_tradnl"/>
              </w:rPr>
              <w:footnoteReference w:id="38"/>
            </w:r>
            <w:r>
              <w:rPr>
                <w:lang w:val="es-ES_tradnl"/>
              </w:rPr>
              <w:t>.</w:t>
            </w:r>
          </w:p>
        </w:tc>
        <w:tc>
          <w:tcPr>
            <w:tcW w:w="3969" w:type="dxa"/>
          </w:tcPr>
          <w:p w14:paraId="3E969C5E" w14:textId="77777777" w:rsidR="007B1D94" w:rsidRDefault="007B1D94" w:rsidP="00691570"/>
        </w:tc>
      </w:tr>
      <w:tr w:rsidR="00981C8F" w14:paraId="36637896" w14:textId="77777777" w:rsidTr="009207D8">
        <w:tc>
          <w:tcPr>
            <w:tcW w:w="5495" w:type="dxa"/>
          </w:tcPr>
          <w:p w14:paraId="4CF87377" w14:textId="77777777" w:rsidR="00981C8F" w:rsidRDefault="00981C8F" w:rsidP="00981C8F">
            <w:pPr>
              <w:pStyle w:val="ListParagraph"/>
              <w:numPr>
                <w:ilvl w:val="0"/>
                <w:numId w:val="15"/>
              </w:numPr>
              <w:jc w:val="both"/>
              <w:rPr>
                <w:lang w:val="es-ES_tradnl"/>
              </w:rPr>
            </w:pPr>
            <w:r>
              <w:rPr>
                <w:lang w:val="es-ES_tradnl"/>
              </w:rPr>
              <w:t>Establecer programas transversales para la integración de NNA migrantes, dentro de los distintos programas sociales, de manera tal que exista una normativa jurídica que permita una adecuada integración, con los recursos necesarios.</w:t>
            </w:r>
          </w:p>
          <w:p w14:paraId="72726761" w14:textId="77777777" w:rsidR="00981C8F" w:rsidRPr="00DE650F" w:rsidRDefault="00981C8F" w:rsidP="00691570">
            <w:pPr>
              <w:pStyle w:val="ListParagraph"/>
              <w:jc w:val="both"/>
              <w:rPr>
                <w:lang w:val="es-ES_tradnl"/>
              </w:rPr>
            </w:pPr>
          </w:p>
        </w:tc>
        <w:tc>
          <w:tcPr>
            <w:tcW w:w="3969" w:type="dxa"/>
          </w:tcPr>
          <w:p w14:paraId="29F4FB8F" w14:textId="77777777" w:rsidR="00981C8F" w:rsidRDefault="00981C8F" w:rsidP="00691570">
            <w:r>
              <w:t>Todas las instituciones</w:t>
            </w:r>
          </w:p>
        </w:tc>
      </w:tr>
      <w:tr w:rsidR="00981C8F" w14:paraId="59A7C077" w14:textId="77777777" w:rsidTr="009207D8">
        <w:tc>
          <w:tcPr>
            <w:tcW w:w="5495" w:type="dxa"/>
          </w:tcPr>
          <w:p w14:paraId="2115F1F4" w14:textId="77777777" w:rsidR="00981C8F" w:rsidRDefault="00981C8F" w:rsidP="00981C8F">
            <w:pPr>
              <w:pStyle w:val="ListParagraph"/>
              <w:numPr>
                <w:ilvl w:val="0"/>
                <w:numId w:val="15"/>
              </w:numPr>
              <w:jc w:val="both"/>
              <w:rPr>
                <w:lang w:val="es-ES_tradnl"/>
              </w:rPr>
            </w:pPr>
            <w:r w:rsidRPr="004F0A7A">
              <w:rPr>
                <w:lang w:val="es-ES_tradnl"/>
              </w:rPr>
              <w:t>Impulsar planes de emergencia que incluyan la incorporación inmediata de niñas, niños y adolescentes a los programas de protección social, habilitación de espacio físico para mejorar su atención, sensibilización del personal sobre las particularidades de esta población, y establecimiento de protocolos de atención que garanticen su seguridad y bienestar (Lineamientos del Plan Alianza para la prosperidad del Triángulo Norte, 2014).</w:t>
            </w:r>
          </w:p>
          <w:p w14:paraId="61EFE0D9" w14:textId="77777777" w:rsidR="00981C8F" w:rsidRDefault="00981C8F" w:rsidP="00691570"/>
        </w:tc>
        <w:tc>
          <w:tcPr>
            <w:tcW w:w="3969" w:type="dxa"/>
          </w:tcPr>
          <w:p w14:paraId="4A91E269" w14:textId="77777777" w:rsidR="00981C8F" w:rsidRDefault="00981C8F" w:rsidP="00691570">
            <w:r>
              <w:t>Migración, Instituciones de Protección a la Infancia, Desarrollo Social, Salud, Educación, Trabajo, organizaciones de la sociedad civil</w:t>
            </w:r>
          </w:p>
        </w:tc>
      </w:tr>
      <w:tr w:rsidR="00981C8F" w14:paraId="19C2749D" w14:textId="77777777" w:rsidTr="009207D8">
        <w:tc>
          <w:tcPr>
            <w:tcW w:w="5495" w:type="dxa"/>
          </w:tcPr>
          <w:p w14:paraId="138F8BC5" w14:textId="77777777" w:rsidR="00981C8F" w:rsidRDefault="00981C8F" w:rsidP="00981C8F">
            <w:pPr>
              <w:pStyle w:val="ListParagraph"/>
              <w:numPr>
                <w:ilvl w:val="0"/>
                <w:numId w:val="15"/>
              </w:numPr>
              <w:jc w:val="both"/>
              <w:rPr>
                <w:lang w:val="es-ES_tradnl"/>
              </w:rPr>
            </w:pPr>
            <w:r>
              <w:rPr>
                <w:lang w:val="es-ES_tradnl"/>
              </w:rPr>
              <w:t>Ofrecer alternativas viables para contrarrestar el trabajo infantil.</w:t>
            </w:r>
          </w:p>
          <w:p w14:paraId="04F1C5AF" w14:textId="77777777" w:rsidR="00981C8F" w:rsidRPr="00DE650F" w:rsidRDefault="00981C8F" w:rsidP="00691570">
            <w:pPr>
              <w:pStyle w:val="ListParagraph"/>
              <w:jc w:val="both"/>
              <w:rPr>
                <w:lang w:val="es-ES_tradnl"/>
              </w:rPr>
            </w:pPr>
          </w:p>
        </w:tc>
        <w:tc>
          <w:tcPr>
            <w:tcW w:w="3969" w:type="dxa"/>
          </w:tcPr>
          <w:p w14:paraId="4A397821" w14:textId="77777777" w:rsidR="00981C8F" w:rsidRDefault="00981C8F" w:rsidP="00691570">
            <w:r>
              <w:t>Institutos de protección a la Infancia, Educación, Salud, Trabajo, organizaciones de la sociedad civil</w:t>
            </w:r>
          </w:p>
        </w:tc>
      </w:tr>
      <w:tr w:rsidR="00981C8F" w14:paraId="6F6E8D6E" w14:textId="77777777" w:rsidTr="009207D8">
        <w:tc>
          <w:tcPr>
            <w:tcW w:w="5495" w:type="dxa"/>
          </w:tcPr>
          <w:p w14:paraId="540070B8" w14:textId="77777777" w:rsidR="00981C8F" w:rsidRPr="00175ED5" w:rsidRDefault="00981C8F" w:rsidP="00981C8F">
            <w:pPr>
              <w:pStyle w:val="ListParagraph"/>
              <w:numPr>
                <w:ilvl w:val="0"/>
                <w:numId w:val="15"/>
              </w:numPr>
              <w:jc w:val="both"/>
              <w:rPr>
                <w:lang w:val="es-ES_tradnl"/>
              </w:rPr>
            </w:pPr>
            <w:r w:rsidRPr="00175ED5">
              <w:rPr>
                <w:lang w:val="es-ES_tradnl"/>
              </w:rPr>
              <w:t>Garantizar la permanencia de los NNA en un centro de acogida y protección especializado temporal o permanente, en caso de no tener familiares en el país que puedan acogerlos.</w:t>
            </w:r>
          </w:p>
          <w:p w14:paraId="2FF119D6" w14:textId="77777777" w:rsidR="00981C8F" w:rsidRDefault="00981C8F" w:rsidP="00691570"/>
        </w:tc>
        <w:tc>
          <w:tcPr>
            <w:tcW w:w="3969" w:type="dxa"/>
          </w:tcPr>
          <w:p w14:paraId="4F78FC29" w14:textId="77777777" w:rsidR="00981C8F" w:rsidRDefault="00981C8F" w:rsidP="00691570">
            <w:r>
              <w:t>Instituciones de Protección a la Infancia y organizaciones de la sociedad civil</w:t>
            </w:r>
          </w:p>
        </w:tc>
      </w:tr>
      <w:tr w:rsidR="00981C8F" w14:paraId="3413331E" w14:textId="77777777" w:rsidTr="009207D8">
        <w:tc>
          <w:tcPr>
            <w:tcW w:w="5495" w:type="dxa"/>
          </w:tcPr>
          <w:p w14:paraId="7F349B4F" w14:textId="77777777" w:rsidR="00981C8F" w:rsidRDefault="00981C8F" w:rsidP="00981C8F">
            <w:pPr>
              <w:pStyle w:val="ListParagraph"/>
              <w:numPr>
                <w:ilvl w:val="0"/>
                <w:numId w:val="15"/>
              </w:numPr>
              <w:jc w:val="both"/>
              <w:rPr>
                <w:lang w:val="es-ES_tradnl"/>
              </w:rPr>
            </w:pPr>
            <w:r>
              <w:rPr>
                <w:lang w:val="es-ES_tradnl"/>
              </w:rPr>
              <w:t>Buscar soluciones basadas en la familia o la comunidad antes que la institucionalización</w:t>
            </w:r>
            <w:r>
              <w:rPr>
                <w:rStyle w:val="FootnoteReference"/>
                <w:lang w:val="es-ES_tradnl"/>
              </w:rPr>
              <w:footnoteReference w:id="39"/>
            </w:r>
            <w:r>
              <w:rPr>
                <w:lang w:val="es-ES_tradnl"/>
              </w:rPr>
              <w:t>, como: establecer programas de acogimiento temporal, de familia ampliada, substituta o adoptiva, como medida de adaptación a la nueva sociedad y si se considera una solución más adecuada para asegurar su interés superior.</w:t>
            </w:r>
          </w:p>
          <w:p w14:paraId="20372AB3" w14:textId="77777777" w:rsidR="00981C8F" w:rsidRPr="009120C2" w:rsidRDefault="00981C8F" w:rsidP="00691570">
            <w:pPr>
              <w:pStyle w:val="ListParagraph"/>
              <w:jc w:val="both"/>
              <w:rPr>
                <w:lang w:val="es-ES_tradnl"/>
              </w:rPr>
            </w:pPr>
          </w:p>
        </w:tc>
        <w:tc>
          <w:tcPr>
            <w:tcW w:w="3969" w:type="dxa"/>
          </w:tcPr>
          <w:p w14:paraId="7F6DD862" w14:textId="77777777" w:rsidR="00981C8F" w:rsidRDefault="00981C8F" w:rsidP="00691570">
            <w:r>
              <w:t>Instituciones de protección a la infancia, organizaciones de la sociedad civil</w:t>
            </w:r>
          </w:p>
        </w:tc>
      </w:tr>
      <w:tr w:rsidR="00981C8F" w14:paraId="79335900" w14:textId="77777777" w:rsidTr="009207D8">
        <w:tc>
          <w:tcPr>
            <w:tcW w:w="5495" w:type="dxa"/>
          </w:tcPr>
          <w:p w14:paraId="5F9CE821" w14:textId="0F9FFDBB" w:rsidR="00981C8F" w:rsidRDefault="00981C8F" w:rsidP="00981C8F">
            <w:pPr>
              <w:pStyle w:val="ListParagraph"/>
              <w:numPr>
                <w:ilvl w:val="0"/>
                <w:numId w:val="15"/>
              </w:numPr>
              <w:jc w:val="both"/>
              <w:rPr>
                <w:lang w:val="es-ES_tradnl"/>
              </w:rPr>
            </w:pPr>
            <w:r>
              <w:rPr>
                <w:lang w:val="es-ES_tradnl"/>
              </w:rPr>
              <w:t>Garantizar al NNA, en todo momento, el acompañamiento de un</w:t>
            </w:r>
            <w:r w:rsidR="006F41E2">
              <w:rPr>
                <w:lang w:val="es-ES_tradnl"/>
              </w:rPr>
              <w:t xml:space="preserve">a persona que ejerza como </w:t>
            </w:r>
            <w:r>
              <w:rPr>
                <w:lang w:val="es-ES_tradnl"/>
              </w:rPr>
              <w:t xml:space="preserve"> tutor</w:t>
            </w:r>
            <w:r w:rsidR="006F41E2">
              <w:rPr>
                <w:lang w:val="es-ES_tradnl"/>
              </w:rPr>
              <w:t>a</w:t>
            </w:r>
            <w:r>
              <w:rPr>
                <w:lang w:val="es-ES_tradnl"/>
              </w:rPr>
              <w:t>.</w:t>
            </w:r>
          </w:p>
          <w:p w14:paraId="218218DA" w14:textId="77777777" w:rsidR="00981C8F" w:rsidRDefault="00981C8F" w:rsidP="00691570"/>
        </w:tc>
        <w:tc>
          <w:tcPr>
            <w:tcW w:w="3969" w:type="dxa"/>
          </w:tcPr>
          <w:p w14:paraId="17001507" w14:textId="77777777" w:rsidR="00981C8F" w:rsidRDefault="00981C8F" w:rsidP="00691570">
            <w:r>
              <w:t>Instituciones de protección a la infancia</w:t>
            </w:r>
          </w:p>
        </w:tc>
      </w:tr>
      <w:tr w:rsidR="00981C8F" w14:paraId="037BEC31" w14:textId="77777777" w:rsidTr="009207D8">
        <w:tc>
          <w:tcPr>
            <w:tcW w:w="5495" w:type="dxa"/>
          </w:tcPr>
          <w:p w14:paraId="41EA3C54" w14:textId="77777777" w:rsidR="00981C8F" w:rsidRDefault="00981C8F" w:rsidP="00981C8F">
            <w:pPr>
              <w:pStyle w:val="ListParagraph"/>
              <w:numPr>
                <w:ilvl w:val="0"/>
                <w:numId w:val="15"/>
              </w:numPr>
              <w:jc w:val="both"/>
              <w:rPr>
                <w:lang w:val="es-ES_tradnl"/>
              </w:rPr>
            </w:pPr>
            <w:r>
              <w:rPr>
                <w:lang w:val="es-ES_tradnl"/>
              </w:rPr>
              <w:t>Garantizar el acceso a los servicios básicos (cuidado, educación, formación técnica, salud, asistencia sanitaria) y asegurarle al NNA la documentación adecuada para que pueda tener acceso a estos servicios así como a sus derechos básicos.</w:t>
            </w:r>
          </w:p>
          <w:p w14:paraId="52192893" w14:textId="77777777" w:rsidR="00981C8F" w:rsidRPr="009120C2" w:rsidRDefault="00981C8F" w:rsidP="00691570">
            <w:pPr>
              <w:pStyle w:val="ListParagraph"/>
              <w:jc w:val="both"/>
              <w:rPr>
                <w:lang w:val="es-ES_tradnl"/>
              </w:rPr>
            </w:pPr>
          </w:p>
        </w:tc>
        <w:tc>
          <w:tcPr>
            <w:tcW w:w="3969" w:type="dxa"/>
          </w:tcPr>
          <w:p w14:paraId="2A3662E0" w14:textId="77777777" w:rsidR="00981C8F" w:rsidRDefault="00981C8F" w:rsidP="00691570">
            <w:r>
              <w:t>Instituciones de protección a la infancia, Salud, Educación, Migración, Trabajo, Desarrollo Social</w:t>
            </w:r>
          </w:p>
        </w:tc>
      </w:tr>
      <w:tr w:rsidR="00981C8F" w14:paraId="2334B45C" w14:textId="77777777" w:rsidTr="009207D8">
        <w:tc>
          <w:tcPr>
            <w:tcW w:w="5495" w:type="dxa"/>
          </w:tcPr>
          <w:p w14:paraId="4420CBD9" w14:textId="550D0D98" w:rsidR="00981C8F" w:rsidRDefault="00981C8F" w:rsidP="00981C8F">
            <w:pPr>
              <w:pStyle w:val="ListParagraph"/>
              <w:numPr>
                <w:ilvl w:val="0"/>
                <w:numId w:val="15"/>
              </w:numPr>
              <w:jc w:val="both"/>
              <w:rPr>
                <w:lang w:val="es-ES_tradnl"/>
              </w:rPr>
            </w:pPr>
            <w:r>
              <w:rPr>
                <w:lang w:val="es-ES_tradnl"/>
              </w:rPr>
              <w:t>Garantizarle al NNA el acceso a procedimientos administrativos y judiciales de protección de la niñez y la adolescencia</w:t>
            </w:r>
            <w:r w:rsidR="00171807">
              <w:rPr>
                <w:lang w:val="es-ES_tradnl"/>
              </w:rPr>
              <w:t>,</w:t>
            </w:r>
            <w:r>
              <w:rPr>
                <w:lang w:val="es-ES_tradnl"/>
              </w:rPr>
              <w:t xml:space="preserve"> en todo momento.</w:t>
            </w:r>
          </w:p>
          <w:p w14:paraId="39391894" w14:textId="77777777" w:rsidR="00981C8F" w:rsidRDefault="00981C8F" w:rsidP="00691570"/>
        </w:tc>
        <w:tc>
          <w:tcPr>
            <w:tcW w:w="3969" w:type="dxa"/>
          </w:tcPr>
          <w:p w14:paraId="5E70A9F3" w14:textId="07D5A389" w:rsidR="00981C8F" w:rsidRDefault="00981C8F" w:rsidP="00E6028F">
            <w:r>
              <w:t xml:space="preserve">Migración, Institutos de protección a la infancia; Instituciones de Protección a Refugiados y Comités de Recepción de Solicitudes de la Condición de Refugiados </w:t>
            </w:r>
          </w:p>
        </w:tc>
      </w:tr>
      <w:tr w:rsidR="00981C8F" w14:paraId="735BA389" w14:textId="77777777" w:rsidTr="009207D8">
        <w:tc>
          <w:tcPr>
            <w:tcW w:w="5495" w:type="dxa"/>
          </w:tcPr>
          <w:p w14:paraId="37F7E22C" w14:textId="77777777" w:rsidR="00981C8F" w:rsidRDefault="00981C8F" w:rsidP="00981C8F">
            <w:pPr>
              <w:pStyle w:val="ListParagraph"/>
              <w:numPr>
                <w:ilvl w:val="0"/>
                <w:numId w:val="15"/>
              </w:numPr>
              <w:jc w:val="both"/>
              <w:rPr>
                <w:lang w:val="es-ES_tradnl"/>
              </w:rPr>
            </w:pPr>
            <w:r>
              <w:rPr>
                <w:lang w:val="es-ES_tradnl"/>
              </w:rPr>
              <w:t>Garantizarle al NNA el acceso a medios de vida y a un desarrollo integral adecuado a sus condiciones específicas, tomando en cuenta su edad, género y otras consideraciones personales.</w:t>
            </w:r>
          </w:p>
          <w:p w14:paraId="3BAC8707" w14:textId="77777777" w:rsidR="00981C8F" w:rsidRPr="009120C2" w:rsidRDefault="00981C8F" w:rsidP="00691570">
            <w:pPr>
              <w:pStyle w:val="ListParagraph"/>
              <w:jc w:val="both"/>
              <w:rPr>
                <w:lang w:val="es-ES_tradnl"/>
              </w:rPr>
            </w:pPr>
          </w:p>
        </w:tc>
        <w:tc>
          <w:tcPr>
            <w:tcW w:w="3969" w:type="dxa"/>
          </w:tcPr>
          <w:p w14:paraId="64C4F799" w14:textId="77777777" w:rsidR="00981C8F" w:rsidRDefault="00981C8F" w:rsidP="00691570">
            <w:r>
              <w:t>Institutos de protección a la infancia, Salud, Educación, Trabajo</w:t>
            </w:r>
          </w:p>
        </w:tc>
      </w:tr>
      <w:tr w:rsidR="00981C8F" w14:paraId="34B715F7" w14:textId="77777777" w:rsidTr="009207D8">
        <w:tc>
          <w:tcPr>
            <w:tcW w:w="5495" w:type="dxa"/>
          </w:tcPr>
          <w:p w14:paraId="481E8358" w14:textId="177219D3" w:rsidR="00981C8F" w:rsidRDefault="00981C8F" w:rsidP="007B1D94">
            <w:pPr>
              <w:pStyle w:val="ListParagraph"/>
              <w:numPr>
                <w:ilvl w:val="0"/>
                <w:numId w:val="15"/>
              </w:numPr>
              <w:jc w:val="both"/>
            </w:pPr>
            <w:r>
              <w:rPr>
                <w:lang w:val="es-ES_tradnl"/>
              </w:rPr>
              <w:t xml:space="preserve">Garantizarle al NNA la protección contra </w:t>
            </w:r>
            <w:r w:rsidR="00C07ABE">
              <w:rPr>
                <w:lang w:val="es-ES_tradnl"/>
              </w:rPr>
              <w:t xml:space="preserve">cualquier tipo de </w:t>
            </w:r>
            <w:r>
              <w:rPr>
                <w:lang w:val="es-ES_tradnl"/>
              </w:rPr>
              <w:t xml:space="preserve">discriminación </w:t>
            </w:r>
            <w:r w:rsidR="00C07ABE">
              <w:rPr>
                <w:lang w:val="es-ES_tradnl"/>
              </w:rPr>
              <w:t xml:space="preserve">(por razones de género, etnia, orientación sexual e identidad de género) </w:t>
            </w:r>
            <w:r>
              <w:rPr>
                <w:lang w:val="es-ES_tradnl"/>
              </w:rPr>
              <w:t xml:space="preserve">y </w:t>
            </w:r>
            <w:r w:rsidR="00C07ABE">
              <w:rPr>
                <w:lang w:val="es-ES_tradnl"/>
              </w:rPr>
              <w:t xml:space="preserve">contra </w:t>
            </w:r>
            <w:r>
              <w:rPr>
                <w:lang w:val="es-ES_tradnl"/>
              </w:rPr>
              <w:t>la xenofobia y adoptar medidas efectivas para combatir dichos fenómenos.</w:t>
            </w:r>
            <w:r w:rsidR="00C07ABE">
              <w:rPr>
                <w:lang w:val="es-ES_tradnl"/>
              </w:rPr>
              <w:t xml:space="preserve"> </w:t>
            </w:r>
          </w:p>
        </w:tc>
        <w:tc>
          <w:tcPr>
            <w:tcW w:w="3969" w:type="dxa"/>
          </w:tcPr>
          <w:p w14:paraId="55A1A155" w14:textId="77777777" w:rsidR="00981C8F" w:rsidRDefault="00981C8F" w:rsidP="00691570">
            <w:r>
              <w:t>Institutos de protección a la infancia, Salud, Educación, Trabajo, Migración, Relaciones Exteriores</w:t>
            </w:r>
          </w:p>
        </w:tc>
      </w:tr>
      <w:tr w:rsidR="00981C8F" w14:paraId="28C1C45B" w14:textId="77777777" w:rsidTr="009207D8">
        <w:tc>
          <w:tcPr>
            <w:tcW w:w="5495" w:type="dxa"/>
          </w:tcPr>
          <w:p w14:paraId="6ED287A2" w14:textId="77777777" w:rsidR="00981C8F" w:rsidRPr="009120C2" w:rsidRDefault="00981C8F" w:rsidP="00981C8F">
            <w:pPr>
              <w:pStyle w:val="ListParagraph"/>
              <w:numPr>
                <w:ilvl w:val="0"/>
                <w:numId w:val="15"/>
              </w:numPr>
              <w:jc w:val="both"/>
              <w:rPr>
                <w:lang w:val="es-ES_tradnl"/>
              </w:rPr>
            </w:pPr>
            <w:r>
              <w:rPr>
                <w:lang w:val="es-ES_tradnl"/>
              </w:rPr>
              <w:t>Incorporar las particularidades de la población migrante en las políticas públicas y diferentes programas de erradicación del trabajo infantil y protección de las personas adolescentes trabajadoras.</w:t>
            </w:r>
          </w:p>
        </w:tc>
        <w:tc>
          <w:tcPr>
            <w:tcW w:w="3969" w:type="dxa"/>
          </w:tcPr>
          <w:p w14:paraId="1DAA4911" w14:textId="77777777" w:rsidR="00981C8F" w:rsidRPr="009120C2" w:rsidRDefault="00981C8F" w:rsidP="00691570">
            <w:pPr>
              <w:rPr>
                <w:lang w:val="es-ES_tradnl"/>
              </w:rPr>
            </w:pPr>
            <w:r>
              <w:rPr>
                <w:lang w:val="es-ES_tradnl"/>
              </w:rPr>
              <w:t>Instituciones de protección a la infancia, Trabajo, Educación, Salud, Migración</w:t>
            </w:r>
          </w:p>
        </w:tc>
      </w:tr>
    </w:tbl>
    <w:p w14:paraId="2C968CDC" w14:textId="77777777" w:rsidR="00086C48" w:rsidRPr="00981C8F" w:rsidRDefault="00086C48" w:rsidP="004317BD">
      <w:pPr>
        <w:pStyle w:val="ListParagraph"/>
        <w:spacing w:after="0"/>
        <w:jc w:val="both"/>
      </w:pPr>
    </w:p>
    <w:p w14:paraId="26A6976F" w14:textId="77777777" w:rsidR="00070723" w:rsidRPr="00E5458D" w:rsidRDefault="00070723" w:rsidP="00E5458D">
      <w:pPr>
        <w:spacing w:after="0"/>
        <w:ind w:left="360"/>
        <w:jc w:val="both"/>
        <w:rPr>
          <w:lang w:val="es-ES_tradnl"/>
        </w:rPr>
      </w:pPr>
    </w:p>
    <w:p w14:paraId="600C4A0D" w14:textId="77777777" w:rsidR="00045009" w:rsidRDefault="00045009" w:rsidP="0012259A">
      <w:pPr>
        <w:spacing w:after="0"/>
        <w:jc w:val="both"/>
        <w:rPr>
          <w:lang w:val="es-ES_tradnl"/>
        </w:rPr>
      </w:pPr>
    </w:p>
    <w:p w14:paraId="5281AE90" w14:textId="29EF85E1" w:rsidR="00E35CB6" w:rsidRDefault="00E35CB6" w:rsidP="0012259A">
      <w:pPr>
        <w:spacing w:after="0"/>
        <w:jc w:val="both"/>
        <w:rPr>
          <w:b/>
          <w:lang w:val="es-ES_tradnl"/>
        </w:rPr>
      </w:pPr>
    </w:p>
    <w:p w14:paraId="01CE425E" w14:textId="77777777" w:rsidR="002B606C" w:rsidRDefault="002B606C">
      <w:pPr>
        <w:rPr>
          <w:b/>
          <w:lang w:val="es-ES_tradnl"/>
        </w:rPr>
      </w:pPr>
      <w:r>
        <w:rPr>
          <w:b/>
          <w:lang w:val="es-ES_tradnl"/>
        </w:rPr>
        <w:br w:type="page"/>
      </w:r>
    </w:p>
    <w:p w14:paraId="68F6EBEF" w14:textId="7D8F6979" w:rsidR="00CB63AB" w:rsidRPr="00CB63AB" w:rsidRDefault="00CB63AB" w:rsidP="0012259A">
      <w:pPr>
        <w:spacing w:after="0"/>
        <w:jc w:val="both"/>
        <w:rPr>
          <w:b/>
          <w:lang w:val="es-ES_tradnl"/>
        </w:rPr>
      </w:pPr>
      <w:r w:rsidRPr="00CB63AB">
        <w:rPr>
          <w:b/>
          <w:lang w:val="es-ES_tradnl"/>
        </w:rPr>
        <w:t>Acciones de protección en procesos de retorno</w:t>
      </w:r>
    </w:p>
    <w:p w14:paraId="63C62469" w14:textId="77777777" w:rsidR="00CB63AB" w:rsidRDefault="00CB63AB" w:rsidP="0012259A">
      <w:pPr>
        <w:spacing w:after="0"/>
        <w:jc w:val="both"/>
        <w:rPr>
          <w:lang w:val="es-ES_tradnl"/>
        </w:rPr>
      </w:pPr>
    </w:p>
    <w:p w14:paraId="436FC243" w14:textId="6AC78C70" w:rsidR="00CB63AB" w:rsidRDefault="00CB63AB" w:rsidP="0012259A">
      <w:pPr>
        <w:spacing w:after="0"/>
        <w:jc w:val="both"/>
        <w:rPr>
          <w:lang w:val="es-ES_tradnl"/>
        </w:rPr>
      </w:pPr>
      <w:r>
        <w:rPr>
          <w:lang w:val="es-ES_tradnl"/>
        </w:rPr>
        <w:t xml:space="preserve">Al igual que durante la fase de integración, cuando hablamos de un proceso de retorno </w:t>
      </w:r>
      <w:r w:rsidR="00350495">
        <w:rPr>
          <w:lang w:val="es-ES_tradnl"/>
        </w:rPr>
        <w:t xml:space="preserve">se podría asumir </w:t>
      </w:r>
      <w:r>
        <w:rPr>
          <w:lang w:val="es-ES_tradnl"/>
        </w:rPr>
        <w:t xml:space="preserve"> que no hay que utilizar indicadores para la identificación de vulnerabilidades toda vez que en su momento, </w:t>
      </w:r>
      <w:r w:rsidR="00D20094">
        <w:rPr>
          <w:lang w:val="es-ES_tradnl"/>
        </w:rPr>
        <w:t>y según lo ya recomendado por este Manual, a través de la DIS</w:t>
      </w:r>
      <w:r>
        <w:rPr>
          <w:lang w:val="es-ES_tradnl"/>
        </w:rPr>
        <w:t xml:space="preserve"> se determinó el retorno como la mejor solución para el NNA</w:t>
      </w:r>
      <w:r w:rsidR="00EF2925">
        <w:rPr>
          <w:lang w:val="es-ES_tradnl"/>
        </w:rPr>
        <w:t>.</w:t>
      </w:r>
      <w:r w:rsidR="00D05A65">
        <w:rPr>
          <w:lang w:val="es-ES_tradnl"/>
        </w:rPr>
        <w:t xml:space="preserve"> Es decir se han </w:t>
      </w:r>
      <w:r w:rsidR="00D05A65" w:rsidRPr="00DA4338">
        <w:t>valora</w:t>
      </w:r>
      <w:r w:rsidR="00D05A65">
        <w:t xml:space="preserve">do </w:t>
      </w:r>
      <w:r w:rsidR="00C07ABE">
        <w:t xml:space="preserve">las condiciones de vulnerabilidad y riesgo en caso de retorno, </w:t>
      </w:r>
      <w:r w:rsidR="00350495">
        <w:t xml:space="preserve">incluidos </w:t>
      </w:r>
      <w:r w:rsidR="00D05A65">
        <w:t>los</w:t>
      </w:r>
      <w:r w:rsidR="00D05A65" w:rsidRPr="00DA4338">
        <w:t xml:space="preserve"> recursos familiares o redes de apoyo</w:t>
      </w:r>
      <w:r w:rsidR="00D05A65">
        <w:rPr>
          <w:lang w:val="es-ES_tradnl"/>
        </w:rPr>
        <w:t xml:space="preserve"> en el país de origen, comprob</w:t>
      </w:r>
      <w:r w:rsidR="00350495">
        <w:rPr>
          <w:lang w:val="es-ES_tradnl"/>
        </w:rPr>
        <w:t>ándose</w:t>
      </w:r>
      <w:r w:rsidR="00D05A65">
        <w:rPr>
          <w:lang w:val="es-ES_tradnl"/>
        </w:rPr>
        <w:t xml:space="preserve"> que no exist</w:t>
      </w:r>
      <w:r w:rsidR="00350495">
        <w:rPr>
          <w:lang w:val="es-ES_tradnl"/>
        </w:rPr>
        <w:t>e</w:t>
      </w:r>
      <w:r w:rsidR="00D05A65">
        <w:rPr>
          <w:lang w:val="es-ES_tradnl"/>
        </w:rPr>
        <w:t xml:space="preserve"> ningún temor fundado para que el NNA retorne a su país de origen y que su vida e integridad no corre peligro.</w:t>
      </w:r>
    </w:p>
    <w:p w14:paraId="317C5051" w14:textId="77777777" w:rsidR="00CB63AB" w:rsidRDefault="00CB63AB" w:rsidP="0012259A">
      <w:pPr>
        <w:spacing w:after="0"/>
        <w:jc w:val="both"/>
        <w:rPr>
          <w:lang w:val="es-ES_tradnl"/>
        </w:rPr>
      </w:pPr>
    </w:p>
    <w:p w14:paraId="09221450" w14:textId="77777777" w:rsidR="00CB63AB" w:rsidRDefault="00651952" w:rsidP="0012259A">
      <w:pPr>
        <w:spacing w:after="0"/>
        <w:jc w:val="both"/>
        <w:rPr>
          <w:lang w:val="es-ES_tradnl"/>
        </w:rPr>
      </w:pPr>
      <w:r>
        <w:rPr>
          <w:lang w:val="es-ES_tradnl"/>
        </w:rPr>
        <w:t>En este sentido</w:t>
      </w:r>
      <w:r w:rsidR="00CB63AB">
        <w:rPr>
          <w:lang w:val="es-ES_tradnl"/>
        </w:rPr>
        <w:t>, se de</w:t>
      </w:r>
      <w:r w:rsidR="007750CC">
        <w:rPr>
          <w:lang w:val="es-ES_tradnl"/>
        </w:rPr>
        <w:t xml:space="preserve">berán establecer ciertas </w:t>
      </w:r>
      <w:r w:rsidR="00CB63AB">
        <w:rPr>
          <w:lang w:val="es-ES_tradnl"/>
        </w:rPr>
        <w:t>acciones de protección</w:t>
      </w:r>
      <w:r w:rsidR="00D33664">
        <w:rPr>
          <w:lang w:val="es-ES_tradnl"/>
        </w:rPr>
        <w:t xml:space="preserve"> que deberían ser asumidas por parte </w:t>
      </w:r>
      <w:r w:rsidR="00104AFC">
        <w:rPr>
          <w:lang w:val="es-ES_tradnl"/>
        </w:rPr>
        <w:t xml:space="preserve">de las autoridades </w:t>
      </w:r>
      <w:r w:rsidR="00D33664">
        <w:rPr>
          <w:lang w:val="es-ES_tradnl"/>
        </w:rPr>
        <w:t xml:space="preserve">del país donde se encuentra el NNA </w:t>
      </w:r>
      <w:r w:rsidR="00636A79">
        <w:t xml:space="preserve">  </w:t>
      </w:r>
      <w:r w:rsidR="00D33664">
        <w:rPr>
          <w:lang w:val="es-ES_tradnl"/>
        </w:rPr>
        <w:t>y desde donde se realizará su retorno al país de origen</w:t>
      </w:r>
      <w:r w:rsidR="007750CC">
        <w:rPr>
          <w:lang w:val="es-ES_tradnl"/>
        </w:rPr>
        <w:t xml:space="preserve">. Dentro de la CRM se han trabajado documentos de carácter regional que contemplan acciones de protección para el retorno, específicamente los “Lineamientos Regionales para la Protección Especial en Casos de Repatriación de NNA Víctimas de Trata de Personas” (2007) y los “Lineamientos Regionales para la Atención de NNA Migrantes No Acompañados en Casos de Repatriación” (2009). </w:t>
      </w:r>
      <w:r w:rsidR="00CC017D">
        <w:rPr>
          <w:lang w:val="es-ES_tradnl"/>
        </w:rPr>
        <w:t>Algunas de las acciones que a continuación se enumeran, ya han sido contempladas con anterioridad dentro de estos dos documentos:</w:t>
      </w:r>
    </w:p>
    <w:p w14:paraId="38756937" w14:textId="77777777" w:rsidR="00791E40" w:rsidRDefault="00791E40" w:rsidP="0012259A">
      <w:pPr>
        <w:spacing w:after="0"/>
        <w:jc w:val="both"/>
        <w:rPr>
          <w:lang w:val="es-ES_tradnl"/>
        </w:rPr>
      </w:pPr>
    </w:p>
    <w:tbl>
      <w:tblPr>
        <w:tblStyle w:val="TableGrid"/>
        <w:tblW w:w="0" w:type="auto"/>
        <w:tblLook w:val="04A0" w:firstRow="1" w:lastRow="0" w:firstColumn="1" w:lastColumn="0" w:noHBand="0" w:noVBand="1"/>
      </w:tblPr>
      <w:tblGrid>
        <w:gridCol w:w="5920"/>
        <w:gridCol w:w="3544"/>
      </w:tblGrid>
      <w:tr w:rsidR="00B56D4E" w:rsidRPr="00BF1397" w14:paraId="7346110F" w14:textId="77777777" w:rsidTr="00E6028F">
        <w:trPr>
          <w:tblHeader/>
        </w:trPr>
        <w:tc>
          <w:tcPr>
            <w:tcW w:w="5920" w:type="dxa"/>
          </w:tcPr>
          <w:p w14:paraId="7B71EF37" w14:textId="77777777" w:rsidR="00B56D4E" w:rsidRPr="00BF1397" w:rsidRDefault="00B56D4E" w:rsidP="00E6028F">
            <w:pPr>
              <w:jc w:val="center"/>
              <w:rPr>
                <w:b/>
              </w:rPr>
            </w:pPr>
            <w:r w:rsidRPr="00BF1397">
              <w:rPr>
                <w:b/>
              </w:rPr>
              <w:t>Acciones de protección</w:t>
            </w:r>
          </w:p>
        </w:tc>
        <w:tc>
          <w:tcPr>
            <w:tcW w:w="3544" w:type="dxa"/>
          </w:tcPr>
          <w:p w14:paraId="5CF30CFC" w14:textId="77777777" w:rsidR="00B56D4E" w:rsidRPr="00BF1397" w:rsidRDefault="00B56D4E" w:rsidP="00E6028F">
            <w:pPr>
              <w:jc w:val="center"/>
              <w:rPr>
                <w:b/>
              </w:rPr>
            </w:pPr>
            <w:r w:rsidRPr="00BF1397">
              <w:rPr>
                <w:b/>
              </w:rPr>
              <w:t>Institución(es) responsable(s)</w:t>
            </w:r>
          </w:p>
        </w:tc>
      </w:tr>
      <w:tr w:rsidR="00B56D4E" w14:paraId="14C269E9" w14:textId="77777777" w:rsidTr="00B56D4E">
        <w:tc>
          <w:tcPr>
            <w:tcW w:w="5920" w:type="dxa"/>
          </w:tcPr>
          <w:p w14:paraId="1FAB2835" w14:textId="29C060C1" w:rsidR="00B56D4E" w:rsidRPr="00BF1397" w:rsidRDefault="00B56D4E" w:rsidP="00E6028F">
            <w:pPr>
              <w:pStyle w:val="ListParagraph"/>
              <w:numPr>
                <w:ilvl w:val="0"/>
                <w:numId w:val="16"/>
              </w:numPr>
              <w:jc w:val="both"/>
              <w:rPr>
                <w:lang w:val="es-ES_tradnl"/>
              </w:rPr>
            </w:pPr>
            <w:r>
              <w:rPr>
                <w:lang w:val="es-ES_tradnl"/>
              </w:rPr>
              <w:t>E</w:t>
            </w:r>
            <w:r w:rsidRPr="00E66848">
              <w:rPr>
                <w:lang w:val="es-ES_tradnl"/>
              </w:rPr>
              <w:t xml:space="preserve">xplicar claramente </w:t>
            </w:r>
            <w:r>
              <w:rPr>
                <w:lang w:val="es-ES_tradnl"/>
              </w:rPr>
              <w:t xml:space="preserve">a los NNA </w:t>
            </w:r>
            <w:r w:rsidRPr="00E66848">
              <w:rPr>
                <w:lang w:val="es-ES_tradnl"/>
              </w:rPr>
              <w:t xml:space="preserve">el contenido y las implicancias </w:t>
            </w:r>
            <w:r>
              <w:rPr>
                <w:lang w:val="es-ES_tradnl"/>
              </w:rPr>
              <w:t>d</w:t>
            </w:r>
            <w:r w:rsidRPr="00E66848">
              <w:rPr>
                <w:lang w:val="es-ES_tradnl"/>
              </w:rPr>
              <w:t>e los conceptos</w:t>
            </w:r>
            <w:r>
              <w:rPr>
                <w:lang w:val="es-ES_tradnl"/>
              </w:rPr>
              <w:t xml:space="preserve"> de </w:t>
            </w:r>
            <w:r w:rsidRPr="00E66848">
              <w:rPr>
                <w:lang w:val="es-ES_tradnl"/>
              </w:rPr>
              <w:t>reintegración, retorno y reinserción</w:t>
            </w:r>
            <w:r>
              <w:rPr>
                <w:lang w:val="es-ES_tradnl"/>
              </w:rPr>
              <w:t xml:space="preserve"> (RROCM, 2015)</w:t>
            </w:r>
            <w:r w:rsidRPr="00E66848">
              <w:rPr>
                <w:lang w:val="es-ES_tradnl"/>
              </w:rPr>
              <w:t>.</w:t>
            </w:r>
          </w:p>
        </w:tc>
        <w:tc>
          <w:tcPr>
            <w:tcW w:w="3544" w:type="dxa"/>
          </w:tcPr>
          <w:p w14:paraId="0432325A" w14:textId="77777777" w:rsidR="00B56D4E" w:rsidRDefault="00B56D4E" w:rsidP="00691570">
            <w:r>
              <w:t>Migración, Institutos de protección a la infancia, Consulados</w:t>
            </w:r>
          </w:p>
        </w:tc>
      </w:tr>
      <w:tr w:rsidR="00B56D4E" w14:paraId="30B85793" w14:textId="77777777" w:rsidTr="00B56D4E">
        <w:tc>
          <w:tcPr>
            <w:tcW w:w="5920" w:type="dxa"/>
          </w:tcPr>
          <w:p w14:paraId="3796B276" w14:textId="544C98FD" w:rsidR="00B56D4E" w:rsidRDefault="00B56D4E" w:rsidP="00E6028F">
            <w:pPr>
              <w:pStyle w:val="ListParagraph"/>
              <w:numPr>
                <w:ilvl w:val="0"/>
                <w:numId w:val="16"/>
              </w:numPr>
              <w:jc w:val="both"/>
            </w:pPr>
            <w:r w:rsidRPr="009F480E">
              <w:rPr>
                <w:lang w:val="es-ES_tradnl"/>
              </w:rPr>
              <w:t>Agilizar la emisión de pasaportes y/o documentos de viaje.</w:t>
            </w:r>
          </w:p>
        </w:tc>
        <w:tc>
          <w:tcPr>
            <w:tcW w:w="3544" w:type="dxa"/>
          </w:tcPr>
          <w:p w14:paraId="2B49290B" w14:textId="77777777" w:rsidR="00B56D4E" w:rsidRDefault="00B56D4E" w:rsidP="00691570">
            <w:r>
              <w:t>Consulados</w:t>
            </w:r>
          </w:p>
        </w:tc>
      </w:tr>
      <w:tr w:rsidR="00B56D4E" w14:paraId="17FBD319" w14:textId="77777777" w:rsidTr="00B56D4E">
        <w:tc>
          <w:tcPr>
            <w:tcW w:w="5920" w:type="dxa"/>
          </w:tcPr>
          <w:p w14:paraId="2B046E4E" w14:textId="77777777" w:rsidR="00B56D4E" w:rsidRDefault="00B56D4E" w:rsidP="00B56D4E">
            <w:pPr>
              <w:pStyle w:val="ListParagraph"/>
              <w:numPr>
                <w:ilvl w:val="0"/>
                <w:numId w:val="16"/>
              </w:numPr>
              <w:jc w:val="both"/>
              <w:rPr>
                <w:lang w:val="es-ES_tradnl"/>
              </w:rPr>
            </w:pPr>
            <w:r>
              <w:rPr>
                <w:lang w:val="es-ES_tradnl"/>
              </w:rPr>
              <w:t>Establecer horarios y puntos adecuados para el retorno, por vía terrestre y aérea, de los NNA.</w:t>
            </w:r>
          </w:p>
          <w:p w14:paraId="6408803F" w14:textId="77777777" w:rsidR="00B56D4E" w:rsidRDefault="00B56D4E" w:rsidP="00691570"/>
        </w:tc>
        <w:tc>
          <w:tcPr>
            <w:tcW w:w="3544" w:type="dxa"/>
          </w:tcPr>
          <w:p w14:paraId="352CEFE4" w14:textId="77777777" w:rsidR="00B56D4E" w:rsidRDefault="00B56D4E" w:rsidP="00691570">
            <w:r>
              <w:t>Oficinas de Migración y Relaciones Exteriores del país de origen y de tránsito o destino</w:t>
            </w:r>
          </w:p>
        </w:tc>
      </w:tr>
      <w:tr w:rsidR="00B56D4E" w14:paraId="4741DCCB" w14:textId="77777777" w:rsidTr="00B56D4E">
        <w:tc>
          <w:tcPr>
            <w:tcW w:w="5920" w:type="dxa"/>
          </w:tcPr>
          <w:p w14:paraId="1197E5CF" w14:textId="199609B0" w:rsidR="00B56D4E" w:rsidRPr="00BF1397" w:rsidRDefault="00B56D4E" w:rsidP="00E6028F">
            <w:pPr>
              <w:pStyle w:val="ListParagraph"/>
              <w:numPr>
                <w:ilvl w:val="0"/>
                <w:numId w:val="16"/>
              </w:numPr>
              <w:jc w:val="both"/>
              <w:rPr>
                <w:lang w:val="es-ES_tradnl"/>
              </w:rPr>
            </w:pPr>
            <w:r>
              <w:rPr>
                <w:lang w:val="es-ES_tradnl"/>
              </w:rPr>
              <w:t xml:space="preserve">Llevar a cabo los retornos vía aérea dentro de las posibilidades presupuestarias y logísticas. </w:t>
            </w:r>
          </w:p>
        </w:tc>
        <w:tc>
          <w:tcPr>
            <w:tcW w:w="3544" w:type="dxa"/>
          </w:tcPr>
          <w:p w14:paraId="0B57ED93" w14:textId="77777777" w:rsidR="00B56D4E" w:rsidRDefault="00B56D4E" w:rsidP="00691570">
            <w:r>
              <w:t>Migración</w:t>
            </w:r>
          </w:p>
        </w:tc>
      </w:tr>
      <w:tr w:rsidR="00B56D4E" w14:paraId="62B5ED4C" w14:textId="77777777" w:rsidTr="00B56D4E">
        <w:tc>
          <w:tcPr>
            <w:tcW w:w="5920" w:type="dxa"/>
          </w:tcPr>
          <w:p w14:paraId="1E8B3E86" w14:textId="2BFE6E5E" w:rsidR="00B56D4E" w:rsidRDefault="00B56D4E" w:rsidP="00E6028F">
            <w:pPr>
              <w:pStyle w:val="ListParagraph"/>
              <w:numPr>
                <w:ilvl w:val="0"/>
                <w:numId w:val="16"/>
              </w:numPr>
              <w:jc w:val="both"/>
            </w:pPr>
            <w:r>
              <w:rPr>
                <w:lang w:val="es-ES_tradnl"/>
              </w:rPr>
              <w:t>Garantizar el acompañamiento de personal especializado en niñez y adolescencia durante el retorno (ej. Oficial de Protección a la Infancia, OPI).</w:t>
            </w:r>
          </w:p>
        </w:tc>
        <w:tc>
          <w:tcPr>
            <w:tcW w:w="3544" w:type="dxa"/>
          </w:tcPr>
          <w:p w14:paraId="5EEA6F1F" w14:textId="77777777" w:rsidR="00B56D4E" w:rsidRDefault="00B56D4E" w:rsidP="00691570">
            <w:r>
              <w:t>Migración, Instituciones de Protección a la Infancia</w:t>
            </w:r>
          </w:p>
        </w:tc>
      </w:tr>
      <w:tr w:rsidR="00B56D4E" w14:paraId="049EAEE0" w14:textId="77777777" w:rsidTr="00B56D4E">
        <w:tc>
          <w:tcPr>
            <w:tcW w:w="5920" w:type="dxa"/>
          </w:tcPr>
          <w:p w14:paraId="33F1DB9A" w14:textId="5ADCE649" w:rsidR="00B56D4E" w:rsidRDefault="00B56D4E" w:rsidP="00E6028F">
            <w:pPr>
              <w:pStyle w:val="ListParagraph"/>
              <w:numPr>
                <w:ilvl w:val="0"/>
                <w:numId w:val="16"/>
              </w:numPr>
              <w:jc w:val="both"/>
            </w:pPr>
            <w:r>
              <w:rPr>
                <w:lang w:val="es-ES_tradnl"/>
              </w:rPr>
              <w:t xml:space="preserve">Intercambiar con las autoridades del país de origen, toda la información relativa al NNA a efectos de no re-victimizarlo en su retorno,  cuidando en todo momento la confidencialidad de dicha información. </w:t>
            </w:r>
          </w:p>
        </w:tc>
        <w:tc>
          <w:tcPr>
            <w:tcW w:w="3544" w:type="dxa"/>
          </w:tcPr>
          <w:p w14:paraId="60825FB6" w14:textId="77777777" w:rsidR="00B56D4E" w:rsidRDefault="00B56D4E" w:rsidP="00691570">
            <w:r>
              <w:t>Migración, Relaciones Exteriores, Instituciones de protección a la infancia</w:t>
            </w:r>
          </w:p>
        </w:tc>
      </w:tr>
      <w:tr w:rsidR="00B56D4E" w14:paraId="286DAF77" w14:textId="77777777" w:rsidTr="00B56D4E">
        <w:tc>
          <w:tcPr>
            <w:tcW w:w="5920" w:type="dxa"/>
          </w:tcPr>
          <w:p w14:paraId="56A76E1D" w14:textId="77777777" w:rsidR="00B56D4E" w:rsidRDefault="00B56D4E" w:rsidP="00B56D4E">
            <w:pPr>
              <w:pStyle w:val="ListParagraph"/>
              <w:numPr>
                <w:ilvl w:val="0"/>
                <w:numId w:val="16"/>
              </w:numPr>
              <w:jc w:val="both"/>
              <w:rPr>
                <w:lang w:val="es-ES_tradnl"/>
              </w:rPr>
            </w:pPr>
            <w:r>
              <w:rPr>
                <w:lang w:val="es-ES_tradnl"/>
              </w:rPr>
              <w:t>Crear, actualizar e implementar protocolos en los procesos de retorno y en caso de emergencias.</w:t>
            </w:r>
          </w:p>
          <w:p w14:paraId="703824DA" w14:textId="77777777" w:rsidR="00B56D4E" w:rsidRPr="00BF1397" w:rsidRDefault="00B56D4E" w:rsidP="00691570">
            <w:pPr>
              <w:pStyle w:val="ListParagraph"/>
              <w:jc w:val="both"/>
              <w:rPr>
                <w:lang w:val="es-ES_tradnl"/>
              </w:rPr>
            </w:pPr>
          </w:p>
        </w:tc>
        <w:tc>
          <w:tcPr>
            <w:tcW w:w="3544" w:type="dxa"/>
          </w:tcPr>
          <w:p w14:paraId="34EAA2A0" w14:textId="77777777" w:rsidR="00B56D4E" w:rsidRDefault="00B56D4E" w:rsidP="00691570">
            <w:r>
              <w:t>Migración, Relaciones Exteriores, Instituciones de Protección a la Infancia</w:t>
            </w:r>
          </w:p>
        </w:tc>
      </w:tr>
      <w:tr w:rsidR="00B56D4E" w14:paraId="08C5DD7C" w14:textId="77777777" w:rsidTr="00B56D4E">
        <w:tc>
          <w:tcPr>
            <w:tcW w:w="5920" w:type="dxa"/>
          </w:tcPr>
          <w:p w14:paraId="12F12BD2" w14:textId="7DB8269D" w:rsidR="00B56D4E" w:rsidRPr="00BF1397" w:rsidRDefault="00B56D4E" w:rsidP="00B56D4E">
            <w:pPr>
              <w:pStyle w:val="ListParagraph"/>
              <w:numPr>
                <w:ilvl w:val="0"/>
                <w:numId w:val="16"/>
              </w:numPr>
              <w:jc w:val="both"/>
              <w:rPr>
                <w:lang w:val="es-ES_tradnl"/>
              </w:rPr>
            </w:pPr>
            <w:r>
              <w:rPr>
                <w:lang w:val="es-ES_tradnl"/>
              </w:rPr>
              <w:t>Cumplir con los registros precisos de NNA retornados con toda la información que permita el envío y arribo vía aérea y</w:t>
            </w:r>
            <w:r w:rsidR="00350495">
              <w:rPr>
                <w:lang w:val="es-ES_tradnl"/>
              </w:rPr>
              <w:t>/o</w:t>
            </w:r>
            <w:r>
              <w:rPr>
                <w:lang w:val="es-ES_tradnl"/>
              </w:rPr>
              <w:t xml:space="preserve"> terrestre a su lugar de destino</w:t>
            </w:r>
          </w:p>
        </w:tc>
        <w:tc>
          <w:tcPr>
            <w:tcW w:w="3544" w:type="dxa"/>
          </w:tcPr>
          <w:p w14:paraId="492AC49F" w14:textId="77777777" w:rsidR="00B56D4E" w:rsidRDefault="00B56D4E" w:rsidP="00691570">
            <w:r>
              <w:t>Migración, Relaciones Exteriores, Instituciones de Protección a la Infancia</w:t>
            </w:r>
          </w:p>
        </w:tc>
      </w:tr>
    </w:tbl>
    <w:p w14:paraId="29CE89BB" w14:textId="77777777" w:rsidR="00CC017D" w:rsidRPr="00B56D4E" w:rsidRDefault="00CC017D" w:rsidP="0012259A">
      <w:pPr>
        <w:spacing w:after="0"/>
        <w:jc w:val="both"/>
      </w:pPr>
    </w:p>
    <w:p w14:paraId="7386A0CC" w14:textId="77777777" w:rsidR="009F480E" w:rsidRDefault="009F480E" w:rsidP="0012259A">
      <w:pPr>
        <w:spacing w:after="0"/>
        <w:jc w:val="both"/>
        <w:rPr>
          <w:lang w:val="es-ES_tradnl"/>
        </w:rPr>
      </w:pPr>
    </w:p>
    <w:p w14:paraId="0ED3B876" w14:textId="677B6C10" w:rsidR="00341F3D" w:rsidRDefault="00341F3D" w:rsidP="0012259A">
      <w:pPr>
        <w:spacing w:after="0"/>
        <w:jc w:val="both"/>
        <w:rPr>
          <w:lang w:val="es-ES_tradnl"/>
        </w:rPr>
      </w:pPr>
    </w:p>
    <w:p w14:paraId="14891AFA" w14:textId="12425A1F" w:rsidR="00CB63AB" w:rsidRPr="00963304" w:rsidRDefault="00963304" w:rsidP="0012259A">
      <w:pPr>
        <w:spacing w:after="0"/>
        <w:jc w:val="both"/>
        <w:rPr>
          <w:b/>
          <w:lang w:val="es-ES_tradnl"/>
        </w:rPr>
      </w:pPr>
      <w:r w:rsidRPr="00963304">
        <w:rPr>
          <w:b/>
          <w:lang w:val="es-ES_tradnl"/>
        </w:rPr>
        <w:t>Acciones de protección en procesos de recepción y reintegración en el país de origen</w:t>
      </w:r>
    </w:p>
    <w:p w14:paraId="6ADC9AB8" w14:textId="77777777" w:rsidR="00963304" w:rsidRDefault="00963304" w:rsidP="0012259A">
      <w:pPr>
        <w:spacing w:after="0"/>
        <w:jc w:val="both"/>
        <w:rPr>
          <w:lang w:val="es-ES_tradnl"/>
        </w:rPr>
      </w:pPr>
    </w:p>
    <w:p w14:paraId="2C288400" w14:textId="77777777" w:rsidR="00963304" w:rsidRDefault="00963304" w:rsidP="0012259A">
      <w:pPr>
        <w:spacing w:after="0"/>
        <w:jc w:val="both"/>
        <w:rPr>
          <w:lang w:val="es-ES_tradnl"/>
        </w:rPr>
      </w:pPr>
      <w:r>
        <w:rPr>
          <w:lang w:val="es-ES_tradnl"/>
        </w:rPr>
        <w:t xml:space="preserve">De igual manera que en la fase del retorno, </w:t>
      </w:r>
      <w:r w:rsidR="0065021D">
        <w:rPr>
          <w:lang w:val="es-ES_tradnl"/>
        </w:rPr>
        <w:t>quizás no hay que utilizar indicadores para la identificación de vulnerabilidades toda vez que</w:t>
      </w:r>
      <w:r w:rsidR="00A77BC4">
        <w:rPr>
          <w:lang w:val="es-ES_tradnl"/>
        </w:rPr>
        <w:t>,</w:t>
      </w:r>
      <w:r w:rsidR="0065021D">
        <w:rPr>
          <w:lang w:val="es-ES_tradnl"/>
        </w:rPr>
        <w:t xml:space="preserve"> en su momento, mediante la </w:t>
      </w:r>
      <w:r w:rsidR="00A77BC4">
        <w:rPr>
          <w:lang w:val="es-ES_tradnl"/>
        </w:rPr>
        <w:t>DIS</w:t>
      </w:r>
      <w:r w:rsidR="0065021D">
        <w:rPr>
          <w:lang w:val="es-ES_tradnl"/>
        </w:rPr>
        <w:t xml:space="preserve"> se determinó el retorno como la mejor solución para el NNA</w:t>
      </w:r>
      <w:r w:rsidR="00A77BC4">
        <w:rPr>
          <w:lang w:val="es-ES_tradnl"/>
        </w:rPr>
        <w:t>.</w:t>
      </w:r>
    </w:p>
    <w:p w14:paraId="295CB0EB" w14:textId="77777777" w:rsidR="00D07169" w:rsidRDefault="00D07169" w:rsidP="0012259A">
      <w:pPr>
        <w:spacing w:after="0"/>
        <w:jc w:val="both"/>
        <w:rPr>
          <w:lang w:val="es-ES_tradnl"/>
        </w:rPr>
      </w:pPr>
    </w:p>
    <w:p w14:paraId="63FBF4B2" w14:textId="77777777" w:rsidR="00D07169" w:rsidRDefault="00D07169" w:rsidP="0012259A">
      <w:pPr>
        <w:spacing w:after="0"/>
        <w:jc w:val="both"/>
        <w:rPr>
          <w:lang w:val="es-ES_tradnl"/>
        </w:rPr>
      </w:pPr>
      <w:r>
        <w:rPr>
          <w:lang w:val="es-ES_tradnl"/>
        </w:rPr>
        <w:t xml:space="preserve">En el caso de la </w:t>
      </w:r>
      <w:r w:rsidRPr="00E6028F">
        <w:rPr>
          <w:b/>
          <w:lang w:val="es-ES_tradnl"/>
        </w:rPr>
        <w:t>recepción</w:t>
      </w:r>
      <w:r>
        <w:rPr>
          <w:lang w:val="es-ES_tradnl"/>
        </w:rPr>
        <w:t xml:space="preserve">, las acciones </w:t>
      </w:r>
      <w:r w:rsidR="00F955CC">
        <w:rPr>
          <w:lang w:val="es-ES_tradnl"/>
        </w:rPr>
        <w:t xml:space="preserve">de protección </w:t>
      </w:r>
      <w:r>
        <w:rPr>
          <w:lang w:val="es-ES_tradnl"/>
        </w:rPr>
        <w:t xml:space="preserve">que deben </w:t>
      </w:r>
      <w:r w:rsidR="0096566D">
        <w:rPr>
          <w:lang w:val="es-ES_tradnl"/>
        </w:rPr>
        <w:t>ser llevadas a cabo por parte de las autoridades de los países de origen</w:t>
      </w:r>
      <w:r>
        <w:rPr>
          <w:lang w:val="es-ES_tradnl"/>
        </w:rPr>
        <w:t xml:space="preserve"> son las siguientes:</w:t>
      </w:r>
    </w:p>
    <w:p w14:paraId="53E73BE3" w14:textId="77777777" w:rsidR="00D07169" w:rsidRDefault="00D07169" w:rsidP="0012259A">
      <w:pPr>
        <w:spacing w:after="0"/>
        <w:jc w:val="both"/>
        <w:rPr>
          <w:lang w:val="es-ES_tradnl"/>
        </w:rPr>
      </w:pPr>
    </w:p>
    <w:tbl>
      <w:tblPr>
        <w:tblStyle w:val="TableGrid"/>
        <w:tblW w:w="9700" w:type="dxa"/>
        <w:tblLook w:val="04A0" w:firstRow="1" w:lastRow="0" w:firstColumn="1" w:lastColumn="0" w:noHBand="0" w:noVBand="1"/>
      </w:tblPr>
      <w:tblGrid>
        <w:gridCol w:w="6062"/>
        <w:gridCol w:w="3638"/>
      </w:tblGrid>
      <w:tr w:rsidR="00046B3B" w:rsidRPr="00574708" w14:paraId="2461872A" w14:textId="77777777" w:rsidTr="00E6028F">
        <w:trPr>
          <w:tblHeader/>
        </w:trPr>
        <w:tc>
          <w:tcPr>
            <w:tcW w:w="6062" w:type="dxa"/>
          </w:tcPr>
          <w:p w14:paraId="68F14A88" w14:textId="77777777" w:rsidR="00046B3B" w:rsidRPr="00574708" w:rsidRDefault="00046B3B" w:rsidP="00E6028F">
            <w:pPr>
              <w:jc w:val="center"/>
              <w:rPr>
                <w:b/>
              </w:rPr>
            </w:pPr>
            <w:r w:rsidRPr="00574708">
              <w:rPr>
                <w:b/>
              </w:rPr>
              <w:t>Acciones de Protección</w:t>
            </w:r>
          </w:p>
        </w:tc>
        <w:tc>
          <w:tcPr>
            <w:tcW w:w="3638" w:type="dxa"/>
          </w:tcPr>
          <w:p w14:paraId="0BC51FCC" w14:textId="77777777" w:rsidR="00046B3B" w:rsidRPr="00574708" w:rsidRDefault="00046B3B" w:rsidP="00E6028F">
            <w:pPr>
              <w:jc w:val="center"/>
              <w:rPr>
                <w:b/>
              </w:rPr>
            </w:pPr>
            <w:r w:rsidRPr="00574708">
              <w:rPr>
                <w:b/>
              </w:rPr>
              <w:t>Institución(es) Responsable(s)</w:t>
            </w:r>
          </w:p>
        </w:tc>
      </w:tr>
      <w:tr w:rsidR="00046B3B" w14:paraId="01B92F27" w14:textId="77777777" w:rsidTr="00046B3B">
        <w:tc>
          <w:tcPr>
            <w:tcW w:w="6062" w:type="dxa"/>
          </w:tcPr>
          <w:p w14:paraId="4C8B169F" w14:textId="0463A618" w:rsidR="00046B3B" w:rsidRPr="00D07169" w:rsidRDefault="00046B3B" w:rsidP="00046B3B">
            <w:pPr>
              <w:pStyle w:val="ListParagraph"/>
              <w:numPr>
                <w:ilvl w:val="0"/>
                <w:numId w:val="17"/>
              </w:numPr>
              <w:jc w:val="both"/>
              <w:rPr>
                <w:lang w:val="es-ES_tradnl"/>
              </w:rPr>
            </w:pPr>
            <w:r w:rsidRPr="00D07169">
              <w:rPr>
                <w:lang w:val="es-ES_tradnl"/>
              </w:rPr>
              <w:t xml:space="preserve">Contar con espacios </w:t>
            </w:r>
            <w:r>
              <w:rPr>
                <w:lang w:val="es-ES_tradnl"/>
              </w:rPr>
              <w:t xml:space="preserve">físicos </w:t>
            </w:r>
            <w:r w:rsidRPr="00D07169">
              <w:rPr>
                <w:lang w:val="es-ES_tradnl"/>
              </w:rPr>
              <w:t>adecuados para la recepción de NNA</w:t>
            </w:r>
            <w:r>
              <w:rPr>
                <w:lang w:val="es-ES_tradnl"/>
              </w:rPr>
              <w:t>,</w:t>
            </w:r>
            <w:r w:rsidRPr="00D07169">
              <w:rPr>
                <w:lang w:val="es-ES_tradnl"/>
              </w:rPr>
              <w:t xml:space="preserve"> </w:t>
            </w:r>
            <w:r w:rsidR="00350495">
              <w:rPr>
                <w:lang w:val="es-ES_tradnl"/>
              </w:rPr>
              <w:t xml:space="preserve">que </w:t>
            </w:r>
            <w:r w:rsidRPr="00D07169">
              <w:rPr>
                <w:lang w:val="es-ES_tradnl"/>
              </w:rPr>
              <w:t>incluyan todos los elementos necesarios para cubrir sus necesidades básicas (</w:t>
            </w:r>
            <w:r>
              <w:rPr>
                <w:lang w:val="es-ES_tradnl"/>
              </w:rPr>
              <w:t xml:space="preserve">e.g. </w:t>
            </w:r>
            <w:r w:rsidRPr="00D07169">
              <w:rPr>
                <w:lang w:val="es-ES_tradnl"/>
              </w:rPr>
              <w:t>alimentación, atención médica y psicológica, comunicación con sus familiares)</w:t>
            </w:r>
            <w:r>
              <w:rPr>
                <w:lang w:val="es-ES_tradnl"/>
              </w:rPr>
              <w:t>.</w:t>
            </w:r>
          </w:p>
          <w:p w14:paraId="0EEFACBA" w14:textId="77777777" w:rsidR="00046B3B" w:rsidRPr="00574708" w:rsidRDefault="00046B3B" w:rsidP="00691570">
            <w:pPr>
              <w:pStyle w:val="ListParagraph"/>
              <w:jc w:val="both"/>
              <w:rPr>
                <w:lang w:val="es-ES_tradnl"/>
              </w:rPr>
            </w:pPr>
          </w:p>
        </w:tc>
        <w:tc>
          <w:tcPr>
            <w:tcW w:w="3638" w:type="dxa"/>
          </w:tcPr>
          <w:p w14:paraId="1BC222AE" w14:textId="1EB011F5" w:rsidR="00046B3B" w:rsidRDefault="00046B3B" w:rsidP="00691570">
            <w:r>
              <w:t xml:space="preserve">Migración, Relaciones Exteriores, Instituciones de </w:t>
            </w:r>
            <w:r w:rsidR="00350495">
              <w:t>P</w:t>
            </w:r>
            <w:r>
              <w:t xml:space="preserve">rotección a la </w:t>
            </w:r>
            <w:r w:rsidR="00350495">
              <w:t>I</w:t>
            </w:r>
            <w:r>
              <w:t xml:space="preserve">nfancia, </w:t>
            </w:r>
            <w:r w:rsidR="00350495">
              <w:t>O</w:t>
            </w:r>
            <w:r>
              <w:t xml:space="preserve">rganizaciones de la </w:t>
            </w:r>
            <w:r w:rsidR="00350495">
              <w:t>S</w:t>
            </w:r>
            <w:r>
              <w:t xml:space="preserve">ociedad </w:t>
            </w:r>
            <w:r w:rsidR="00350495">
              <w:t>C</w:t>
            </w:r>
            <w:r>
              <w:t>ivil</w:t>
            </w:r>
          </w:p>
        </w:tc>
      </w:tr>
      <w:tr w:rsidR="00046B3B" w14:paraId="7553A4E5" w14:textId="77777777" w:rsidTr="00046B3B">
        <w:tc>
          <w:tcPr>
            <w:tcW w:w="6062" w:type="dxa"/>
          </w:tcPr>
          <w:p w14:paraId="385298A6" w14:textId="77777777" w:rsidR="00046B3B" w:rsidRDefault="00046B3B" w:rsidP="00046B3B">
            <w:pPr>
              <w:pStyle w:val="ListParagraph"/>
              <w:numPr>
                <w:ilvl w:val="0"/>
                <w:numId w:val="17"/>
              </w:numPr>
              <w:jc w:val="both"/>
              <w:rPr>
                <w:lang w:val="es-ES_tradnl"/>
              </w:rPr>
            </w:pPr>
            <w:r>
              <w:rPr>
                <w:lang w:val="es-ES_tradnl"/>
              </w:rPr>
              <w:t>Garantizar la recepción a través de personal especializado en la protección infantil y adolescente.</w:t>
            </w:r>
            <w:r>
              <w:rPr>
                <w:rStyle w:val="FootnoteReference"/>
                <w:lang w:val="es-ES_tradnl"/>
              </w:rPr>
              <w:footnoteReference w:id="40"/>
            </w:r>
            <w:r>
              <w:rPr>
                <w:lang w:val="es-ES_tradnl"/>
              </w:rPr>
              <w:t xml:space="preserve"> </w:t>
            </w:r>
          </w:p>
          <w:p w14:paraId="53B6FBF6" w14:textId="77777777" w:rsidR="00046B3B" w:rsidRDefault="00046B3B" w:rsidP="00691570"/>
        </w:tc>
        <w:tc>
          <w:tcPr>
            <w:tcW w:w="3638" w:type="dxa"/>
          </w:tcPr>
          <w:p w14:paraId="2DECED2D" w14:textId="180E9F09" w:rsidR="00046B3B" w:rsidRDefault="00046B3B" w:rsidP="00691570">
            <w:r>
              <w:t xml:space="preserve">Migración, Instituciones de </w:t>
            </w:r>
            <w:r w:rsidR="00350495">
              <w:t>P</w:t>
            </w:r>
            <w:r>
              <w:t xml:space="preserve">rotección a la </w:t>
            </w:r>
            <w:r w:rsidR="00350495">
              <w:t>I</w:t>
            </w:r>
            <w:r>
              <w:t>nfancia;  Procuradurías y Fiscalías especializadas (en casos de víctimas de trata de personas u otros delitos)</w:t>
            </w:r>
          </w:p>
        </w:tc>
      </w:tr>
      <w:tr w:rsidR="00046B3B" w14:paraId="71752226" w14:textId="77777777" w:rsidTr="00046B3B">
        <w:tc>
          <w:tcPr>
            <w:tcW w:w="6062" w:type="dxa"/>
          </w:tcPr>
          <w:p w14:paraId="24E9E552" w14:textId="77777777" w:rsidR="00046B3B" w:rsidRDefault="00046B3B" w:rsidP="00046B3B">
            <w:pPr>
              <w:pStyle w:val="ListParagraph"/>
              <w:numPr>
                <w:ilvl w:val="0"/>
                <w:numId w:val="17"/>
              </w:numPr>
              <w:jc w:val="both"/>
              <w:rPr>
                <w:lang w:val="es-ES_tradnl"/>
              </w:rPr>
            </w:pPr>
            <w:r>
              <w:rPr>
                <w:lang w:val="es-ES_tradnl"/>
              </w:rPr>
              <w:t>Involucrar a las instituciones de protección a la infancia en la recepción de NNA.</w:t>
            </w:r>
          </w:p>
          <w:p w14:paraId="3C0F45A5" w14:textId="77777777" w:rsidR="00046B3B" w:rsidRDefault="00046B3B" w:rsidP="00691570"/>
        </w:tc>
        <w:tc>
          <w:tcPr>
            <w:tcW w:w="3638" w:type="dxa"/>
          </w:tcPr>
          <w:p w14:paraId="30EF9007" w14:textId="5792E568" w:rsidR="00046B3B" w:rsidRDefault="00046B3B" w:rsidP="00691570">
            <w:r>
              <w:t xml:space="preserve">Migración e Instituciones de </w:t>
            </w:r>
            <w:r w:rsidR="00350495">
              <w:t>P</w:t>
            </w:r>
            <w:r>
              <w:t xml:space="preserve">rotección a la </w:t>
            </w:r>
            <w:r w:rsidR="00350495">
              <w:t>I</w:t>
            </w:r>
            <w:r>
              <w:t>nfancia</w:t>
            </w:r>
          </w:p>
        </w:tc>
      </w:tr>
      <w:tr w:rsidR="00046B3B" w14:paraId="1983FD14" w14:textId="77777777" w:rsidTr="00046B3B">
        <w:tc>
          <w:tcPr>
            <w:tcW w:w="6062" w:type="dxa"/>
          </w:tcPr>
          <w:p w14:paraId="35AC0231" w14:textId="77777777" w:rsidR="00046B3B" w:rsidRDefault="00046B3B" w:rsidP="00046B3B">
            <w:pPr>
              <w:pStyle w:val="ListParagraph"/>
              <w:numPr>
                <w:ilvl w:val="0"/>
                <w:numId w:val="17"/>
              </w:numPr>
              <w:jc w:val="both"/>
              <w:rPr>
                <w:lang w:val="es-ES_tradnl"/>
              </w:rPr>
            </w:pPr>
            <w:r>
              <w:rPr>
                <w:lang w:val="es-ES_tradnl"/>
              </w:rPr>
              <w:t>Intercambiar con las autoridades del país de tránsito o destino y con las autoridades consulares  toda la información relativa al NNA a efectos de no re-victimizarlo en su recepción, cuidando en todo momento la confidencialidad de dicha información.</w:t>
            </w:r>
          </w:p>
          <w:p w14:paraId="22DCEB58" w14:textId="77777777" w:rsidR="00046B3B" w:rsidRPr="00574708" w:rsidRDefault="00046B3B" w:rsidP="00691570">
            <w:pPr>
              <w:pStyle w:val="ListParagraph"/>
              <w:jc w:val="both"/>
              <w:rPr>
                <w:lang w:val="es-ES_tradnl"/>
              </w:rPr>
            </w:pPr>
          </w:p>
        </w:tc>
        <w:tc>
          <w:tcPr>
            <w:tcW w:w="3638" w:type="dxa"/>
          </w:tcPr>
          <w:p w14:paraId="103D44C5" w14:textId="4064C263" w:rsidR="00046B3B" w:rsidRDefault="00046B3B" w:rsidP="00691570">
            <w:r>
              <w:t xml:space="preserve">Migración, Relaciones Exteriores, Instituciones de </w:t>
            </w:r>
            <w:r w:rsidR="00350495">
              <w:t>P</w:t>
            </w:r>
            <w:r>
              <w:t xml:space="preserve">rotección a la </w:t>
            </w:r>
            <w:r w:rsidR="00350495">
              <w:t>I</w:t>
            </w:r>
            <w:r>
              <w:t>nfancia</w:t>
            </w:r>
          </w:p>
        </w:tc>
      </w:tr>
      <w:tr w:rsidR="00046B3B" w14:paraId="42BF2A84" w14:textId="77777777" w:rsidTr="00046B3B">
        <w:tc>
          <w:tcPr>
            <w:tcW w:w="6062" w:type="dxa"/>
          </w:tcPr>
          <w:p w14:paraId="7790B4FD" w14:textId="77777777" w:rsidR="00046B3B" w:rsidRDefault="00046B3B" w:rsidP="00046B3B">
            <w:pPr>
              <w:pStyle w:val="ListParagraph"/>
              <w:numPr>
                <w:ilvl w:val="0"/>
                <w:numId w:val="17"/>
              </w:numPr>
              <w:jc w:val="both"/>
              <w:rPr>
                <w:lang w:val="es-ES_tradnl"/>
              </w:rPr>
            </w:pPr>
            <w:r>
              <w:rPr>
                <w:lang w:val="es-ES_tradnl"/>
              </w:rPr>
              <w:t>Generar registros de información adecuados que contribuyan a la producción de análisis de información pertinente, garantizando en todo momento la confidencialidad de dicha información.</w:t>
            </w:r>
          </w:p>
          <w:p w14:paraId="057C4E1E" w14:textId="77777777" w:rsidR="00046B3B" w:rsidRDefault="00046B3B" w:rsidP="00691570"/>
        </w:tc>
        <w:tc>
          <w:tcPr>
            <w:tcW w:w="3638" w:type="dxa"/>
          </w:tcPr>
          <w:p w14:paraId="0CCD8049" w14:textId="3FD57DA8" w:rsidR="00046B3B" w:rsidRDefault="00046B3B" w:rsidP="00691570">
            <w:r>
              <w:t xml:space="preserve">Migración, Relaciones Exteriores, Instituciones de </w:t>
            </w:r>
            <w:r w:rsidR="00350495">
              <w:t>P</w:t>
            </w:r>
            <w:r>
              <w:t xml:space="preserve">rotección a la </w:t>
            </w:r>
            <w:r w:rsidR="00350495">
              <w:t>I</w:t>
            </w:r>
            <w:r>
              <w:t>nfancia</w:t>
            </w:r>
          </w:p>
        </w:tc>
      </w:tr>
      <w:tr w:rsidR="00046B3B" w14:paraId="36246939" w14:textId="77777777" w:rsidTr="00046B3B">
        <w:tc>
          <w:tcPr>
            <w:tcW w:w="6062" w:type="dxa"/>
          </w:tcPr>
          <w:p w14:paraId="3ACED40F" w14:textId="77777777" w:rsidR="00046B3B" w:rsidRPr="00574708" w:rsidRDefault="00046B3B" w:rsidP="00046B3B">
            <w:pPr>
              <w:pStyle w:val="ListParagraph"/>
              <w:numPr>
                <w:ilvl w:val="0"/>
                <w:numId w:val="17"/>
              </w:numPr>
              <w:jc w:val="both"/>
              <w:rPr>
                <w:lang w:val="es-ES_tradnl"/>
              </w:rPr>
            </w:pPr>
            <w:r>
              <w:rPr>
                <w:lang w:val="es-ES_tradnl"/>
              </w:rPr>
              <w:t xml:space="preserve">Crear/fortalecer e implementar protocolos interinstitucionales para la recepción. </w:t>
            </w:r>
          </w:p>
        </w:tc>
        <w:tc>
          <w:tcPr>
            <w:tcW w:w="3638" w:type="dxa"/>
          </w:tcPr>
          <w:p w14:paraId="2BAA0F94" w14:textId="1A661FB9" w:rsidR="00046B3B" w:rsidRDefault="00046B3B" w:rsidP="00691570">
            <w:r>
              <w:t xml:space="preserve">Migración, Relaciones Exteriores, Instituciones de </w:t>
            </w:r>
            <w:r w:rsidR="00350495">
              <w:t>P</w:t>
            </w:r>
            <w:r>
              <w:t xml:space="preserve">rotección a la </w:t>
            </w:r>
            <w:r w:rsidR="00350495">
              <w:t>I</w:t>
            </w:r>
            <w:r>
              <w:t>nfancia</w:t>
            </w:r>
          </w:p>
        </w:tc>
      </w:tr>
    </w:tbl>
    <w:p w14:paraId="2DE57BFC" w14:textId="77777777" w:rsidR="00D07169" w:rsidRPr="00046B3B" w:rsidRDefault="00D07169" w:rsidP="00D07169">
      <w:pPr>
        <w:spacing w:after="0"/>
        <w:jc w:val="both"/>
      </w:pPr>
    </w:p>
    <w:p w14:paraId="6C0580B1" w14:textId="77777777" w:rsidR="00791E40" w:rsidRDefault="00791E40">
      <w:pPr>
        <w:rPr>
          <w:lang w:val="es-ES_tradnl"/>
        </w:rPr>
      </w:pPr>
      <w:r>
        <w:rPr>
          <w:lang w:val="es-ES_tradnl"/>
        </w:rPr>
        <w:br w:type="page"/>
      </w:r>
    </w:p>
    <w:p w14:paraId="39450996" w14:textId="63C32AFC" w:rsidR="00CB63AB" w:rsidRDefault="00D07169" w:rsidP="0012259A">
      <w:pPr>
        <w:spacing w:after="0"/>
        <w:jc w:val="both"/>
        <w:rPr>
          <w:lang w:val="es-ES_tradnl"/>
        </w:rPr>
      </w:pPr>
      <w:r>
        <w:rPr>
          <w:lang w:val="es-ES_tradnl"/>
        </w:rPr>
        <w:t>Dentro de las acciones</w:t>
      </w:r>
      <w:r w:rsidR="00F955CC">
        <w:rPr>
          <w:lang w:val="es-ES_tradnl"/>
        </w:rPr>
        <w:t xml:space="preserve"> de protección en los </w:t>
      </w:r>
      <w:r w:rsidR="00F955CC" w:rsidRPr="00927DE0">
        <w:rPr>
          <w:lang w:val="es-ES_tradnl"/>
        </w:rPr>
        <w:t>procesos</w:t>
      </w:r>
      <w:r w:rsidRPr="00927DE0">
        <w:rPr>
          <w:lang w:val="es-ES_tradnl"/>
        </w:rPr>
        <w:t xml:space="preserve"> de</w:t>
      </w:r>
      <w:r w:rsidRPr="00E6028F">
        <w:rPr>
          <w:b/>
          <w:lang w:val="es-ES_tradnl"/>
        </w:rPr>
        <w:t xml:space="preserve"> reintegración</w:t>
      </w:r>
      <w:r>
        <w:rPr>
          <w:lang w:val="es-ES_tradnl"/>
        </w:rPr>
        <w:t xml:space="preserve"> del NNA, se recomiendan las siguientes:</w:t>
      </w:r>
    </w:p>
    <w:p w14:paraId="288D96A3" w14:textId="77777777" w:rsidR="0028682A" w:rsidRDefault="0028682A" w:rsidP="0012259A">
      <w:pPr>
        <w:spacing w:after="0"/>
        <w:jc w:val="both"/>
        <w:rPr>
          <w:lang w:val="es-ES_tradnl"/>
        </w:rPr>
      </w:pPr>
    </w:p>
    <w:tbl>
      <w:tblPr>
        <w:tblStyle w:val="TableGrid"/>
        <w:tblW w:w="0" w:type="auto"/>
        <w:tblLook w:val="04A0" w:firstRow="1" w:lastRow="0" w:firstColumn="1" w:lastColumn="0" w:noHBand="0" w:noVBand="1"/>
      </w:tblPr>
      <w:tblGrid>
        <w:gridCol w:w="5920"/>
        <w:gridCol w:w="3402"/>
      </w:tblGrid>
      <w:tr w:rsidR="0028682A" w:rsidRPr="00B93938" w14:paraId="270F5AF6" w14:textId="77777777" w:rsidTr="00E6028F">
        <w:trPr>
          <w:tblHeader/>
        </w:trPr>
        <w:tc>
          <w:tcPr>
            <w:tcW w:w="5920" w:type="dxa"/>
          </w:tcPr>
          <w:p w14:paraId="5AD8A835" w14:textId="77777777" w:rsidR="0028682A" w:rsidRPr="00B93938" w:rsidRDefault="0028682A" w:rsidP="00E6028F">
            <w:pPr>
              <w:jc w:val="center"/>
              <w:rPr>
                <w:b/>
              </w:rPr>
            </w:pPr>
            <w:r w:rsidRPr="00B93938">
              <w:rPr>
                <w:b/>
              </w:rPr>
              <w:t>Acciones de Protección</w:t>
            </w:r>
          </w:p>
        </w:tc>
        <w:tc>
          <w:tcPr>
            <w:tcW w:w="3402" w:type="dxa"/>
          </w:tcPr>
          <w:p w14:paraId="44B9CD8C" w14:textId="77777777" w:rsidR="0028682A" w:rsidRPr="00B93938" w:rsidRDefault="0028682A" w:rsidP="00E6028F">
            <w:pPr>
              <w:jc w:val="center"/>
              <w:rPr>
                <w:b/>
              </w:rPr>
            </w:pPr>
            <w:r w:rsidRPr="00B93938">
              <w:rPr>
                <w:b/>
              </w:rPr>
              <w:t>Institución(es) Responsable(s)</w:t>
            </w:r>
          </w:p>
        </w:tc>
      </w:tr>
      <w:tr w:rsidR="0028682A" w14:paraId="192AAB26" w14:textId="77777777" w:rsidTr="0028682A">
        <w:tc>
          <w:tcPr>
            <w:tcW w:w="5920" w:type="dxa"/>
          </w:tcPr>
          <w:p w14:paraId="0371EC11" w14:textId="5ADBBB85" w:rsidR="0028682A" w:rsidRPr="00574708" w:rsidRDefault="0028682A" w:rsidP="00E6028F">
            <w:pPr>
              <w:pStyle w:val="ListParagraph"/>
              <w:numPr>
                <w:ilvl w:val="0"/>
                <w:numId w:val="18"/>
              </w:numPr>
              <w:jc w:val="both"/>
              <w:rPr>
                <w:lang w:val="es-ES_tradnl"/>
              </w:rPr>
            </w:pPr>
            <w:r>
              <w:rPr>
                <w:lang w:val="es-ES_tradnl"/>
              </w:rPr>
              <w:t xml:space="preserve">Fortalecer, donde existan, los equipos interinstitucionales que determinan la ruta de reintegración más adecuada a seguir para el NNA, </w:t>
            </w:r>
            <w:r w:rsidR="00350495">
              <w:rPr>
                <w:lang w:val="es-ES_tradnl"/>
              </w:rPr>
              <w:t>o</w:t>
            </w:r>
            <w:r>
              <w:rPr>
                <w:lang w:val="es-ES_tradnl"/>
              </w:rPr>
              <w:t xml:space="preserve"> crear dichos equipos en donde sea necesario.</w:t>
            </w:r>
          </w:p>
        </w:tc>
        <w:tc>
          <w:tcPr>
            <w:tcW w:w="3402" w:type="dxa"/>
          </w:tcPr>
          <w:p w14:paraId="447A0BFC" w14:textId="6B0C0B00" w:rsidR="0028682A" w:rsidRDefault="0028682A" w:rsidP="00691570">
            <w:r>
              <w:t xml:space="preserve">Migración, Instituciones de </w:t>
            </w:r>
            <w:r w:rsidR="00350495">
              <w:t>P</w:t>
            </w:r>
            <w:r>
              <w:t xml:space="preserve">rotección a la </w:t>
            </w:r>
            <w:r w:rsidR="00350495">
              <w:t>I</w:t>
            </w:r>
            <w:r>
              <w:t>nfancia, Relaciones Exteriores, Educación, Salud, Trabajo</w:t>
            </w:r>
          </w:p>
        </w:tc>
      </w:tr>
      <w:tr w:rsidR="0028682A" w14:paraId="70AF8C36" w14:textId="77777777" w:rsidTr="0028682A">
        <w:tc>
          <w:tcPr>
            <w:tcW w:w="5920" w:type="dxa"/>
          </w:tcPr>
          <w:p w14:paraId="06CAEA12" w14:textId="3FF3ABAC" w:rsidR="0028682A" w:rsidRDefault="0028682A" w:rsidP="00E6028F">
            <w:pPr>
              <w:pStyle w:val="ListParagraph"/>
              <w:numPr>
                <w:ilvl w:val="0"/>
                <w:numId w:val="18"/>
              </w:numPr>
              <w:jc w:val="both"/>
            </w:pPr>
            <w:r>
              <w:rPr>
                <w:lang w:val="es-ES_tradnl"/>
              </w:rPr>
              <w:t>Brindar acompañamiento psicosocial a NNA cuando sea necesario.</w:t>
            </w:r>
          </w:p>
        </w:tc>
        <w:tc>
          <w:tcPr>
            <w:tcW w:w="3402" w:type="dxa"/>
          </w:tcPr>
          <w:p w14:paraId="3182597B" w14:textId="77777777" w:rsidR="0028682A" w:rsidRDefault="0028682A" w:rsidP="00691570">
            <w:r>
              <w:t>Instituciones de protección a la infancia, Salud, Migración</w:t>
            </w:r>
          </w:p>
        </w:tc>
      </w:tr>
      <w:tr w:rsidR="0028682A" w14:paraId="3EF8E6C0" w14:textId="77777777" w:rsidTr="0028682A">
        <w:tc>
          <w:tcPr>
            <w:tcW w:w="5920" w:type="dxa"/>
          </w:tcPr>
          <w:p w14:paraId="19A2ED3A" w14:textId="77777777" w:rsidR="0028682A" w:rsidRPr="00631187" w:rsidRDefault="0028682A" w:rsidP="0028682A">
            <w:pPr>
              <w:pStyle w:val="ListParagraph"/>
              <w:numPr>
                <w:ilvl w:val="0"/>
                <w:numId w:val="18"/>
              </w:numPr>
              <w:jc w:val="both"/>
              <w:rPr>
                <w:lang w:val="es-ES_tradnl"/>
              </w:rPr>
            </w:pPr>
            <w:r w:rsidRPr="00631187">
              <w:rPr>
                <w:lang w:val="es-ES_tradnl"/>
              </w:rPr>
              <w:t>Determinar las necesidades reales para la reintegración del NNA de acuerdo a las características de cada uno.</w:t>
            </w:r>
          </w:p>
          <w:p w14:paraId="1A739C6B" w14:textId="77777777" w:rsidR="0028682A" w:rsidRDefault="0028682A" w:rsidP="00691570"/>
        </w:tc>
        <w:tc>
          <w:tcPr>
            <w:tcW w:w="3402" w:type="dxa"/>
          </w:tcPr>
          <w:p w14:paraId="6044803F" w14:textId="7E0311DE" w:rsidR="0028682A" w:rsidRDefault="0028682A" w:rsidP="00691570">
            <w:r>
              <w:t xml:space="preserve">Instituciones de </w:t>
            </w:r>
            <w:r w:rsidR="00350495">
              <w:t>P</w:t>
            </w:r>
            <w:r>
              <w:t xml:space="preserve">rotección a la </w:t>
            </w:r>
            <w:r w:rsidR="00350495">
              <w:t>I</w:t>
            </w:r>
            <w:r>
              <w:t>nfancia, Salud, Migración, Educación, Trabajo</w:t>
            </w:r>
          </w:p>
        </w:tc>
      </w:tr>
      <w:tr w:rsidR="0028682A" w14:paraId="76402A7F" w14:textId="77777777" w:rsidTr="0028682A">
        <w:tc>
          <w:tcPr>
            <w:tcW w:w="5920" w:type="dxa"/>
          </w:tcPr>
          <w:p w14:paraId="727BBE05" w14:textId="475E0708" w:rsidR="0028682A" w:rsidRPr="00574708" w:rsidRDefault="0028682A" w:rsidP="00E6028F">
            <w:pPr>
              <w:pStyle w:val="ListParagraph"/>
              <w:numPr>
                <w:ilvl w:val="0"/>
                <w:numId w:val="18"/>
              </w:numPr>
              <w:jc w:val="both"/>
              <w:rPr>
                <w:lang w:val="es-ES_tradnl"/>
              </w:rPr>
            </w:pPr>
            <w:r>
              <w:rPr>
                <w:lang w:val="es-ES_tradnl"/>
              </w:rPr>
              <w:t>Garantizar al NNA el derecho de preservar su identidad, incluidos la nacionalidad, el nombre y las relaciones familiares</w:t>
            </w:r>
            <w:r w:rsidR="00350495">
              <w:rPr>
                <w:lang w:val="es-ES_tradnl"/>
              </w:rPr>
              <w:t>, con respeto a la diversidad cultural y de idiomas</w:t>
            </w:r>
            <w:r>
              <w:rPr>
                <w:lang w:val="es-ES_tradnl"/>
              </w:rPr>
              <w:t>.</w:t>
            </w:r>
            <w:r w:rsidR="00350495">
              <w:rPr>
                <w:lang w:val="es-ES_tradnl"/>
              </w:rPr>
              <w:t xml:space="preserve">  Esto incluye el derecho de los NNA a utilizar sus nombres indígenas, y a que los Estados los reconozcan.  </w:t>
            </w:r>
          </w:p>
        </w:tc>
        <w:tc>
          <w:tcPr>
            <w:tcW w:w="3402" w:type="dxa"/>
          </w:tcPr>
          <w:p w14:paraId="1035AD25" w14:textId="3ABEF8BE" w:rsidR="0028682A" w:rsidRDefault="0028682A" w:rsidP="00691570">
            <w:r>
              <w:t xml:space="preserve">Migración, Relaciones Exteriores, Instituciones de </w:t>
            </w:r>
            <w:r w:rsidR="00350495">
              <w:t>P</w:t>
            </w:r>
            <w:r>
              <w:t xml:space="preserve">rotección a la </w:t>
            </w:r>
            <w:r w:rsidR="00350495">
              <w:t>I</w:t>
            </w:r>
            <w:r>
              <w:t>nfancia, Registro Civil</w:t>
            </w:r>
          </w:p>
        </w:tc>
      </w:tr>
      <w:tr w:rsidR="0028682A" w14:paraId="3784D9D9" w14:textId="77777777" w:rsidTr="0028682A">
        <w:tc>
          <w:tcPr>
            <w:tcW w:w="5920" w:type="dxa"/>
          </w:tcPr>
          <w:p w14:paraId="16AB43F9" w14:textId="77777777" w:rsidR="0028682A" w:rsidRDefault="0028682A" w:rsidP="0028682A">
            <w:pPr>
              <w:pStyle w:val="ListParagraph"/>
              <w:numPr>
                <w:ilvl w:val="0"/>
                <w:numId w:val="18"/>
              </w:numPr>
              <w:jc w:val="both"/>
              <w:rPr>
                <w:lang w:val="es-ES_tradnl"/>
              </w:rPr>
            </w:pPr>
            <w:r>
              <w:rPr>
                <w:lang w:val="es-ES_tradnl"/>
              </w:rPr>
              <w:t xml:space="preserve">Verificar los vínculos familiares </w:t>
            </w:r>
          </w:p>
          <w:p w14:paraId="435B686C" w14:textId="77777777" w:rsidR="0028682A" w:rsidRDefault="0028682A" w:rsidP="00691570"/>
        </w:tc>
        <w:tc>
          <w:tcPr>
            <w:tcW w:w="3402" w:type="dxa"/>
          </w:tcPr>
          <w:p w14:paraId="24C1BD38" w14:textId="3C9CBD8A" w:rsidR="0028682A" w:rsidRDefault="0028682A" w:rsidP="00691570">
            <w:r>
              <w:t xml:space="preserve">Instituciones de </w:t>
            </w:r>
            <w:r w:rsidR="00350495">
              <w:t>P</w:t>
            </w:r>
            <w:r>
              <w:t xml:space="preserve">rotección a la </w:t>
            </w:r>
            <w:r w:rsidR="00350495">
              <w:t>I</w:t>
            </w:r>
            <w:r>
              <w:t>nfancia, Migración, Registro Civil</w:t>
            </w:r>
          </w:p>
        </w:tc>
      </w:tr>
      <w:tr w:rsidR="0028682A" w14:paraId="36661542" w14:textId="77777777" w:rsidTr="0028682A">
        <w:tc>
          <w:tcPr>
            <w:tcW w:w="5920" w:type="dxa"/>
          </w:tcPr>
          <w:p w14:paraId="45F7233D" w14:textId="2FD8BFFA" w:rsidR="0028682A" w:rsidRDefault="0028682A" w:rsidP="00E6028F">
            <w:pPr>
              <w:pStyle w:val="ListParagraph"/>
              <w:numPr>
                <w:ilvl w:val="0"/>
                <w:numId w:val="18"/>
              </w:numPr>
              <w:jc w:val="both"/>
            </w:pPr>
            <w:r>
              <w:rPr>
                <w:lang w:val="es-ES_tradnl"/>
              </w:rPr>
              <w:t>Designar un</w:t>
            </w:r>
            <w:r w:rsidR="006F41E2">
              <w:rPr>
                <w:lang w:val="es-ES_tradnl"/>
              </w:rPr>
              <w:t xml:space="preserve">a persona que ejerza como </w:t>
            </w:r>
            <w:r>
              <w:rPr>
                <w:lang w:val="es-ES_tradnl"/>
              </w:rPr>
              <w:t xml:space="preserve"> tutora legal en caso de que la tutela no pueda ser garantizada por los familiares del NNA.</w:t>
            </w:r>
          </w:p>
        </w:tc>
        <w:tc>
          <w:tcPr>
            <w:tcW w:w="3402" w:type="dxa"/>
          </w:tcPr>
          <w:p w14:paraId="350FB380" w14:textId="431A6596" w:rsidR="0028682A" w:rsidRDefault="0028682A" w:rsidP="00691570">
            <w:r>
              <w:t xml:space="preserve">Instituciones de </w:t>
            </w:r>
            <w:r w:rsidR="00350495">
              <w:t>P</w:t>
            </w:r>
            <w:r>
              <w:t xml:space="preserve">rotección a la </w:t>
            </w:r>
            <w:r w:rsidR="00350495">
              <w:t>I</w:t>
            </w:r>
            <w:r>
              <w:t>nfancia</w:t>
            </w:r>
          </w:p>
        </w:tc>
      </w:tr>
      <w:tr w:rsidR="0028682A" w14:paraId="63D54BE0" w14:textId="77777777" w:rsidTr="0028682A">
        <w:tc>
          <w:tcPr>
            <w:tcW w:w="5920" w:type="dxa"/>
          </w:tcPr>
          <w:p w14:paraId="11ED808C" w14:textId="2949A294" w:rsidR="0028682A" w:rsidRPr="00574708" w:rsidRDefault="0028682A" w:rsidP="00E6028F">
            <w:pPr>
              <w:pStyle w:val="ListParagraph"/>
              <w:numPr>
                <w:ilvl w:val="0"/>
                <w:numId w:val="18"/>
              </w:numPr>
              <w:jc w:val="both"/>
              <w:rPr>
                <w:lang w:val="es-ES_tradnl"/>
              </w:rPr>
            </w:pPr>
            <w:r>
              <w:rPr>
                <w:lang w:val="es-ES_tradnl"/>
              </w:rPr>
              <w:t>Garantizar la reinserción del NNA al sistema educativo, asegurando fondos para becas escolares, opciones de educación técnica y homologación y certificación de estudios académicos, según se requiera.</w:t>
            </w:r>
          </w:p>
        </w:tc>
        <w:tc>
          <w:tcPr>
            <w:tcW w:w="3402" w:type="dxa"/>
          </w:tcPr>
          <w:p w14:paraId="5F694051" w14:textId="3A361C22" w:rsidR="0028682A" w:rsidRDefault="0028682A" w:rsidP="00691570">
            <w:r>
              <w:t xml:space="preserve">Educación, Instituciones de </w:t>
            </w:r>
            <w:r w:rsidR="00350495">
              <w:t>P</w:t>
            </w:r>
            <w:r>
              <w:t xml:space="preserve">rotección a la </w:t>
            </w:r>
            <w:r w:rsidR="00350495">
              <w:t>I</w:t>
            </w:r>
            <w:r>
              <w:t>nfancia, Relaciones Exteriores</w:t>
            </w:r>
          </w:p>
        </w:tc>
      </w:tr>
      <w:tr w:rsidR="0028682A" w14:paraId="2415BC2B" w14:textId="77777777" w:rsidTr="0028682A">
        <w:tc>
          <w:tcPr>
            <w:tcW w:w="5920" w:type="dxa"/>
          </w:tcPr>
          <w:p w14:paraId="08CCB229" w14:textId="77777777" w:rsidR="0028682A" w:rsidRDefault="0028682A" w:rsidP="0028682A">
            <w:pPr>
              <w:pStyle w:val="ListParagraph"/>
              <w:numPr>
                <w:ilvl w:val="0"/>
                <w:numId w:val="18"/>
              </w:numPr>
              <w:jc w:val="both"/>
              <w:rPr>
                <w:lang w:val="es-ES_tradnl"/>
              </w:rPr>
            </w:pPr>
            <w:r>
              <w:rPr>
                <w:lang w:val="es-ES_tradnl"/>
              </w:rPr>
              <w:t xml:space="preserve">Garantizar la certificación de habilidades y competencias de los NNA retornados. </w:t>
            </w:r>
          </w:p>
          <w:p w14:paraId="2FDB83F2" w14:textId="77777777" w:rsidR="0028682A" w:rsidRDefault="0028682A" w:rsidP="00691570"/>
        </w:tc>
        <w:tc>
          <w:tcPr>
            <w:tcW w:w="3402" w:type="dxa"/>
          </w:tcPr>
          <w:p w14:paraId="1361A579" w14:textId="241D8173" w:rsidR="0028682A" w:rsidRDefault="0028682A" w:rsidP="00691570">
            <w:r>
              <w:t xml:space="preserve">Educación, Trabajo, Instituciones de </w:t>
            </w:r>
            <w:r w:rsidR="00350495">
              <w:t>P</w:t>
            </w:r>
            <w:r>
              <w:t xml:space="preserve">rotección a la </w:t>
            </w:r>
            <w:r w:rsidR="00350495">
              <w:t>I</w:t>
            </w:r>
            <w:r>
              <w:t>nfancia, Relaciones Exteriores</w:t>
            </w:r>
          </w:p>
        </w:tc>
      </w:tr>
      <w:tr w:rsidR="0028682A" w14:paraId="3A3EB6D8" w14:textId="77777777" w:rsidTr="0028682A">
        <w:tc>
          <w:tcPr>
            <w:tcW w:w="5920" w:type="dxa"/>
          </w:tcPr>
          <w:p w14:paraId="70E093B6" w14:textId="77777777" w:rsidR="0028682A" w:rsidRDefault="0028682A" w:rsidP="0028682A">
            <w:pPr>
              <w:pStyle w:val="ListParagraph"/>
              <w:numPr>
                <w:ilvl w:val="0"/>
                <w:numId w:val="18"/>
              </w:numPr>
              <w:jc w:val="both"/>
              <w:rPr>
                <w:lang w:val="es-ES_tradnl"/>
              </w:rPr>
            </w:pPr>
            <w:r>
              <w:rPr>
                <w:lang w:val="es-ES_tradnl"/>
              </w:rPr>
              <w:t>Garantizar el acceso a medios de vida y a un desarrollo integral adecuado a las condiciones específicas de los NNA, tomando en cuenta su edad, cultura, género y otras consideraciones personales.</w:t>
            </w:r>
          </w:p>
          <w:p w14:paraId="728FA201" w14:textId="77777777" w:rsidR="0028682A" w:rsidRDefault="0028682A" w:rsidP="00691570"/>
        </w:tc>
        <w:tc>
          <w:tcPr>
            <w:tcW w:w="3402" w:type="dxa"/>
          </w:tcPr>
          <w:p w14:paraId="0B46E7FE" w14:textId="4E218E5F" w:rsidR="0028682A" w:rsidRDefault="0028682A" w:rsidP="00691570">
            <w:r>
              <w:t xml:space="preserve">Educación, Trabajo, Salud, Instituciones de </w:t>
            </w:r>
            <w:r w:rsidR="00350495">
              <w:t>P</w:t>
            </w:r>
            <w:r>
              <w:t xml:space="preserve">rotección a la </w:t>
            </w:r>
            <w:r w:rsidR="00350495">
              <w:t>I</w:t>
            </w:r>
            <w:r>
              <w:t>nfancia</w:t>
            </w:r>
          </w:p>
        </w:tc>
      </w:tr>
      <w:tr w:rsidR="0028682A" w14:paraId="69AB154C" w14:textId="77777777" w:rsidTr="0028682A">
        <w:tc>
          <w:tcPr>
            <w:tcW w:w="5920" w:type="dxa"/>
          </w:tcPr>
          <w:p w14:paraId="12F93F75" w14:textId="77777777" w:rsidR="0028682A" w:rsidRPr="00B93938" w:rsidRDefault="0028682A" w:rsidP="0028682A">
            <w:pPr>
              <w:pStyle w:val="ListParagraph"/>
              <w:numPr>
                <w:ilvl w:val="0"/>
                <w:numId w:val="18"/>
              </w:numPr>
              <w:jc w:val="both"/>
              <w:rPr>
                <w:lang w:val="es-ES_tradnl"/>
              </w:rPr>
            </w:pPr>
            <w:r w:rsidRPr="00B93938">
              <w:rPr>
                <w:lang w:val="es-ES_tradnl"/>
              </w:rPr>
              <w:t>Brindar asistencia en materia de capacitación técnica, empleo y emprendimiento, siempre y cuando el NNA esté en condiciones y edad para trabajar, de acuerdo al derecho internacional aplicable y a la propia legislación nacional.</w:t>
            </w:r>
            <w:r w:rsidRPr="00B93938">
              <w:rPr>
                <w:vanish/>
                <w:lang w:val="es-ES_tradnl"/>
              </w:rPr>
              <w:t>Crear e implementar protocolos de reintegración.</w:t>
            </w:r>
          </w:p>
          <w:p w14:paraId="7F042DD0" w14:textId="77777777" w:rsidR="0028682A" w:rsidRPr="00574708" w:rsidRDefault="0028682A" w:rsidP="00691570">
            <w:pPr>
              <w:rPr>
                <w:lang w:val="es-ES_tradnl"/>
              </w:rPr>
            </w:pPr>
          </w:p>
        </w:tc>
        <w:tc>
          <w:tcPr>
            <w:tcW w:w="3402" w:type="dxa"/>
          </w:tcPr>
          <w:p w14:paraId="5E5E7B3F" w14:textId="0BA59060" w:rsidR="0028682A" w:rsidRDefault="0028682A" w:rsidP="00691570">
            <w:r>
              <w:t xml:space="preserve">Trabajo, Instituciones de </w:t>
            </w:r>
            <w:r w:rsidR="00350495">
              <w:t>P</w:t>
            </w:r>
            <w:r>
              <w:t xml:space="preserve">rotección a la </w:t>
            </w:r>
            <w:r w:rsidR="00350495">
              <w:t>I</w:t>
            </w:r>
            <w:r>
              <w:t>nfancia</w:t>
            </w:r>
          </w:p>
        </w:tc>
      </w:tr>
      <w:tr w:rsidR="0028682A" w14:paraId="3AD99D57" w14:textId="77777777" w:rsidTr="0028682A">
        <w:tc>
          <w:tcPr>
            <w:tcW w:w="5920" w:type="dxa"/>
          </w:tcPr>
          <w:p w14:paraId="006F29AE" w14:textId="08EEC98E" w:rsidR="0028682A" w:rsidRDefault="0028682A" w:rsidP="00E6028F">
            <w:pPr>
              <w:pStyle w:val="ListParagraph"/>
              <w:numPr>
                <w:ilvl w:val="0"/>
                <w:numId w:val="18"/>
              </w:numPr>
              <w:jc w:val="both"/>
            </w:pPr>
            <w:r>
              <w:rPr>
                <w:lang w:val="es-ES_tradnl"/>
              </w:rPr>
              <w:t>Garantizar la protección y el combate contra la discriminación y xenofobia hacia los NNA retornados.</w:t>
            </w:r>
          </w:p>
        </w:tc>
        <w:tc>
          <w:tcPr>
            <w:tcW w:w="3402" w:type="dxa"/>
          </w:tcPr>
          <w:p w14:paraId="439EB6DA" w14:textId="77777777" w:rsidR="0028682A" w:rsidRDefault="0028682A" w:rsidP="00691570">
            <w:r>
              <w:t>Todas las instituciones</w:t>
            </w:r>
          </w:p>
        </w:tc>
      </w:tr>
      <w:tr w:rsidR="0028682A" w14:paraId="7B170706" w14:textId="77777777" w:rsidTr="0028682A">
        <w:tc>
          <w:tcPr>
            <w:tcW w:w="5920" w:type="dxa"/>
          </w:tcPr>
          <w:p w14:paraId="4975F73C" w14:textId="77777777" w:rsidR="0028682A" w:rsidRDefault="0028682A" w:rsidP="0028682A">
            <w:pPr>
              <w:pStyle w:val="ListParagraph"/>
              <w:numPr>
                <w:ilvl w:val="0"/>
                <w:numId w:val="18"/>
              </w:numPr>
              <w:jc w:val="both"/>
              <w:rPr>
                <w:lang w:val="es-ES_tradnl"/>
              </w:rPr>
            </w:pPr>
            <w:r>
              <w:rPr>
                <w:lang w:val="es-ES_tradnl"/>
              </w:rPr>
              <w:t>Establecer mecanismos de monitoreo y seguimiento periódico a los NNA retornados.</w:t>
            </w:r>
          </w:p>
          <w:p w14:paraId="4D9A9076" w14:textId="77777777" w:rsidR="0028682A" w:rsidRDefault="0028682A" w:rsidP="00691570">
            <w:pPr>
              <w:pStyle w:val="ListParagraph"/>
              <w:jc w:val="both"/>
              <w:rPr>
                <w:lang w:val="es-ES_tradnl"/>
              </w:rPr>
            </w:pPr>
          </w:p>
        </w:tc>
        <w:tc>
          <w:tcPr>
            <w:tcW w:w="3402" w:type="dxa"/>
          </w:tcPr>
          <w:p w14:paraId="3DA4ECA3" w14:textId="77777777" w:rsidR="0028682A" w:rsidRDefault="0028682A" w:rsidP="00691570">
            <w:r>
              <w:t>Instituciones de protección a la infancia</w:t>
            </w:r>
          </w:p>
        </w:tc>
      </w:tr>
      <w:tr w:rsidR="0028682A" w14:paraId="135CB57E" w14:textId="77777777" w:rsidTr="0028682A">
        <w:tc>
          <w:tcPr>
            <w:tcW w:w="5920" w:type="dxa"/>
          </w:tcPr>
          <w:p w14:paraId="3D755AE7" w14:textId="77777777" w:rsidR="0028682A" w:rsidRPr="00B93938" w:rsidRDefault="0028682A" w:rsidP="0028682A">
            <w:pPr>
              <w:pStyle w:val="ListParagraph"/>
              <w:numPr>
                <w:ilvl w:val="0"/>
                <w:numId w:val="18"/>
              </w:numPr>
              <w:jc w:val="both"/>
              <w:rPr>
                <w:lang w:val="es-ES_tradnl"/>
              </w:rPr>
            </w:pPr>
            <w:r w:rsidRPr="00B93938">
              <w:rPr>
                <w:lang w:val="es-ES_tradnl"/>
              </w:rPr>
              <w:t>Formular políticas claras y formales para la reintegración de NNA retornados.</w:t>
            </w:r>
          </w:p>
        </w:tc>
        <w:tc>
          <w:tcPr>
            <w:tcW w:w="3402" w:type="dxa"/>
          </w:tcPr>
          <w:p w14:paraId="5A2D3525" w14:textId="77777777" w:rsidR="0028682A" w:rsidRDefault="0028682A" w:rsidP="00691570">
            <w:r>
              <w:t>Todas las instituciones</w:t>
            </w:r>
          </w:p>
        </w:tc>
      </w:tr>
    </w:tbl>
    <w:p w14:paraId="66AB6F93" w14:textId="77777777" w:rsidR="00F05BC3" w:rsidRDefault="00F05BC3" w:rsidP="0012259A">
      <w:pPr>
        <w:spacing w:after="0"/>
        <w:jc w:val="both"/>
        <w:rPr>
          <w:lang w:val="es-ES_tradnl"/>
        </w:rPr>
      </w:pPr>
    </w:p>
    <w:p w14:paraId="59E43B35" w14:textId="4BB7127E" w:rsidR="001E27BA" w:rsidRDefault="00AF179C">
      <w:pPr>
        <w:rPr>
          <w:b/>
          <w:lang w:val="es-ES_tradnl"/>
        </w:rPr>
      </w:pPr>
      <w:r>
        <w:rPr>
          <w:noProof/>
          <w:lang w:val="es-CR" w:eastAsia="es-CR"/>
        </w:rPr>
        <w:br w:type="page"/>
      </w:r>
      <w:r>
        <w:rPr>
          <w:b/>
          <w:lang w:val="es-ES_tradnl"/>
        </w:rPr>
        <w:t>CONCLUSIONES</w:t>
      </w:r>
      <w:r w:rsidR="00417EE9">
        <w:rPr>
          <w:b/>
          <w:lang w:val="es-ES_tradnl"/>
        </w:rPr>
        <w:t xml:space="preserve"> Y </w:t>
      </w:r>
      <w:r>
        <w:rPr>
          <w:b/>
          <w:lang w:val="es-ES_tradnl"/>
        </w:rPr>
        <w:t>RECOMENDACIONES</w:t>
      </w:r>
    </w:p>
    <w:p w14:paraId="23C0542C" w14:textId="77777777" w:rsidR="00AF179C" w:rsidRDefault="00AF179C" w:rsidP="00AF179C">
      <w:pPr>
        <w:spacing w:after="0"/>
        <w:jc w:val="both"/>
        <w:rPr>
          <w:lang w:val="es-ES_tradnl"/>
        </w:rPr>
      </w:pPr>
    </w:p>
    <w:p w14:paraId="2469CF63" w14:textId="77777777" w:rsidR="00AF179C" w:rsidRDefault="00AF179C" w:rsidP="00AF179C">
      <w:pPr>
        <w:spacing w:after="0"/>
        <w:jc w:val="both"/>
        <w:rPr>
          <w:lang w:val="es-ES_tradnl"/>
        </w:rPr>
      </w:pPr>
      <w:r>
        <w:rPr>
          <w:lang w:val="es-ES_tradnl"/>
        </w:rPr>
        <w:t xml:space="preserve">Sin afán de ser muy repetitivos, queremos recordar que el objeto principal de este Manual es el de guiar a los Países Miembros de la CRM sobre cómo actuar frente a las distintas situaciones que pasan los niños, niñas y adolescentes durante su proceso migratorio, aconsejando una serie de acciones que les permitirán avanzar hacia una verdadera protección integral de la </w:t>
      </w:r>
      <w:r w:rsidR="0051001F">
        <w:rPr>
          <w:lang w:val="es-ES_tradnl"/>
        </w:rPr>
        <w:t>niñez</w:t>
      </w:r>
      <w:r>
        <w:rPr>
          <w:lang w:val="es-ES_tradnl"/>
        </w:rPr>
        <w:t xml:space="preserve"> y adolescencia migrante, incluyendo la</w:t>
      </w:r>
      <w:r w:rsidR="00134A15">
        <w:rPr>
          <w:lang w:val="es-ES_tradnl"/>
        </w:rPr>
        <w:t xml:space="preserve"> que requiere de protección internacional</w:t>
      </w:r>
      <w:r>
        <w:rPr>
          <w:lang w:val="es-ES_tradnl"/>
        </w:rPr>
        <w:t>.</w:t>
      </w:r>
    </w:p>
    <w:p w14:paraId="0A45D3AC" w14:textId="77777777" w:rsidR="00AF179C" w:rsidRDefault="00AF179C" w:rsidP="00AF179C">
      <w:pPr>
        <w:spacing w:after="0"/>
        <w:jc w:val="both"/>
        <w:rPr>
          <w:lang w:val="es-ES_tradnl"/>
        </w:rPr>
      </w:pPr>
    </w:p>
    <w:p w14:paraId="33D624A2" w14:textId="0EAE1F51" w:rsidR="00AF179C" w:rsidRDefault="00AF179C" w:rsidP="00AF179C">
      <w:pPr>
        <w:spacing w:after="0"/>
        <w:jc w:val="both"/>
        <w:rPr>
          <w:lang w:val="es-ES_tradnl"/>
        </w:rPr>
      </w:pPr>
      <w:r>
        <w:rPr>
          <w:lang w:val="es-ES_tradnl"/>
        </w:rPr>
        <w:t xml:space="preserve">Asimismo, como se menciona en la introducción de este Manual, para concretar la aplicación de estas acciones resulta indispensable que las mismas se articulen en conjunto, entre las instituciones públicas, las organizaciones de la sociedad civil y los organismos internacionales. </w:t>
      </w:r>
      <w:r w:rsidR="00350495">
        <w:rPr>
          <w:lang w:val="es-ES_tradnl"/>
        </w:rPr>
        <w:t>C</w:t>
      </w:r>
      <w:r>
        <w:rPr>
          <w:lang w:val="es-ES_tradnl"/>
        </w:rPr>
        <w:t xml:space="preserve">abe resaltar que las instituciones públicas que participan en la CRM son las autoridades migratorias y los Ministerios de Relaciones Exteriores y, para el abordaje del tema de </w:t>
      </w:r>
      <w:r w:rsidR="0051001F">
        <w:rPr>
          <w:lang w:val="es-ES_tradnl"/>
        </w:rPr>
        <w:t>niñez</w:t>
      </w:r>
      <w:r>
        <w:rPr>
          <w:lang w:val="es-ES_tradnl"/>
        </w:rPr>
        <w:t xml:space="preserve"> y adolescencia migrante (incluyendo la refugiada), también las instituciones de protección a la infancia. Sin embargo, </w:t>
      </w:r>
      <w:r w:rsidR="00350495">
        <w:rPr>
          <w:lang w:val="es-ES_tradnl"/>
        </w:rPr>
        <w:t xml:space="preserve">cuando se procura </w:t>
      </w:r>
      <w:r>
        <w:rPr>
          <w:lang w:val="es-ES_tradnl"/>
        </w:rPr>
        <w:t xml:space="preserve">una protección integral a través de diversos enfoques, </w:t>
      </w:r>
      <w:r w:rsidR="00350495">
        <w:rPr>
          <w:lang w:val="es-ES_tradnl"/>
        </w:rPr>
        <w:t xml:space="preserve">inevitablemente se </w:t>
      </w:r>
      <w:r>
        <w:rPr>
          <w:lang w:val="es-ES_tradnl"/>
        </w:rPr>
        <w:t>tendrán que sumar</w:t>
      </w:r>
      <w:r w:rsidR="00350495">
        <w:rPr>
          <w:lang w:val="es-ES_tradnl"/>
        </w:rPr>
        <w:t xml:space="preserve"> a estos esfuerzos</w:t>
      </w:r>
      <w:r>
        <w:rPr>
          <w:lang w:val="es-ES_tradnl"/>
        </w:rPr>
        <w:t xml:space="preserve"> más instituciones de gobierno</w:t>
      </w:r>
      <w:r w:rsidR="00350495">
        <w:rPr>
          <w:lang w:val="es-ES_tradnl"/>
        </w:rPr>
        <w:t xml:space="preserve">- Esto demandará una gestión decidida de los Países Miembros por </w:t>
      </w:r>
      <w:r>
        <w:rPr>
          <w:lang w:val="es-ES_tradnl"/>
        </w:rPr>
        <w:t xml:space="preserve">por armar y fortalecer </w:t>
      </w:r>
      <w:r w:rsidR="00350495">
        <w:rPr>
          <w:lang w:val="es-ES_tradnl"/>
        </w:rPr>
        <w:t xml:space="preserve">sus </w:t>
      </w:r>
      <w:r>
        <w:rPr>
          <w:lang w:val="es-ES_tradnl"/>
        </w:rPr>
        <w:t xml:space="preserve"> equipos interinstitucionales</w:t>
      </w:r>
      <w:r w:rsidR="00350495">
        <w:rPr>
          <w:lang w:val="es-ES_tradnl"/>
        </w:rPr>
        <w:t xml:space="preserve">. </w:t>
      </w:r>
    </w:p>
    <w:p w14:paraId="394828B4" w14:textId="77777777" w:rsidR="00AF179C" w:rsidRDefault="00AF179C" w:rsidP="00AF179C">
      <w:pPr>
        <w:spacing w:after="0"/>
        <w:jc w:val="both"/>
        <w:rPr>
          <w:lang w:val="es-ES_tradnl"/>
        </w:rPr>
      </w:pPr>
    </w:p>
    <w:p w14:paraId="204E50AB" w14:textId="74419998" w:rsidR="00AF179C" w:rsidRDefault="00350495" w:rsidP="00AF179C">
      <w:pPr>
        <w:spacing w:after="0"/>
        <w:jc w:val="both"/>
        <w:rPr>
          <w:lang w:val="es-ES_tradnl"/>
        </w:rPr>
      </w:pPr>
      <w:r>
        <w:rPr>
          <w:lang w:val="es-ES_tradnl"/>
        </w:rPr>
        <w:t xml:space="preserve">Al respecto, </w:t>
      </w:r>
      <w:r w:rsidR="00AF179C">
        <w:rPr>
          <w:lang w:val="es-ES_tradnl"/>
        </w:rPr>
        <w:t>se concluye que el esfuerzo que los Países Miembros de CRM deben realizar</w:t>
      </w:r>
      <w:r>
        <w:rPr>
          <w:lang w:val="es-ES_tradnl"/>
        </w:rPr>
        <w:t xml:space="preserve"> en el plano nacional, </w:t>
      </w:r>
      <w:r w:rsidR="00AF179C">
        <w:rPr>
          <w:lang w:val="es-ES_tradnl"/>
        </w:rPr>
        <w:t>, no debiera ser tan complicado dado que son much</w:t>
      </w:r>
      <w:r>
        <w:rPr>
          <w:lang w:val="es-ES_tradnl"/>
        </w:rPr>
        <w:t>a</w:t>
      </w:r>
      <w:r w:rsidR="00AF179C">
        <w:rPr>
          <w:lang w:val="es-ES_tradnl"/>
        </w:rPr>
        <w:t>s las acciones, los instrumentos, acuerdos y programas que ya se están llevando a cabo en materia de protección a la infancia migrante (incluyendo la refugiada</w:t>
      </w:r>
      <w:r w:rsidR="00174C9C">
        <w:rPr>
          <w:lang w:val="es-ES_tradnl"/>
        </w:rPr>
        <w:t xml:space="preserve"> y en necesidad de protección internacional</w:t>
      </w:r>
      <w:r w:rsidR="00AF179C">
        <w:rPr>
          <w:lang w:val="es-ES_tradnl"/>
        </w:rPr>
        <w:t>)</w:t>
      </w:r>
      <w:r>
        <w:rPr>
          <w:lang w:val="es-ES_tradnl"/>
        </w:rPr>
        <w:t xml:space="preserve">.  Es por esto que el </w:t>
      </w:r>
      <w:r w:rsidR="00AF179C">
        <w:rPr>
          <w:lang w:val="es-ES_tradnl"/>
        </w:rPr>
        <w:t>objetivo debe estar fijado hacia la construcción de una respuesta regional</w:t>
      </w:r>
      <w:r>
        <w:rPr>
          <w:lang w:val="es-ES_tradnl"/>
        </w:rPr>
        <w:t xml:space="preserve"> articulada para el desarrollo de un </w:t>
      </w:r>
      <w:r w:rsidR="00AF179C">
        <w:rPr>
          <w:lang w:val="es-ES_tradnl"/>
        </w:rPr>
        <w:t xml:space="preserve">mecanismo de protección </w:t>
      </w:r>
      <w:r>
        <w:rPr>
          <w:lang w:val="es-ES_tradnl"/>
        </w:rPr>
        <w:t>efectivo</w:t>
      </w:r>
      <w:r w:rsidR="00AF179C">
        <w:rPr>
          <w:lang w:val="es-ES_tradnl"/>
        </w:rPr>
        <w:t>.</w:t>
      </w:r>
    </w:p>
    <w:p w14:paraId="77796A56" w14:textId="77777777" w:rsidR="00AF179C" w:rsidRDefault="00AF179C" w:rsidP="00AF179C">
      <w:pPr>
        <w:spacing w:after="0"/>
        <w:jc w:val="both"/>
        <w:rPr>
          <w:lang w:val="es-ES_tradnl"/>
        </w:rPr>
      </w:pPr>
    </w:p>
    <w:p w14:paraId="07F16A9E" w14:textId="13AE6484" w:rsidR="00871198" w:rsidRDefault="00AF179C" w:rsidP="00E66848">
      <w:pPr>
        <w:spacing w:after="0"/>
        <w:jc w:val="both"/>
        <w:rPr>
          <w:lang w:val="es-ES_tradnl"/>
        </w:rPr>
      </w:pPr>
      <w:r>
        <w:rPr>
          <w:lang w:val="es-ES_tradnl"/>
        </w:rPr>
        <w:t>Asimismo, ya hemos mencionado que la CRM ha establecido varios esfuerzos de carácter regional, reflejados en la construcción de tres documentos –Lineamientos Regionales</w:t>
      </w:r>
      <w:r w:rsidR="00815555">
        <w:rPr>
          <w:rStyle w:val="FootnoteReference"/>
          <w:lang w:val="es-ES_tradnl"/>
        </w:rPr>
        <w:footnoteReference w:id="41"/>
      </w:r>
      <w:r>
        <w:rPr>
          <w:lang w:val="es-ES_tradnl"/>
        </w:rPr>
        <w:t>- mismos que, si bien contienen elementos esenciales para la protección de la niñez y adolescencia migrante (incluyendo la refugiada), no han logrado satisfacer la demanda de protección que requiere hoy en día este grupo vulnerable. Siendo así, la CRM se encuentra ante una oportunidad inigualable por mostrarse a s</w:t>
      </w:r>
      <w:r w:rsidR="00134A15">
        <w:rPr>
          <w:lang w:val="es-ES_tradnl"/>
        </w:rPr>
        <w:t>í</w:t>
      </w:r>
      <w:r>
        <w:rPr>
          <w:lang w:val="es-ES_tradnl"/>
        </w:rPr>
        <w:t xml:space="preserve"> misma, y al resto del mundo, la capacidad de superar sus propios límites y convertirse en el primer Proceso Regional de Consulta en construir un mecanismo regional de protección integral a la </w:t>
      </w:r>
      <w:r w:rsidR="0051001F">
        <w:rPr>
          <w:lang w:val="es-ES_tradnl"/>
        </w:rPr>
        <w:t>niñez</w:t>
      </w:r>
      <w:r>
        <w:rPr>
          <w:lang w:val="es-ES_tradnl"/>
        </w:rPr>
        <w:t xml:space="preserve"> y adolescencia </w:t>
      </w:r>
      <w:r w:rsidR="00174C9C">
        <w:rPr>
          <w:lang w:val="es-ES_tradnl"/>
        </w:rPr>
        <w:t>en el contexto de la migración</w:t>
      </w:r>
      <w:r>
        <w:rPr>
          <w:lang w:val="es-ES_tradnl"/>
        </w:rPr>
        <w:t>, el cual será, además, incluyente al sumar a su construcción a los organismos de la sociedad civil organizada y a los organismos internacionales.</w:t>
      </w:r>
    </w:p>
    <w:p w14:paraId="15A44B6C" w14:textId="77777777" w:rsidR="00174C9C" w:rsidRDefault="00174C9C" w:rsidP="00E66848">
      <w:pPr>
        <w:spacing w:after="0"/>
        <w:jc w:val="both"/>
        <w:rPr>
          <w:lang w:val="es-ES_tradnl"/>
        </w:rPr>
      </w:pPr>
    </w:p>
    <w:p w14:paraId="26D8038C" w14:textId="1A4265BC" w:rsidR="00AF179C" w:rsidRDefault="00AF179C" w:rsidP="00AF179C">
      <w:pPr>
        <w:spacing w:after="0"/>
        <w:jc w:val="both"/>
        <w:rPr>
          <w:b/>
          <w:lang w:val="es-ES_tradnl"/>
        </w:rPr>
      </w:pPr>
      <w:r>
        <w:rPr>
          <w:lang w:val="es-ES_tradnl"/>
        </w:rPr>
        <w:t>Finalmente, una pequeña –pero de gran notoriedad- acotación: si bien la visión debe ser de carácter regional, no se debe perder jamás de vista que los beneficiarios de este Manual son los niños, niñas yadolescentes migrantes</w:t>
      </w:r>
      <w:r w:rsidR="00174C9C">
        <w:rPr>
          <w:lang w:val="es-ES_tradnl"/>
        </w:rPr>
        <w:t xml:space="preserve"> y en necesidad de protección internacional</w:t>
      </w:r>
      <w:r w:rsidR="00350495">
        <w:rPr>
          <w:lang w:val="es-ES_tradnl"/>
        </w:rPr>
        <w:t xml:space="preserve">; </w:t>
      </w:r>
      <w:r w:rsidR="00174C9C">
        <w:rPr>
          <w:lang w:val="es-ES_tradnl"/>
        </w:rPr>
        <w:t xml:space="preserve"> </w:t>
      </w:r>
      <w:r>
        <w:rPr>
          <w:lang w:val="es-ES_tradnl"/>
        </w:rPr>
        <w:t xml:space="preserve"> no la CRM, no sus instituciones,</w:t>
      </w:r>
      <w:r w:rsidR="00350495">
        <w:rPr>
          <w:lang w:val="es-ES_tradnl"/>
        </w:rPr>
        <w:t xml:space="preserve"> y</w:t>
      </w:r>
      <w:r>
        <w:rPr>
          <w:lang w:val="es-ES_tradnl"/>
        </w:rPr>
        <w:t xml:space="preserve"> mucho menos los organismos internacionales o la sociedad civil organizada. En este sentido, la forma más eficaz para medir los efectos de las acciones de protección establecidas en este Manual, será a través de la propia voz de sus beneficiarios, por lo cual, como última acción se recomienda </w:t>
      </w:r>
      <w:r w:rsidRPr="00171807">
        <w:rPr>
          <w:b/>
          <w:lang w:val="es-ES_tradnl"/>
        </w:rPr>
        <w:t xml:space="preserve">establecer mecanismos nacionales de carácter estadístico, que permitan recoger y analizar la experiencia de los niños, niñas y adolescentes que han sido sujetos de una o más de las acciones enmarcadas en este Manual. </w:t>
      </w:r>
    </w:p>
    <w:p w14:paraId="2517CCDE" w14:textId="77777777" w:rsidR="00350495" w:rsidRPr="00171807" w:rsidRDefault="00350495" w:rsidP="00AF179C">
      <w:pPr>
        <w:spacing w:after="0"/>
        <w:jc w:val="both"/>
        <w:rPr>
          <w:b/>
          <w:lang w:val="es-ES_tradnl"/>
        </w:rPr>
      </w:pPr>
    </w:p>
    <w:p w14:paraId="480CD8BE" w14:textId="0C3530C3" w:rsidR="00AF179C" w:rsidRDefault="00AF179C" w:rsidP="00AF179C">
      <w:pPr>
        <w:spacing w:after="0"/>
        <w:jc w:val="both"/>
        <w:rPr>
          <w:lang w:val="es-ES_tradnl"/>
        </w:rPr>
      </w:pPr>
      <w:r>
        <w:rPr>
          <w:lang w:val="es-ES_tradnl"/>
        </w:rPr>
        <w:t xml:space="preserve">El </w:t>
      </w:r>
      <w:r w:rsidR="00350495">
        <w:rPr>
          <w:lang w:val="es-ES_tradnl"/>
        </w:rPr>
        <w:t xml:space="preserve">camino recorrido no ha sido fácil </w:t>
      </w:r>
      <w:r>
        <w:rPr>
          <w:lang w:val="es-ES_tradnl"/>
        </w:rPr>
        <w:t>pero ha sido más complicado el andar de los NNA que buscan una nueva oportunidad o un simple cambio en sus vidas</w:t>
      </w:r>
      <w:r w:rsidR="00350495">
        <w:rPr>
          <w:lang w:val="es-ES_tradnl"/>
        </w:rPr>
        <w:t>.  D</w:t>
      </w:r>
      <w:r>
        <w:rPr>
          <w:lang w:val="es-ES_tradnl"/>
        </w:rPr>
        <w:t xml:space="preserve">urante los últimos años se ha demostrado que los Países Miembros de CRM van por el camino correcto por lo cual el augurio es bueno y la meta se ve cercana. Alcanzarla depende del compromiso y entusiasmo que cada una de las personas usuarias de este Manual tenga y </w:t>
      </w:r>
      <w:r w:rsidR="00350495">
        <w:rPr>
          <w:lang w:val="es-ES_tradnl"/>
        </w:rPr>
        <w:t xml:space="preserve">la forma en que lo </w:t>
      </w:r>
      <w:r>
        <w:rPr>
          <w:lang w:val="es-ES_tradnl"/>
        </w:rPr>
        <w:t>aplique</w:t>
      </w:r>
      <w:r w:rsidR="00350495">
        <w:rPr>
          <w:lang w:val="es-ES_tradnl"/>
        </w:rPr>
        <w:t>n</w:t>
      </w:r>
      <w:r>
        <w:rPr>
          <w:lang w:val="es-ES_tradnl"/>
        </w:rPr>
        <w:t xml:space="preserve">, del sentido que cada persona le dé. </w:t>
      </w:r>
    </w:p>
    <w:p w14:paraId="226BA5CA" w14:textId="77777777" w:rsidR="00417EE9" w:rsidRDefault="00417EE9" w:rsidP="00AF179C">
      <w:pPr>
        <w:spacing w:after="0"/>
        <w:jc w:val="both"/>
        <w:rPr>
          <w:lang w:val="es-ES_tradnl"/>
        </w:rPr>
      </w:pPr>
    </w:p>
    <w:p w14:paraId="2E3F477C" w14:textId="77777777" w:rsidR="00417EE9" w:rsidRDefault="00417EE9" w:rsidP="00417EE9">
      <w:pPr>
        <w:spacing w:after="0"/>
        <w:jc w:val="both"/>
        <w:rPr>
          <w:lang w:val="es-ES_tradnl"/>
        </w:rPr>
      </w:pPr>
    </w:p>
    <w:p w14:paraId="1DD9E43A" w14:textId="77777777" w:rsidR="00417EE9" w:rsidRDefault="00417EE9" w:rsidP="00417EE9">
      <w:pPr>
        <w:spacing w:after="0"/>
        <w:jc w:val="both"/>
        <w:rPr>
          <w:lang w:val="es-ES_tradnl"/>
        </w:rPr>
      </w:pPr>
    </w:p>
    <w:p w14:paraId="16C3E943" w14:textId="77777777" w:rsidR="00417EE9" w:rsidRDefault="00417EE9" w:rsidP="00AF179C">
      <w:pPr>
        <w:spacing w:after="0"/>
        <w:jc w:val="both"/>
        <w:rPr>
          <w:lang w:val="es-ES_tradnl"/>
        </w:rPr>
      </w:pPr>
    </w:p>
    <w:p w14:paraId="2FE3C46C" w14:textId="77777777" w:rsidR="00AF179C" w:rsidRDefault="00AF179C" w:rsidP="00AF179C">
      <w:pPr>
        <w:spacing w:after="0"/>
        <w:jc w:val="both"/>
        <w:rPr>
          <w:lang w:val="es-ES_tradnl"/>
        </w:rPr>
      </w:pPr>
    </w:p>
    <w:p w14:paraId="4FF31D14" w14:textId="77777777" w:rsidR="00AF179C" w:rsidRDefault="00AF179C" w:rsidP="00AF179C">
      <w:pPr>
        <w:spacing w:after="0"/>
        <w:jc w:val="both"/>
        <w:rPr>
          <w:lang w:val="es-ES_tradnl"/>
        </w:rPr>
      </w:pPr>
    </w:p>
    <w:p w14:paraId="3CAF6ACC" w14:textId="77777777" w:rsidR="00AF179C" w:rsidRDefault="00AF179C" w:rsidP="00AF179C">
      <w:pPr>
        <w:spacing w:after="0"/>
        <w:jc w:val="both"/>
        <w:rPr>
          <w:lang w:val="es-ES_tradnl"/>
        </w:rPr>
      </w:pPr>
    </w:p>
    <w:p w14:paraId="30A0E87B" w14:textId="77777777" w:rsidR="00AF179C" w:rsidRDefault="00AF179C" w:rsidP="00AF179C">
      <w:pPr>
        <w:spacing w:after="0"/>
        <w:jc w:val="both"/>
        <w:rPr>
          <w:lang w:val="es-ES_tradnl"/>
        </w:rPr>
      </w:pPr>
    </w:p>
    <w:p w14:paraId="28037E64" w14:textId="77777777" w:rsidR="00AF179C" w:rsidRDefault="00AF179C" w:rsidP="00AF179C">
      <w:pPr>
        <w:spacing w:after="0"/>
        <w:jc w:val="both"/>
        <w:rPr>
          <w:lang w:val="es-ES_tradnl"/>
        </w:rPr>
      </w:pPr>
    </w:p>
    <w:p w14:paraId="291495A6" w14:textId="77777777" w:rsidR="00633C50" w:rsidRDefault="00633C50" w:rsidP="0012259A">
      <w:pPr>
        <w:spacing w:after="0"/>
        <w:jc w:val="both"/>
        <w:rPr>
          <w:lang w:val="es-ES_tradnl"/>
        </w:rPr>
      </w:pPr>
    </w:p>
    <w:sectPr w:rsidR="00633C50" w:rsidSect="00F5620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2D473" w14:textId="77777777" w:rsidR="00606D0A" w:rsidRDefault="00606D0A" w:rsidP="00142553">
      <w:pPr>
        <w:spacing w:after="0" w:line="240" w:lineRule="auto"/>
      </w:pPr>
      <w:r>
        <w:separator/>
      </w:r>
    </w:p>
  </w:endnote>
  <w:endnote w:type="continuationSeparator" w:id="0">
    <w:p w14:paraId="3124E2D1" w14:textId="77777777" w:rsidR="00606D0A" w:rsidRDefault="00606D0A" w:rsidP="0014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91765227"/>
      <w:docPartObj>
        <w:docPartGallery w:val="Page Numbers (Bottom of Page)"/>
        <w:docPartUnique/>
      </w:docPartObj>
    </w:sdtPr>
    <w:sdtEndPr/>
    <w:sdtContent>
      <w:p w14:paraId="1FF205F3" w14:textId="77777777" w:rsidR="00E11B73" w:rsidRPr="00746B2D" w:rsidRDefault="00E11B73">
        <w:pPr>
          <w:pStyle w:val="Footer"/>
          <w:jc w:val="center"/>
          <w:rPr>
            <w:sz w:val="18"/>
          </w:rPr>
        </w:pPr>
        <w:r w:rsidRPr="00746B2D">
          <w:rPr>
            <w:sz w:val="18"/>
          </w:rPr>
          <w:fldChar w:fldCharType="begin"/>
        </w:r>
        <w:r w:rsidRPr="00746B2D">
          <w:rPr>
            <w:sz w:val="18"/>
          </w:rPr>
          <w:instrText>PAGE   \* MERGEFORMAT</w:instrText>
        </w:r>
        <w:r w:rsidRPr="00746B2D">
          <w:rPr>
            <w:sz w:val="18"/>
          </w:rPr>
          <w:fldChar w:fldCharType="separate"/>
        </w:r>
        <w:r w:rsidR="00CF3629" w:rsidRPr="00CF3629">
          <w:rPr>
            <w:noProof/>
            <w:sz w:val="18"/>
            <w:lang w:val="es-ES"/>
          </w:rPr>
          <w:t>1</w:t>
        </w:r>
        <w:r w:rsidRPr="00746B2D">
          <w:rPr>
            <w:sz w:val="18"/>
          </w:rPr>
          <w:fldChar w:fldCharType="end"/>
        </w:r>
      </w:p>
    </w:sdtContent>
  </w:sdt>
  <w:p w14:paraId="22DAF832" w14:textId="77777777" w:rsidR="00E11B73" w:rsidRDefault="00E11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FD11C" w14:textId="77777777" w:rsidR="00606D0A" w:rsidRDefault="00606D0A" w:rsidP="00142553">
      <w:pPr>
        <w:spacing w:after="0" w:line="240" w:lineRule="auto"/>
      </w:pPr>
      <w:r>
        <w:separator/>
      </w:r>
    </w:p>
  </w:footnote>
  <w:footnote w:type="continuationSeparator" w:id="0">
    <w:p w14:paraId="553B006A" w14:textId="77777777" w:rsidR="00606D0A" w:rsidRDefault="00606D0A" w:rsidP="00142553">
      <w:pPr>
        <w:spacing w:after="0" w:line="240" w:lineRule="auto"/>
      </w:pPr>
      <w:r>
        <w:continuationSeparator/>
      </w:r>
    </w:p>
  </w:footnote>
  <w:footnote w:id="1">
    <w:p w14:paraId="039D26EC" w14:textId="77777777" w:rsidR="00E11B73" w:rsidRPr="00A35C24" w:rsidRDefault="00E11B73">
      <w:pPr>
        <w:pStyle w:val="FootnoteText"/>
      </w:pPr>
      <w:r>
        <w:rPr>
          <w:rStyle w:val="FootnoteReference"/>
        </w:rPr>
        <w:footnoteRef/>
      </w:r>
      <w:r>
        <w:t xml:space="preserve"> </w:t>
      </w:r>
      <w:r>
        <w:rPr>
          <w:rFonts w:ascii="Calibri" w:eastAsia="Calibri" w:hAnsi="Calibri" w:cs="Calibri"/>
          <w:sz w:val="18"/>
        </w:rPr>
        <w:t>Hacemos referencia a niñas, niños y adolescentes en tanto poblaciones incluidas en el concepto de niño de la Convención Internacional sobre Derechos del Niño, es decir, toda persona menor de 18 años de edad.</w:t>
      </w:r>
    </w:p>
  </w:footnote>
  <w:footnote w:id="2">
    <w:p w14:paraId="3EEAE1C2" w14:textId="7395C10C" w:rsidR="00E11B73" w:rsidRPr="009E14E1" w:rsidRDefault="00E11B73">
      <w:pPr>
        <w:pStyle w:val="FootnoteText"/>
        <w:rPr>
          <w:sz w:val="16"/>
          <w:szCs w:val="16"/>
        </w:rPr>
      </w:pPr>
      <w:r w:rsidRPr="009E14E1">
        <w:rPr>
          <w:rStyle w:val="FootnoteReference"/>
          <w:sz w:val="16"/>
          <w:szCs w:val="16"/>
        </w:rPr>
        <w:footnoteRef/>
      </w:r>
      <w:r w:rsidRPr="009E14E1">
        <w:rPr>
          <w:sz w:val="16"/>
          <w:szCs w:val="16"/>
        </w:rPr>
        <w:t xml:space="preserve"> </w:t>
      </w:r>
      <w:r>
        <w:rPr>
          <w:sz w:val="16"/>
          <w:szCs w:val="16"/>
        </w:rPr>
        <w:t xml:space="preserve">La definición completa de NNA no acompañados y separado se encuentra en el glosario de este documento. </w:t>
      </w:r>
    </w:p>
  </w:footnote>
  <w:footnote w:id="3">
    <w:p w14:paraId="53E3A7E4" w14:textId="77777777" w:rsidR="00E11B73" w:rsidRPr="00E6028F" w:rsidRDefault="00E11B73" w:rsidP="002F1C17">
      <w:pPr>
        <w:pStyle w:val="FootnoteText"/>
        <w:jc w:val="both"/>
        <w:rPr>
          <w:sz w:val="16"/>
          <w:szCs w:val="16"/>
        </w:rPr>
      </w:pPr>
      <w:r w:rsidRPr="00E6028F">
        <w:rPr>
          <w:rStyle w:val="FootnoteReference"/>
          <w:sz w:val="16"/>
          <w:szCs w:val="16"/>
        </w:rPr>
        <w:footnoteRef/>
      </w:r>
      <w:r w:rsidRPr="00E6028F">
        <w:rPr>
          <w:sz w:val="16"/>
          <w:szCs w:val="16"/>
        </w:rPr>
        <w:t xml:space="preserve"> Se recogen propuestas de acciones planteadas desde los gobiernos, los organismos internacionales y la sociedad civil, tales como </w:t>
      </w:r>
      <w:r w:rsidRPr="00E6028F">
        <w:rPr>
          <w:i/>
          <w:sz w:val="16"/>
          <w:szCs w:val="16"/>
        </w:rPr>
        <w:t>Lineamientos del Plan alianza para la Prosperidad del Triángulo Norte</w:t>
      </w:r>
      <w:r w:rsidRPr="00E6028F">
        <w:rPr>
          <w:sz w:val="16"/>
          <w:szCs w:val="16"/>
        </w:rPr>
        <w:t xml:space="preserve"> (2014), </w:t>
      </w:r>
      <w:r w:rsidRPr="00E6028F">
        <w:rPr>
          <w:i/>
          <w:noProof/>
          <w:sz w:val="16"/>
          <w:szCs w:val="16"/>
        </w:rPr>
        <w:t>Cartagena + 30</w:t>
      </w:r>
      <w:r w:rsidRPr="00E6028F">
        <w:rPr>
          <w:noProof/>
          <w:sz w:val="16"/>
          <w:szCs w:val="16"/>
        </w:rPr>
        <w:t xml:space="preserve"> (2014), las propuestas </w:t>
      </w:r>
      <w:r w:rsidRPr="00E6028F">
        <w:rPr>
          <w:sz w:val="16"/>
          <w:szCs w:val="16"/>
          <w:lang w:val="es-ES_tradnl"/>
        </w:rPr>
        <w:t>de la Red Regional de Organizaciones Civiles para las Migraciones (RROCM) y</w:t>
      </w:r>
      <w:r w:rsidRPr="00E6028F">
        <w:rPr>
          <w:sz w:val="16"/>
          <w:szCs w:val="16"/>
        </w:rPr>
        <w:t xml:space="preserve"> </w:t>
      </w:r>
      <w:r w:rsidRPr="00E6028F">
        <w:rPr>
          <w:noProof/>
          <w:sz w:val="16"/>
          <w:szCs w:val="16"/>
        </w:rPr>
        <w:t xml:space="preserve">propuestas de organizaciones de la sociedad civil recopiladas por el </w:t>
      </w:r>
      <w:r w:rsidRPr="00E6028F">
        <w:rPr>
          <w:i/>
          <w:noProof/>
          <w:sz w:val="16"/>
          <w:szCs w:val="16"/>
        </w:rPr>
        <w:t>Instituto para las Mujeres en la Migración</w:t>
      </w:r>
      <w:r w:rsidRPr="00E6028F">
        <w:rPr>
          <w:noProof/>
          <w:sz w:val="16"/>
          <w:szCs w:val="16"/>
        </w:rPr>
        <w:t>, INUMI (2014).</w:t>
      </w:r>
      <w:r w:rsidRPr="00E6028F">
        <w:rPr>
          <w:sz w:val="16"/>
          <w:szCs w:val="16"/>
        </w:rPr>
        <w:t xml:space="preserve"> </w:t>
      </w:r>
    </w:p>
  </w:footnote>
  <w:footnote w:id="4">
    <w:p w14:paraId="5FACBC8E" w14:textId="77777777" w:rsidR="00E11B73" w:rsidRPr="002F1C17" w:rsidRDefault="00E11B73" w:rsidP="002F1C17">
      <w:pPr>
        <w:pStyle w:val="FootnoteText"/>
        <w:jc w:val="both"/>
        <w:rPr>
          <w:lang w:val="en-US"/>
        </w:rPr>
      </w:pPr>
      <w:r w:rsidRPr="00E6028F">
        <w:rPr>
          <w:rStyle w:val="FootnoteReference"/>
          <w:sz w:val="16"/>
          <w:szCs w:val="16"/>
        </w:rPr>
        <w:footnoteRef/>
      </w:r>
      <w:r w:rsidRPr="00E6028F">
        <w:rPr>
          <w:sz w:val="16"/>
          <w:szCs w:val="16"/>
        </w:rPr>
        <w:t xml:space="preserve"> Entre otros: </w:t>
      </w:r>
      <w:r w:rsidRPr="00E6028F">
        <w:rPr>
          <w:noProof/>
          <w:sz w:val="16"/>
          <w:szCs w:val="16"/>
        </w:rPr>
        <w:t xml:space="preserve">OIM, </w:t>
      </w:r>
      <w:r w:rsidRPr="00E6028F">
        <w:rPr>
          <w:i/>
          <w:noProof/>
          <w:sz w:val="16"/>
          <w:szCs w:val="16"/>
        </w:rPr>
        <w:t>Curso especializado sobre niñez migrante, con énfasis en niñez migrante no acompañada y/o separada en el Triángulo Norte y México</w:t>
      </w:r>
      <w:r w:rsidRPr="00E6028F">
        <w:rPr>
          <w:noProof/>
          <w:sz w:val="16"/>
          <w:szCs w:val="16"/>
        </w:rPr>
        <w:t xml:space="preserve"> (2015); UNHCR, </w:t>
      </w:r>
      <w:r w:rsidRPr="00E6028F">
        <w:rPr>
          <w:i/>
          <w:noProof/>
          <w:sz w:val="16"/>
          <w:szCs w:val="16"/>
        </w:rPr>
        <w:t xml:space="preserve">Children on the run. </w:t>
      </w:r>
      <w:r w:rsidRPr="00E6028F">
        <w:rPr>
          <w:i/>
          <w:noProof/>
          <w:sz w:val="16"/>
          <w:szCs w:val="16"/>
          <w:lang w:val="en-US"/>
        </w:rPr>
        <w:t>Unaccompanied children leaving Central America and Mexico and the need for international protection</w:t>
      </w:r>
      <w:r w:rsidRPr="00E6028F">
        <w:rPr>
          <w:noProof/>
          <w:sz w:val="16"/>
          <w:szCs w:val="16"/>
          <w:lang w:val="en-US"/>
        </w:rPr>
        <w:t xml:space="preserve"> (2015).</w:t>
      </w:r>
      <w:r>
        <w:rPr>
          <w:noProof/>
          <w:lang w:val="en-US"/>
        </w:rPr>
        <w:t xml:space="preserve"> </w:t>
      </w:r>
    </w:p>
  </w:footnote>
  <w:footnote w:id="5">
    <w:p w14:paraId="30CCCA03" w14:textId="3E65693A" w:rsidR="00E11B73" w:rsidRPr="00E6028F" w:rsidRDefault="00E11B73" w:rsidP="00E6028F">
      <w:pPr>
        <w:autoSpaceDE w:val="0"/>
        <w:autoSpaceDN w:val="0"/>
        <w:adjustRightInd w:val="0"/>
        <w:spacing w:after="0" w:line="240" w:lineRule="auto"/>
        <w:jc w:val="both"/>
        <w:rPr>
          <w:lang w:val="es-CR"/>
        </w:rPr>
      </w:pPr>
      <w:r w:rsidRPr="00E6028F">
        <w:rPr>
          <w:sz w:val="16"/>
          <w:szCs w:val="16"/>
          <w:lang w:val="es-CO"/>
        </w:rPr>
        <w:footnoteRef/>
      </w:r>
      <w:r w:rsidRPr="00E6028F">
        <w:rPr>
          <w:sz w:val="16"/>
          <w:szCs w:val="16"/>
          <w:lang w:val="es-CO"/>
        </w:rPr>
        <w:t xml:space="preserve"> </w:t>
      </w:r>
      <w:r w:rsidRPr="00C515CF">
        <w:rPr>
          <w:sz w:val="16"/>
          <w:szCs w:val="16"/>
          <w:lang w:val="es-CO"/>
        </w:rPr>
        <w:t>N</w:t>
      </w:r>
      <w:r w:rsidRPr="00E6028F">
        <w:rPr>
          <w:sz w:val="16"/>
          <w:szCs w:val="16"/>
          <w:lang w:val="es-CO"/>
        </w:rPr>
        <w:t>o existe una definición de adolescencia aceptada</w:t>
      </w:r>
      <w:r>
        <w:rPr>
          <w:sz w:val="16"/>
          <w:szCs w:val="16"/>
          <w:lang w:val="es-CO"/>
        </w:rPr>
        <w:t xml:space="preserve"> </w:t>
      </w:r>
      <w:r w:rsidRPr="00C515CF">
        <w:rPr>
          <w:sz w:val="16"/>
          <w:szCs w:val="16"/>
          <w:lang w:val="es-CO"/>
        </w:rPr>
        <w:t>internacionalmente</w:t>
      </w:r>
      <w:r>
        <w:rPr>
          <w:sz w:val="16"/>
          <w:szCs w:val="16"/>
          <w:lang w:val="es-CO"/>
        </w:rPr>
        <w:t xml:space="preserve"> y en el presente documento se utiliza la definición contenida en otros  documentos elaborados en el marco de la CRM (ej. Hacia un Mecanismo Regional de Protección Integral de la niñez y adolescencia migrante y refugiada)</w:t>
      </w:r>
      <w:r w:rsidRPr="00C515CF">
        <w:rPr>
          <w:sz w:val="16"/>
          <w:szCs w:val="16"/>
          <w:lang w:val="es-CO"/>
        </w:rPr>
        <w:t>.</w:t>
      </w:r>
      <w:r>
        <w:rPr>
          <w:sz w:val="16"/>
          <w:szCs w:val="16"/>
          <w:lang w:val="es-CO"/>
        </w:rPr>
        <w:t xml:space="preserve"> </w:t>
      </w:r>
    </w:p>
  </w:footnote>
  <w:footnote w:id="6">
    <w:p w14:paraId="17EFA3AA" w14:textId="3EDCDFEF" w:rsidR="0037598B" w:rsidRPr="0037598B" w:rsidRDefault="0037598B">
      <w:pPr>
        <w:pStyle w:val="FootnoteText"/>
        <w:rPr>
          <w:lang w:val="es-CR"/>
        </w:rPr>
      </w:pPr>
      <w:r>
        <w:rPr>
          <w:rStyle w:val="FootnoteReference"/>
        </w:rPr>
        <w:footnoteRef/>
      </w:r>
      <w:r>
        <w:t xml:space="preserve"> </w:t>
      </w:r>
      <w:r>
        <w:rPr>
          <w:sz w:val="16"/>
          <w:szCs w:val="16"/>
          <w:lang w:val="es-CO"/>
        </w:rPr>
        <w:t>Definición de la OIM en proceso de construcción.</w:t>
      </w:r>
    </w:p>
  </w:footnote>
  <w:footnote w:id="7">
    <w:p w14:paraId="4DB2F541" w14:textId="28C5A710" w:rsidR="00E11B73" w:rsidRPr="00E6028F" w:rsidRDefault="00E11B73">
      <w:pPr>
        <w:pStyle w:val="FootnoteText"/>
        <w:rPr>
          <w:sz w:val="16"/>
          <w:szCs w:val="16"/>
        </w:rPr>
      </w:pPr>
      <w:r w:rsidRPr="00E6028F">
        <w:rPr>
          <w:rStyle w:val="FootnoteReference"/>
          <w:sz w:val="16"/>
          <w:szCs w:val="16"/>
        </w:rPr>
        <w:footnoteRef/>
      </w:r>
      <w:r w:rsidRPr="00E6028F">
        <w:rPr>
          <w:sz w:val="16"/>
          <w:szCs w:val="16"/>
        </w:rPr>
        <w:t xml:space="preserve"> </w:t>
      </w:r>
      <w:r w:rsidRPr="00927DE0">
        <w:rPr>
          <w:rStyle w:val="Strong"/>
          <w:b w:val="0"/>
          <w:color w:val="000000"/>
          <w:sz w:val="16"/>
          <w:szCs w:val="16"/>
          <w:shd w:val="clear" w:color="auto" w:fill="FFFFFF"/>
        </w:rPr>
        <w:t>Observación General No. 6, Comité de los Derechos Niño,</w:t>
      </w:r>
      <w:r w:rsidRPr="00E6028F">
        <w:rPr>
          <w:rStyle w:val="apple-converted-space"/>
          <w:bCs/>
          <w:color w:val="000000"/>
          <w:sz w:val="16"/>
          <w:szCs w:val="16"/>
          <w:shd w:val="clear" w:color="auto" w:fill="FFFFFF"/>
        </w:rPr>
        <w:t> </w:t>
      </w:r>
      <w:r w:rsidRPr="00927DE0">
        <w:rPr>
          <w:rStyle w:val="Strong"/>
          <w:b w:val="0"/>
          <w:color w:val="000000"/>
          <w:sz w:val="16"/>
          <w:szCs w:val="16"/>
          <w:shd w:val="clear" w:color="auto" w:fill="FFFFFF"/>
        </w:rPr>
        <w:t xml:space="preserve">Trato de los menores no acompañados y separados de su familia fuera de su país de </w:t>
      </w:r>
      <w:r w:rsidRPr="00E6028F">
        <w:rPr>
          <w:rStyle w:val="Strong"/>
          <w:b w:val="0"/>
          <w:color w:val="000000"/>
          <w:sz w:val="16"/>
          <w:szCs w:val="16"/>
          <w:shd w:val="clear" w:color="auto" w:fill="FFFFFF"/>
        </w:rPr>
        <w:t>origen, 39º período de sesiones (2005), U.N. Doc. CRC/GC/2005/6 (2005), párr. 7.</w:t>
      </w:r>
    </w:p>
  </w:footnote>
  <w:footnote w:id="8">
    <w:p w14:paraId="7254C072" w14:textId="5A36DCC9" w:rsidR="00E11B73" w:rsidRPr="00E6028F" w:rsidRDefault="00E11B73">
      <w:pPr>
        <w:pStyle w:val="FootnoteText"/>
        <w:rPr>
          <w:sz w:val="16"/>
          <w:szCs w:val="16"/>
        </w:rPr>
      </w:pPr>
      <w:r w:rsidRPr="00E6028F">
        <w:rPr>
          <w:rStyle w:val="FootnoteReference"/>
          <w:sz w:val="16"/>
          <w:szCs w:val="16"/>
        </w:rPr>
        <w:footnoteRef/>
      </w:r>
      <w:r w:rsidRPr="00E6028F">
        <w:rPr>
          <w:sz w:val="16"/>
          <w:szCs w:val="16"/>
        </w:rPr>
        <w:t xml:space="preserve"> </w:t>
      </w:r>
      <w:r w:rsidRPr="00E6028F">
        <w:rPr>
          <w:i/>
          <w:sz w:val="16"/>
          <w:szCs w:val="16"/>
        </w:rPr>
        <w:t>IVI</w:t>
      </w:r>
      <w:r w:rsidRPr="00E6028F">
        <w:rPr>
          <w:sz w:val="16"/>
          <w:szCs w:val="16"/>
        </w:rPr>
        <w:t xml:space="preserve">, </w:t>
      </w:r>
      <w:r w:rsidRPr="00927DE0">
        <w:rPr>
          <w:rStyle w:val="Strong"/>
          <w:b w:val="0"/>
          <w:color w:val="000000"/>
          <w:sz w:val="16"/>
          <w:szCs w:val="16"/>
          <w:shd w:val="clear" w:color="auto" w:fill="FFFFFF"/>
        </w:rPr>
        <w:t>párr. 8.</w:t>
      </w:r>
    </w:p>
  </w:footnote>
  <w:footnote w:id="9">
    <w:p w14:paraId="70FFDE54" w14:textId="77777777" w:rsidR="00E11B73" w:rsidRPr="00E6028F" w:rsidRDefault="00E11B73" w:rsidP="00887132">
      <w:pPr>
        <w:pStyle w:val="FootnoteText"/>
        <w:jc w:val="both"/>
        <w:rPr>
          <w:sz w:val="16"/>
          <w:szCs w:val="16"/>
          <w:lang w:val="es-ES_tradnl"/>
        </w:rPr>
      </w:pPr>
      <w:r w:rsidRPr="00E6028F">
        <w:rPr>
          <w:rStyle w:val="FootnoteReference"/>
          <w:sz w:val="16"/>
          <w:szCs w:val="16"/>
        </w:rPr>
        <w:footnoteRef/>
      </w:r>
      <w:r w:rsidRPr="00E6028F">
        <w:rPr>
          <w:sz w:val="16"/>
          <w:szCs w:val="16"/>
        </w:rPr>
        <w:t xml:space="preserve"> El Artículo 3 del Protocolo</w:t>
      </w:r>
      <w:r w:rsidRPr="00E6028F">
        <w:rPr>
          <w:sz w:val="16"/>
          <w:szCs w:val="16"/>
          <w:lang w:val="es-ES_tradnl"/>
        </w:rPr>
        <w:t xml:space="preserve"> establece que la trata de personas es la captación, el transporte, el traslado, la acogida o la recepción de personas con fines de explotación. La explotación de NNA abarca el trabajo infantil, la explotación sexual, el secuestro o la venta o el tráfico de menores de edad.</w:t>
      </w:r>
    </w:p>
  </w:footnote>
  <w:footnote w:id="10">
    <w:p w14:paraId="230124D2" w14:textId="77777777" w:rsidR="00E11B73" w:rsidRPr="00E6028F" w:rsidRDefault="00E11B73" w:rsidP="0088705A">
      <w:pPr>
        <w:pStyle w:val="FootnoteText"/>
        <w:jc w:val="both"/>
        <w:rPr>
          <w:sz w:val="16"/>
          <w:szCs w:val="16"/>
          <w:lang w:val="es-CR"/>
        </w:rPr>
      </w:pPr>
      <w:r w:rsidRPr="00E6028F">
        <w:rPr>
          <w:rStyle w:val="FootnoteReference"/>
          <w:sz w:val="16"/>
          <w:szCs w:val="16"/>
        </w:rPr>
        <w:footnoteRef/>
      </w:r>
      <w:r w:rsidRPr="00E6028F">
        <w:rPr>
          <w:sz w:val="16"/>
          <w:szCs w:val="16"/>
          <w:lang w:val="es-CR"/>
        </w:rPr>
        <w:t xml:space="preserve"> </w:t>
      </w:r>
      <w:r w:rsidRPr="00E6028F">
        <w:rPr>
          <w:sz w:val="16"/>
          <w:szCs w:val="16"/>
        </w:rPr>
        <w:t>En el artículo 3 del Protocolo contra el tráfico ilícito de migrantes por tierra, mar y aire, que complementa la Convención de las Naciones Unidas contra la Delincuencia Organizada Transnacional, el tráfico ilícito de migrantes se define como: “La facilitación de la entrada ilegal de una persona en un Estado Parte del cual dicha persona no sea nacional o residente permanente con el fin de obtener, directa o indirectamente, un beneficio financiero u otro beneficio de orden material.”</w:t>
      </w:r>
    </w:p>
  </w:footnote>
  <w:footnote w:id="11">
    <w:p w14:paraId="7DEE454E" w14:textId="3F6A56CA" w:rsidR="00E11B73" w:rsidRPr="00DE5538" w:rsidRDefault="00E11B73" w:rsidP="0088705A">
      <w:pPr>
        <w:pStyle w:val="FootnoteText"/>
        <w:jc w:val="both"/>
        <w:rPr>
          <w:sz w:val="16"/>
          <w:szCs w:val="16"/>
        </w:rPr>
      </w:pPr>
      <w:r w:rsidRPr="00E6028F">
        <w:rPr>
          <w:rStyle w:val="FootnoteReference"/>
          <w:sz w:val="16"/>
          <w:szCs w:val="16"/>
        </w:rPr>
        <w:footnoteRef/>
      </w:r>
      <w:r w:rsidRPr="00E6028F">
        <w:rPr>
          <w:sz w:val="16"/>
          <w:szCs w:val="16"/>
        </w:rPr>
        <w:t xml:space="preserve"> Protocolo de </w:t>
      </w:r>
      <w:r>
        <w:rPr>
          <w:sz w:val="16"/>
          <w:szCs w:val="16"/>
        </w:rPr>
        <w:t>P</w:t>
      </w:r>
      <w:r w:rsidRPr="00E6028F">
        <w:rPr>
          <w:sz w:val="16"/>
          <w:szCs w:val="16"/>
        </w:rPr>
        <w:t xml:space="preserve">rotección y </w:t>
      </w:r>
      <w:r>
        <w:rPr>
          <w:sz w:val="16"/>
          <w:szCs w:val="16"/>
        </w:rPr>
        <w:t>A</w:t>
      </w:r>
      <w:r w:rsidRPr="00E6028F">
        <w:rPr>
          <w:sz w:val="16"/>
          <w:szCs w:val="16"/>
        </w:rPr>
        <w:t xml:space="preserve">sistencia 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w:t>
      </w:r>
      <w:r>
        <w:rPr>
          <w:sz w:val="16"/>
          <w:szCs w:val="16"/>
        </w:rPr>
        <w:t>S</w:t>
      </w:r>
      <w:r w:rsidRPr="00E6028F">
        <w:rPr>
          <w:sz w:val="16"/>
          <w:szCs w:val="16"/>
        </w:rPr>
        <w:t>alvadoreña</w:t>
      </w:r>
      <w:r>
        <w:rPr>
          <w:sz w:val="16"/>
          <w:szCs w:val="16"/>
        </w:rPr>
        <w:t>,</w:t>
      </w:r>
      <w:r w:rsidRPr="00DE5538">
        <w:rPr>
          <w:sz w:val="16"/>
          <w:szCs w:val="16"/>
        </w:rPr>
        <w:t xml:space="preserve"> elaborado por la </w:t>
      </w:r>
      <w:r w:rsidRPr="00DE5538">
        <w:rPr>
          <w:rFonts w:ascii="Calibri" w:hAnsi="Calibri" w:cs="Calibri"/>
          <w:sz w:val="16"/>
          <w:szCs w:val="16"/>
        </w:rPr>
        <w:t>Mesa de Coordinación para la Protección y A</w:t>
      </w:r>
      <w:r>
        <w:rPr>
          <w:rFonts w:ascii="Calibri" w:hAnsi="Calibri" w:cs="Calibri"/>
          <w:sz w:val="16"/>
          <w:szCs w:val="16"/>
        </w:rPr>
        <w:t>tención a Niñez y Adolescencia M</w:t>
      </w:r>
      <w:r w:rsidRPr="00DE5538">
        <w:rPr>
          <w:rFonts w:ascii="Calibri" w:hAnsi="Calibri" w:cs="Calibri"/>
          <w:sz w:val="16"/>
          <w:szCs w:val="16"/>
        </w:rPr>
        <w:t>igrante (2015)</w:t>
      </w:r>
      <w:r w:rsidRPr="00DE5538">
        <w:rPr>
          <w:sz w:val="16"/>
          <w:szCs w:val="16"/>
        </w:rPr>
        <w:t>.</w:t>
      </w:r>
    </w:p>
  </w:footnote>
  <w:footnote w:id="12">
    <w:p w14:paraId="38E5CA4E" w14:textId="77777777" w:rsidR="00E11B73" w:rsidRPr="00E6028F" w:rsidRDefault="00E11B73" w:rsidP="002767B9">
      <w:pPr>
        <w:pStyle w:val="FootnoteText"/>
        <w:rPr>
          <w:sz w:val="16"/>
          <w:szCs w:val="16"/>
        </w:rPr>
      </w:pPr>
      <w:r w:rsidRPr="00E6028F">
        <w:rPr>
          <w:rStyle w:val="FootnoteReference"/>
          <w:sz w:val="16"/>
          <w:szCs w:val="16"/>
        </w:rPr>
        <w:footnoteRef/>
      </w:r>
      <w:r w:rsidRPr="00E6028F">
        <w:rPr>
          <w:sz w:val="16"/>
          <w:szCs w:val="16"/>
        </w:rPr>
        <w:t xml:space="preserve"> OC 21/14 de la Corte IIDH, párr. 37. </w:t>
      </w:r>
    </w:p>
  </w:footnote>
  <w:footnote w:id="13">
    <w:p w14:paraId="1CD11E13" w14:textId="3ACEECF8" w:rsidR="000129EE" w:rsidRPr="000129EE" w:rsidRDefault="000129EE" w:rsidP="000129EE">
      <w:pPr>
        <w:rPr>
          <w:sz w:val="16"/>
          <w:szCs w:val="16"/>
        </w:rPr>
      </w:pPr>
      <w:r w:rsidRPr="000129EE">
        <w:rPr>
          <w:rStyle w:val="FootnoteReference"/>
          <w:sz w:val="16"/>
          <w:szCs w:val="16"/>
        </w:rPr>
        <w:footnoteRef/>
      </w:r>
      <w:r w:rsidRPr="000129EE">
        <w:rPr>
          <w:sz w:val="16"/>
          <w:szCs w:val="16"/>
        </w:rPr>
        <w:t xml:space="preserve"> OIM, Glosario sobre Migración (2006)</w:t>
      </w:r>
    </w:p>
    <w:p w14:paraId="457CCA15" w14:textId="349D5902" w:rsidR="000129EE" w:rsidRPr="000129EE" w:rsidRDefault="000129EE">
      <w:pPr>
        <w:pStyle w:val="FootnoteText"/>
      </w:pPr>
    </w:p>
  </w:footnote>
  <w:footnote w:id="14">
    <w:p w14:paraId="628EEDAC" w14:textId="77777777" w:rsidR="00E11B73" w:rsidRPr="00E6028F" w:rsidRDefault="00E11B73">
      <w:pPr>
        <w:pStyle w:val="FootnoteText"/>
        <w:rPr>
          <w:noProof/>
          <w:sz w:val="16"/>
          <w:szCs w:val="16"/>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p w14:paraId="2040C96F" w14:textId="77777777" w:rsidR="00E11B73" w:rsidRPr="00A35448" w:rsidRDefault="00E11B73">
      <w:pPr>
        <w:pStyle w:val="FootnoteText"/>
        <w:rPr>
          <w:lang w:val="es-ES_tradnl"/>
        </w:rPr>
      </w:pPr>
      <w:r w:rsidRPr="00E6028F">
        <w:rPr>
          <w:rFonts w:cs="Verdana"/>
          <w:noProof/>
          <w:sz w:val="16"/>
          <w:szCs w:val="16"/>
          <w:lang w:val="es-CR"/>
        </w:rPr>
        <w:t>Opinión Consultiva 21/14 Corte Interamericana de Derechos Humanos, párr. 68</w:t>
      </w:r>
    </w:p>
  </w:footnote>
  <w:footnote w:id="15">
    <w:p w14:paraId="707C7B04"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Art. 13 de la Declaración Universal de los Derechos Humanos</w:t>
      </w:r>
    </w:p>
  </w:footnote>
  <w:footnote w:id="16">
    <w:p w14:paraId="72884488" w14:textId="77777777" w:rsidR="00E11B73" w:rsidRPr="000D4ED2"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footnote>
  <w:footnote w:id="17">
    <w:p w14:paraId="70BA0DD0"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footnote>
  <w:footnote w:id="18">
    <w:p w14:paraId="2CB0E0DF" w14:textId="362C97E6" w:rsidR="00E11B73" w:rsidRPr="00171BEB" w:rsidRDefault="00E11B73">
      <w:pPr>
        <w:pStyle w:val="FootnoteText"/>
      </w:pPr>
      <w:r w:rsidRPr="00E6028F">
        <w:rPr>
          <w:rStyle w:val="FootnoteReference"/>
          <w:sz w:val="16"/>
          <w:szCs w:val="16"/>
        </w:rPr>
        <w:footnoteRef/>
      </w:r>
      <w:r w:rsidRPr="00E6028F">
        <w:rPr>
          <w:i/>
          <w:sz w:val="16"/>
          <w:szCs w:val="16"/>
        </w:rPr>
        <w:t xml:space="preserve"> </w:t>
      </w:r>
      <w:r w:rsidRPr="00E6028F">
        <w:rPr>
          <w:i/>
          <w:noProof/>
          <w:sz w:val="16"/>
          <w:szCs w:val="16"/>
        </w:rPr>
        <w:t>Ibidem</w:t>
      </w:r>
    </w:p>
  </w:footnote>
  <w:footnote w:id="19">
    <w:p w14:paraId="18AF8BAD"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footnote>
  <w:footnote w:id="20">
    <w:p w14:paraId="218E3C53" w14:textId="5EDC9386"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Obs. No. 14 del CRC, párr. 1</w:t>
      </w:r>
      <w:r>
        <w:rPr>
          <w:sz w:val="16"/>
          <w:szCs w:val="16"/>
          <w:lang w:val="es-ES_tradnl"/>
        </w:rPr>
        <w:t>.</w:t>
      </w:r>
    </w:p>
  </w:footnote>
  <w:footnote w:id="21">
    <w:p w14:paraId="68ACF2C6" w14:textId="4F1470CB"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 Caso Bulacio Vs. Argentina. Fondo, Reparaciones y Costas. Sentencia de 18 de Septiembre de 2003. Serie C No. 100. Párr. 134</w:t>
      </w:r>
      <w:r>
        <w:rPr>
          <w:sz w:val="16"/>
          <w:szCs w:val="16"/>
          <w:lang w:val="es-ES_tradnl"/>
        </w:rPr>
        <w:t>.</w:t>
      </w:r>
    </w:p>
  </w:footnote>
  <w:footnote w:id="22">
    <w:p w14:paraId="4DEA7FBA" w14:textId="7E3C0018" w:rsidR="00E11B73" w:rsidRPr="0001690C"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CRC, arts. 18, 19 y 20</w:t>
      </w:r>
      <w:r>
        <w:rPr>
          <w:sz w:val="16"/>
          <w:szCs w:val="16"/>
          <w:lang w:val="es-ES_tradnl"/>
        </w:rPr>
        <w:t>.</w:t>
      </w:r>
    </w:p>
  </w:footnote>
  <w:footnote w:id="23">
    <w:p w14:paraId="3832EEB1" w14:textId="74E487D6"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 Opinión Consultiva No. 18. Condición jurídica y derechos de los migrantes indocumentados. 17 de septiembre de 2003. Párr. 88</w:t>
      </w:r>
      <w:r>
        <w:rPr>
          <w:sz w:val="16"/>
          <w:szCs w:val="16"/>
          <w:lang w:val="es-ES_tradnl"/>
        </w:rPr>
        <w:t>.</w:t>
      </w:r>
      <w:r w:rsidRPr="00E6028F">
        <w:rPr>
          <w:sz w:val="16"/>
          <w:szCs w:val="16"/>
          <w:lang w:val="es-ES_tradnl"/>
        </w:rPr>
        <w:t xml:space="preserve"> </w:t>
      </w:r>
    </w:p>
  </w:footnote>
  <w:footnote w:id="24">
    <w:p w14:paraId="14FBDA44" w14:textId="3167C45A" w:rsidR="00E11B73" w:rsidRPr="006D16C2"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 OC 21/14, Nota 72, párr.61</w:t>
      </w:r>
      <w:r>
        <w:rPr>
          <w:sz w:val="16"/>
          <w:szCs w:val="16"/>
          <w:lang w:val="es-ES_tradnl"/>
        </w:rPr>
        <w:t>.</w:t>
      </w:r>
    </w:p>
  </w:footnote>
  <w:footnote w:id="25">
    <w:p w14:paraId="1CF10DA4"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Obs n.14 del CRC, párr. 42</w:t>
      </w:r>
    </w:p>
  </w:footnote>
  <w:footnote w:id="26">
    <w:p w14:paraId="78329A47" w14:textId="77777777" w:rsidR="00E11B73" w:rsidRPr="001C0226" w:rsidRDefault="00E11B73" w:rsidP="0024598F">
      <w:pPr>
        <w:pStyle w:val="FootnoteText"/>
        <w:rPr>
          <w:sz w:val="16"/>
          <w:szCs w:val="16"/>
          <w:lang w:val="es-ES_tradnl"/>
        </w:rPr>
      </w:pPr>
      <w:r w:rsidRPr="001C0226">
        <w:rPr>
          <w:rStyle w:val="FootnoteReference"/>
          <w:sz w:val="16"/>
          <w:szCs w:val="16"/>
        </w:rPr>
        <w:footnoteRef/>
      </w:r>
      <w:r w:rsidRPr="001C0226">
        <w:rPr>
          <w:sz w:val="16"/>
          <w:szCs w:val="16"/>
        </w:rPr>
        <w:t xml:space="preserve"> </w:t>
      </w:r>
      <w:r w:rsidRPr="001C0226">
        <w:rPr>
          <w:rFonts w:cs="Verdana"/>
          <w:bCs/>
          <w:noProof/>
          <w:sz w:val="16"/>
          <w:szCs w:val="16"/>
          <w:lang w:val="es-CR"/>
        </w:rPr>
        <w:t>Corte IDH, OC 21/14, párr. 113.</w:t>
      </w:r>
    </w:p>
  </w:footnote>
  <w:footnote w:id="27">
    <w:p w14:paraId="6375C574" w14:textId="77777777" w:rsidR="00E11B73" w:rsidRPr="00D1221D"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Art. 19, Convención Americana sobre Derechos Humanos.</w:t>
      </w:r>
    </w:p>
  </w:footnote>
  <w:footnote w:id="28">
    <w:p w14:paraId="3824E362"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rFonts w:cs="Verdana"/>
          <w:noProof/>
          <w:sz w:val="16"/>
          <w:szCs w:val="16"/>
          <w:lang w:val="es-CR"/>
        </w:rPr>
        <w:t>Corte IDH, OC 21/14, párr. 254.</w:t>
      </w:r>
    </w:p>
  </w:footnote>
  <w:footnote w:id="29">
    <w:p w14:paraId="7A34042F" w14:textId="77777777" w:rsidR="00E11B73" w:rsidRPr="00892A51" w:rsidRDefault="00E11B73" w:rsidP="00E6028F">
      <w:pPr>
        <w:pStyle w:val="FootnoteText"/>
        <w:jc w:val="both"/>
        <w:rPr>
          <w:lang w:val="es-ES_tradnl"/>
        </w:rPr>
      </w:pPr>
      <w:r w:rsidRPr="00E6028F">
        <w:rPr>
          <w:rStyle w:val="FootnoteReference"/>
          <w:sz w:val="16"/>
          <w:szCs w:val="16"/>
        </w:rPr>
        <w:footnoteRef/>
      </w:r>
      <w:r w:rsidRPr="0037598B">
        <w:rPr>
          <w:sz w:val="16"/>
          <w:szCs w:val="16"/>
          <w:lang w:val="en-US"/>
        </w:rPr>
        <w:t xml:space="preserve"> ACNUR. </w:t>
      </w:r>
      <w:r w:rsidRPr="00E6028F">
        <w:rPr>
          <w:sz w:val="16"/>
          <w:szCs w:val="16"/>
          <w:lang w:val="en-US"/>
        </w:rPr>
        <w:t xml:space="preserve">Improving asylum procedures: comparative analysis and recommendations for law and practice. Detailed research on Key Asylum Procedures Directive Provisions. A UNHCR research Project on the application of key provisions of the Asylum Procedures Directive in selected Member States, Op. </w:t>
      </w:r>
      <w:r w:rsidRPr="00E6028F">
        <w:rPr>
          <w:sz w:val="16"/>
          <w:szCs w:val="16"/>
          <w:lang w:val="es-ES_tradnl"/>
        </w:rPr>
        <w:t>Cit. P. 99.</w:t>
      </w:r>
    </w:p>
  </w:footnote>
  <w:footnote w:id="30">
    <w:p w14:paraId="38917A42" w14:textId="67CC310A" w:rsidR="00E11B73" w:rsidRPr="00E6028F" w:rsidRDefault="00E11B73" w:rsidP="00CF16E4">
      <w:pPr>
        <w:pStyle w:val="CommentText"/>
        <w:rPr>
          <w:sz w:val="16"/>
          <w:szCs w:val="16"/>
        </w:rPr>
      </w:pPr>
      <w:r w:rsidRPr="00E6028F">
        <w:rPr>
          <w:rStyle w:val="FootnoteReference"/>
          <w:sz w:val="16"/>
          <w:szCs w:val="16"/>
        </w:rPr>
        <w:footnoteRef/>
      </w:r>
      <w:r w:rsidRPr="00E6028F">
        <w:rPr>
          <w:sz w:val="16"/>
          <w:szCs w:val="16"/>
        </w:rPr>
        <w:t xml:space="preserve"> </w:t>
      </w:r>
      <w:r w:rsidRPr="00E6028F">
        <w:rPr>
          <w:noProof/>
          <w:sz w:val="16"/>
          <w:szCs w:val="16"/>
        </w:rPr>
        <w:t>Convención de 1951 y Protocolo de 1967.</w:t>
      </w:r>
    </w:p>
  </w:footnote>
  <w:footnote w:id="31">
    <w:p w14:paraId="400C0121" w14:textId="5E37F1EA" w:rsidR="00E11B73" w:rsidRPr="00E6028F" w:rsidRDefault="00E11B73">
      <w:pPr>
        <w:pStyle w:val="FootnoteText"/>
        <w:rPr>
          <w:sz w:val="16"/>
          <w:szCs w:val="16"/>
          <w:lang w:val="es-CR"/>
        </w:rPr>
      </w:pPr>
      <w:r w:rsidRPr="00E6028F">
        <w:rPr>
          <w:rStyle w:val="FootnoteReference"/>
          <w:sz w:val="16"/>
          <w:szCs w:val="16"/>
        </w:rPr>
        <w:footnoteRef/>
      </w:r>
      <w:r w:rsidRPr="00E6028F">
        <w:rPr>
          <w:sz w:val="16"/>
          <w:szCs w:val="16"/>
        </w:rPr>
        <w:t xml:space="preserve"> </w:t>
      </w:r>
      <w:r w:rsidRPr="00E6028F">
        <w:rPr>
          <w:noProof/>
          <w:sz w:val="16"/>
          <w:szCs w:val="16"/>
        </w:rPr>
        <w:t xml:space="preserve">OC 21/14 Corte IDH, párr. </w:t>
      </w:r>
      <w:r w:rsidRPr="00E6028F">
        <w:rPr>
          <w:noProof/>
          <w:sz w:val="16"/>
          <w:szCs w:val="16"/>
          <w:lang w:val="es-CR"/>
        </w:rPr>
        <w:t>215</w:t>
      </w:r>
      <w:r>
        <w:rPr>
          <w:noProof/>
          <w:sz w:val="16"/>
          <w:szCs w:val="16"/>
          <w:lang w:val="es-CR"/>
        </w:rPr>
        <w:t>.</w:t>
      </w:r>
    </w:p>
  </w:footnote>
  <w:footnote w:id="32">
    <w:p w14:paraId="27942FF3" w14:textId="23487381" w:rsidR="00E11B73" w:rsidRPr="00DB61C3" w:rsidRDefault="00E11B73">
      <w:pPr>
        <w:pStyle w:val="FootnoteText"/>
        <w:rPr>
          <w:lang w:val="es-CR"/>
        </w:rPr>
      </w:pPr>
      <w:r w:rsidRPr="00E6028F">
        <w:rPr>
          <w:rStyle w:val="FootnoteReference"/>
          <w:sz w:val="16"/>
          <w:szCs w:val="16"/>
        </w:rPr>
        <w:footnoteRef/>
      </w:r>
      <w:r w:rsidRPr="00E6028F">
        <w:rPr>
          <w:sz w:val="16"/>
          <w:szCs w:val="16"/>
          <w:lang w:val="es-CR"/>
        </w:rPr>
        <w:t xml:space="preserve"> </w:t>
      </w:r>
      <w:r w:rsidRPr="00E6028F">
        <w:rPr>
          <w:noProof/>
          <w:sz w:val="16"/>
          <w:szCs w:val="16"/>
          <w:lang w:val="es-CR"/>
        </w:rPr>
        <w:t>OC 21/14 Corte IDH, párr. 210</w:t>
      </w:r>
      <w:r>
        <w:rPr>
          <w:noProof/>
          <w:sz w:val="16"/>
          <w:szCs w:val="16"/>
          <w:lang w:val="es-CR"/>
        </w:rPr>
        <w:t>.</w:t>
      </w:r>
    </w:p>
  </w:footnote>
  <w:footnote w:id="33">
    <w:p w14:paraId="7B003266" w14:textId="67188D37" w:rsidR="00E11B73" w:rsidRPr="00E6028F" w:rsidRDefault="00E11B73">
      <w:pPr>
        <w:pStyle w:val="FootnoteText"/>
        <w:rPr>
          <w:sz w:val="16"/>
          <w:szCs w:val="16"/>
          <w:lang w:val="es-CR"/>
        </w:rPr>
      </w:pPr>
      <w:r w:rsidRPr="00E6028F">
        <w:rPr>
          <w:rStyle w:val="FootnoteReference"/>
          <w:sz w:val="16"/>
          <w:szCs w:val="16"/>
        </w:rPr>
        <w:footnoteRef/>
      </w:r>
      <w:r w:rsidRPr="00E6028F">
        <w:rPr>
          <w:sz w:val="16"/>
          <w:szCs w:val="16"/>
        </w:rPr>
        <w:t xml:space="preserve"> CRM, Hacia un Mecanismo Regional de Protección Integral de la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y </w:t>
      </w:r>
      <w:r>
        <w:rPr>
          <w:sz w:val="16"/>
          <w:szCs w:val="16"/>
        </w:rPr>
        <w:t>R</w:t>
      </w:r>
      <w:r w:rsidRPr="00E6028F">
        <w:rPr>
          <w:sz w:val="16"/>
          <w:szCs w:val="16"/>
        </w:rPr>
        <w:t xml:space="preserve">efugiada </w:t>
      </w:r>
      <w:r>
        <w:rPr>
          <w:sz w:val="16"/>
          <w:szCs w:val="16"/>
        </w:rPr>
        <w:t xml:space="preserve"> (2014) </w:t>
      </w:r>
      <w:r w:rsidRPr="00E6028F">
        <w:rPr>
          <w:sz w:val="16"/>
          <w:szCs w:val="16"/>
        </w:rPr>
        <w:t xml:space="preserve">y Protocolo de </w:t>
      </w:r>
      <w:r>
        <w:rPr>
          <w:sz w:val="16"/>
          <w:szCs w:val="16"/>
        </w:rPr>
        <w:t>P</w:t>
      </w:r>
      <w:r w:rsidRPr="00E6028F">
        <w:rPr>
          <w:sz w:val="16"/>
          <w:szCs w:val="16"/>
        </w:rPr>
        <w:t xml:space="preserve">rotección y </w:t>
      </w:r>
      <w:r>
        <w:rPr>
          <w:sz w:val="16"/>
          <w:szCs w:val="16"/>
        </w:rPr>
        <w:t>A</w:t>
      </w:r>
      <w:r w:rsidRPr="00E6028F">
        <w:rPr>
          <w:sz w:val="16"/>
          <w:szCs w:val="16"/>
        </w:rPr>
        <w:t xml:space="preserve">tención 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w:t>
      </w:r>
      <w:r>
        <w:rPr>
          <w:sz w:val="16"/>
          <w:szCs w:val="16"/>
        </w:rPr>
        <w:t>S</w:t>
      </w:r>
      <w:r w:rsidRPr="00E6028F">
        <w:rPr>
          <w:sz w:val="16"/>
          <w:szCs w:val="16"/>
        </w:rPr>
        <w:t xml:space="preserve">alvadoreña </w:t>
      </w:r>
      <w:r>
        <w:rPr>
          <w:sz w:val="16"/>
          <w:szCs w:val="16"/>
        </w:rPr>
        <w:t>(</w:t>
      </w:r>
      <w:r w:rsidRPr="00E6028F">
        <w:rPr>
          <w:sz w:val="16"/>
          <w:szCs w:val="16"/>
        </w:rPr>
        <w:t>2015</w:t>
      </w:r>
      <w:r>
        <w:rPr>
          <w:sz w:val="16"/>
          <w:szCs w:val="16"/>
        </w:rPr>
        <w:t>).</w:t>
      </w:r>
      <w:r w:rsidRPr="00E6028F">
        <w:rPr>
          <w:sz w:val="16"/>
          <w:szCs w:val="16"/>
        </w:rPr>
        <w:t xml:space="preserve"> </w:t>
      </w:r>
    </w:p>
  </w:footnote>
  <w:footnote w:id="34">
    <w:p w14:paraId="519A6AF0" w14:textId="58C9EF14" w:rsidR="00E11B73" w:rsidRPr="00DD7E02" w:rsidRDefault="00E11B73">
      <w:pPr>
        <w:pStyle w:val="FootnoteText"/>
        <w:rPr>
          <w:lang w:val="es-CR"/>
        </w:rPr>
      </w:pPr>
      <w:r w:rsidRPr="00E6028F">
        <w:rPr>
          <w:rStyle w:val="FootnoteReference"/>
          <w:sz w:val="16"/>
          <w:szCs w:val="16"/>
        </w:rPr>
        <w:footnoteRef/>
      </w:r>
      <w:r w:rsidRPr="00E6028F">
        <w:rPr>
          <w:sz w:val="16"/>
          <w:szCs w:val="16"/>
          <w:lang w:val="es-CR"/>
        </w:rPr>
        <w:t xml:space="preserve"> CDN, Art. 32.1</w:t>
      </w:r>
      <w:r>
        <w:rPr>
          <w:sz w:val="16"/>
          <w:szCs w:val="16"/>
          <w:lang w:val="es-CR"/>
        </w:rPr>
        <w:t>.</w:t>
      </w:r>
    </w:p>
  </w:footnote>
  <w:footnote w:id="35">
    <w:p w14:paraId="3B0FDB6C" w14:textId="4CD6A2A5" w:rsidR="00E11B73" w:rsidRPr="00FD56FE" w:rsidRDefault="00E11B73">
      <w:pPr>
        <w:pStyle w:val="FootnoteText"/>
      </w:pPr>
      <w:r>
        <w:rPr>
          <w:rStyle w:val="FootnoteReference"/>
        </w:rPr>
        <w:footnoteRef/>
      </w:r>
      <w:r>
        <w:t xml:space="preserve"> Política Migratoria Integral, Costa Rica, 2013.</w:t>
      </w:r>
    </w:p>
  </w:footnote>
  <w:footnote w:id="36">
    <w:p w14:paraId="2C056B01" w14:textId="55E5AA75" w:rsidR="00E11B73" w:rsidRPr="00E6028F" w:rsidRDefault="00E11B73" w:rsidP="0014757C">
      <w:pPr>
        <w:autoSpaceDE w:val="0"/>
        <w:autoSpaceDN w:val="0"/>
        <w:adjustRightInd w:val="0"/>
        <w:spacing w:after="0" w:line="240" w:lineRule="auto"/>
        <w:rPr>
          <w:noProof/>
          <w:sz w:val="16"/>
          <w:szCs w:val="16"/>
        </w:rPr>
      </w:pPr>
      <w:r w:rsidRPr="00E6028F">
        <w:rPr>
          <w:rStyle w:val="FootnoteReference"/>
          <w:sz w:val="16"/>
          <w:szCs w:val="16"/>
        </w:rPr>
        <w:footnoteRef/>
      </w:r>
      <w:r w:rsidRPr="00E6028F">
        <w:rPr>
          <w:sz w:val="16"/>
          <w:szCs w:val="16"/>
        </w:rPr>
        <w:t xml:space="preserve"> </w:t>
      </w:r>
      <w:r w:rsidRPr="00E6028F">
        <w:rPr>
          <w:noProof/>
          <w:sz w:val="16"/>
          <w:szCs w:val="16"/>
        </w:rPr>
        <w:t>Obs. no. 6 del CRC, párr. 31 a) ii)</w:t>
      </w:r>
      <w:r>
        <w:rPr>
          <w:noProof/>
          <w:sz w:val="16"/>
          <w:szCs w:val="16"/>
        </w:rPr>
        <w:t>.</w:t>
      </w:r>
    </w:p>
    <w:p w14:paraId="66E6DBD4" w14:textId="77777777" w:rsidR="00E11B73" w:rsidRPr="00840FE9" w:rsidRDefault="00E11B73" w:rsidP="0014757C">
      <w:pPr>
        <w:pStyle w:val="FootnoteText"/>
        <w:rPr>
          <w:lang w:val="es-ES_tradnl"/>
        </w:rPr>
      </w:pPr>
    </w:p>
  </w:footnote>
  <w:footnote w:id="37">
    <w:p w14:paraId="418C4562" w14:textId="77777777" w:rsidR="00E11B73" w:rsidRPr="00E6028F" w:rsidRDefault="00E11B73" w:rsidP="0014757C">
      <w:pPr>
        <w:pStyle w:val="FootnoteText"/>
        <w:jc w:val="both"/>
        <w:rPr>
          <w:sz w:val="16"/>
          <w:szCs w:val="16"/>
          <w:lang w:val="es-CR"/>
        </w:rPr>
      </w:pPr>
      <w:r w:rsidRPr="00E6028F">
        <w:rPr>
          <w:rStyle w:val="FootnoteReference"/>
          <w:sz w:val="16"/>
          <w:szCs w:val="16"/>
        </w:rPr>
        <w:footnoteRef/>
      </w:r>
      <w:r w:rsidRPr="00E6028F">
        <w:rPr>
          <w:sz w:val="16"/>
          <w:szCs w:val="16"/>
        </w:rPr>
        <w:t xml:space="preserve"> </w:t>
      </w:r>
      <w:r w:rsidRPr="00E6028F">
        <w:rPr>
          <w:sz w:val="16"/>
          <w:szCs w:val="16"/>
          <w:lang w:val="es-ES_tradnl"/>
        </w:rPr>
        <w:t>Este procedimiento deberá ser llevado a cabo por profesionales de las instituciones de protección a la infancia de cada país, junto a organizaciones de la sociedad civil,  quienes realicen las entrevistas para la determinación del Interés Superior del Niño (RROCM, 2015).</w:t>
      </w:r>
    </w:p>
  </w:footnote>
  <w:footnote w:id="38">
    <w:p w14:paraId="230428EA" w14:textId="180CE171" w:rsidR="007B1D94" w:rsidRPr="007B1D94" w:rsidRDefault="007B1D94">
      <w:pPr>
        <w:pStyle w:val="FootnoteText"/>
        <w:rPr>
          <w:sz w:val="16"/>
          <w:szCs w:val="16"/>
          <w:lang w:val="es-CR"/>
        </w:rPr>
      </w:pPr>
      <w:r w:rsidRPr="007B1D94">
        <w:rPr>
          <w:rStyle w:val="FootnoteReference"/>
          <w:sz w:val="16"/>
          <w:szCs w:val="16"/>
        </w:rPr>
        <w:footnoteRef/>
      </w:r>
      <w:r>
        <w:rPr>
          <w:sz w:val="16"/>
          <w:szCs w:val="16"/>
        </w:rPr>
        <w:t xml:space="preserve"> Acción contemplada en diversos </w:t>
      </w:r>
      <w:r>
        <w:rPr>
          <w:sz w:val="16"/>
          <w:szCs w:val="16"/>
          <w:lang w:val="es-CR"/>
        </w:rPr>
        <w:t>p</w:t>
      </w:r>
      <w:r w:rsidRPr="007B1D94">
        <w:rPr>
          <w:sz w:val="16"/>
          <w:szCs w:val="16"/>
          <w:lang w:val="es-CR"/>
        </w:rPr>
        <w:t>rotocolo</w:t>
      </w:r>
      <w:r>
        <w:rPr>
          <w:sz w:val="16"/>
          <w:szCs w:val="16"/>
          <w:lang w:val="es-CR"/>
        </w:rPr>
        <w:t xml:space="preserve">s elaborados por la Comisión Bipartita PANI-DGME, Costa Rica. </w:t>
      </w:r>
      <w:r w:rsidRPr="007B1D94">
        <w:rPr>
          <w:sz w:val="16"/>
          <w:szCs w:val="16"/>
          <w:lang w:val="es-CR"/>
        </w:rPr>
        <w:t xml:space="preserve"> </w:t>
      </w:r>
    </w:p>
  </w:footnote>
  <w:footnote w:id="39">
    <w:p w14:paraId="3D4E939F" w14:textId="66C91C53" w:rsidR="00E11B73" w:rsidRPr="00E6028F" w:rsidRDefault="00E11B73" w:rsidP="00981C8F">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rFonts w:cs="Verdana"/>
          <w:noProof/>
          <w:sz w:val="16"/>
          <w:szCs w:val="16"/>
          <w:lang w:val="es-CR"/>
        </w:rPr>
        <w:t>OC 21/14 Corte IDH, párr. 167</w:t>
      </w:r>
      <w:r>
        <w:rPr>
          <w:rFonts w:cs="Verdana"/>
          <w:noProof/>
          <w:sz w:val="16"/>
          <w:szCs w:val="16"/>
          <w:lang w:val="es-CR"/>
        </w:rPr>
        <w:t>.</w:t>
      </w:r>
    </w:p>
  </w:footnote>
  <w:footnote w:id="40">
    <w:p w14:paraId="0A821E7F" w14:textId="77777777" w:rsidR="00E11B73" w:rsidRPr="00E6028F" w:rsidRDefault="00E11B73" w:rsidP="00046B3B">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 xml:space="preserve">Algunos Países Miembros de la CRM ya cuentan con personal capacitado para esta tarea, el cual fue entrenado con las mismas herramientas que los OPI´s de México. </w:t>
      </w:r>
    </w:p>
  </w:footnote>
  <w:footnote w:id="41">
    <w:p w14:paraId="2A59F2FE" w14:textId="4D4E0C25" w:rsidR="00E11B73" w:rsidRPr="00E6028F" w:rsidRDefault="00E11B73" w:rsidP="00E6028F">
      <w:pPr>
        <w:pStyle w:val="FootnoteText"/>
        <w:jc w:val="both"/>
        <w:rPr>
          <w:sz w:val="16"/>
          <w:szCs w:val="16"/>
          <w:lang w:val="es-CR"/>
        </w:rPr>
      </w:pPr>
      <w:r w:rsidRPr="00E6028F">
        <w:rPr>
          <w:rStyle w:val="FootnoteReference"/>
          <w:sz w:val="16"/>
          <w:szCs w:val="16"/>
        </w:rPr>
        <w:footnoteRef/>
      </w:r>
      <w:r w:rsidRPr="00E6028F">
        <w:rPr>
          <w:sz w:val="16"/>
          <w:szCs w:val="16"/>
        </w:rPr>
        <w:t xml:space="preserve"> </w:t>
      </w:r>
      <w:r w:rsidRPr="00E6028F">
        <w:rPr>
          <w:sz w:val="16"/>
          <w:szCs w:val="16"/>
          <w:lang w:val="es-ES_tradnl"/>
        </w:rPr>
        <w:t>En este sentido s</w:t>
      </w:r>
      <w:r>
        <w:rPr>
          <w:sz w:val="16"/>
          <w:szCs w:val="16"/>
          <w:lang w:val="es-ES_tradnl"/>
        </w:rPr>
        <w:t xml:space="preserve">e recomienda </w:t>
      </w:r>
      <w:r w:rsidRPr="00E6028F">
        <w:rPr>
          <w:sz w:val="16"/>
          <w:szCs w:val="16"/>
          <w:lang w:val="es-ES_tradnl"/>
        </w:rPr>
        <w:t>la implementación de los “Lineamientos regionales para la identificación preliminar de perfiles y mecanismos de referencia de poblaciones migrantes en condición de vulnerabilidad” aprobados en el año 2013 por la CRM. Estos Lineamientos establecen como unos de los perfiles de vulnerabilidad el “Perfil niño, niña y adolescente migrante no acompañado/a y/o separado/a”</w:t>
      </w:r>
      <w:r>
        <w:rPr>
          <w:sz w:val="16"/>
          <w:szCs w:val="16"/>
          <w:lang w:val="es-ES_tradnl"/>
        </w:rPr>
        <w:t xml:space="preserve">, siendo una referencia </w:t>
      </w:r>
      <w:r w:rsidRPr="00E6028F">
        <w:rPr>
          <w:sz w:val="16"/>
          <w:szCs w:val="16"/>
          <w:lang w:val="es-ES_tradnl"/>
        </w:rPr>
        <w:t>para la protección y asistencia específica.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89447"/>
      <w:docPartObj>
        <w:docPartGallery w:val="Watermarks"/>
        <w:docPartUnique/>
      </w:docPartObj>
    </w:sdtPr>
    <w:sdtEndPr/>
    <w:sdtContent>
      <w:p w14:paraId="1A722FC1" w14:textId="1D4D16B7" w:rsidR="00E11B73" w:rsidRDefault="00606D0A">
        <w:pPr>
          <w:pStyle w:val="Header"/>
        </w:pPr>
        <w:r>
          <w:rPr>
            <w:noProof/>
            <w:lang w:val="en-US"/>
          </w:rPr>
          <w:pict w14:anchorId="50311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962814" o:spid="_x0000_s2049"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3A9"/>
    <w:multiLevelType w:val="hybridMultilevel"/>
    <w:tmpl w:val="3E14C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FF30C4"/>
    <w:multiLevelType w:val="hybridMultilevel"/>
    <w:tmpl w:val="BF4A1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F669D"/>
    <w:multiLevelType w:val="hybridMultilevel"/>
    <w:tmpl w:val="56A43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5A6603"/>
    <w:multiLevelType w:val="hybridMultilevel"/>
    <w:tmpl w:val="76D43A8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0E4D1E"/>
    <w:multiLevelType w:val="hybridMultilevel"/>
    <w:tmpl w:val="236EBAEA"/>
    <w:lvl w:ilvl="0" w:tplc="100A000F">
      <w:start w:val="1"/>
      <w:numFmt w:val="decimal"/>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CEE2E68"/>
    <w:multiLevelType w:val="hybridMultilevel"/>
    <w:tmpl w:val="3378D5D6"/>
    <w:lvl w:ilvl="0" w:tplc="E806C07E">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3CF2C2B"/>
    <w:multiLevelType w:val="hybridMultilevel"/>
    <w:tmpl w:val="6BAC379C"/>
    <w:lvl w:ilvl="0" w:tplc="FB3817E0">
      <w:start w:val="1"/>
      <w:numFmt w:val="lowerRoman"/>
      <w:lvlText w:val="%1)"/>
      <w:lvlJc w:val="left"/>
      <w:pPr>
        <w:ind w:left="1440" w:hanging="720"/>
      </w:pPr>
      <w:rPr>
        <w:rFonts w:cstheme="minorBidi"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19F173B6"/>
    <w:multiLevelType w:val="hybridMultilevel"/>
    <w:tmpl w:val="B4F83A3C"/>
    <w:lvl w:ilvl="0" w:tplc="0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B0454"/>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451028"/>
    <w:multiLevelType w:val="hybridMultilevel"/>
    <w:tmpl w:val="E2EE3E9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nsid w:val="1F6C20FC"/>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C5030B"/>
    <w:multiLevelType w:val="hybridMultilevel"/>
    <w:tmpl w:val="CF96585C"/>
    <w:lvl w:ilvl="0" w:tplc="1438F7D8">
      <w:start w:val="1"/>
      <w:numFmt w:val="bullet"/>
      <w:lvlText w:val="•"/>
      <w:lvlJc w:val="left"/>
      <w:pPr>
        <w:tabs>
          <w:tab w:val="num" w:pos="720"/>
        </w:tabs>
        <w:ind w:left="720" w:hanging="360"/>
      </w:pPr>
      <w:rPr>
        <w:rFonts w:ascii="Arial" w:hAnsi="Arial" w:hint="default"/>
      </w:rPr>
    </w:lvl>
    <w:lvl w:ilvl="1" w:tplc="D2CC77DC" w:tentative="1">
      <w:start w:val="1"/>
      <w:numFmt w:val="bullet"/>
      <w:lvlText w:val="•"/>
      <w:lvlJc w:val="left"/>
      <w:pPr>
        <w:tabs>
          <w:tab w:val="num" w:pos="1440"/>
        </w:tabs>
        <w:ind w:left="1440" w:hanging="360"/>
      </w:pPr>
      <w:rPr>
        <w:rFonts w:ascii="Arial" w:hAnsi="Arial" w:hint="default"/>
      </w:rPr>
    </w:lvl>
    <w:lvl w:ilvl="2" w:tplc="A51A4CB4" w:tentative="1">
      <w:start w:val="1"/>
      <w:numFmt w:val="bullet"/>
      <w:lvlText w:val="•"/>
      <w:lvlJc w:val="left"/>
      <w:pPr>
        <w:tabs>
          <w:tab w:val="num" w:pos="2160"/>
        </w:tabs>
        <w:ind w:left="2160" w:hanging="360"/>
      </w:pPr>
      <w:rPr>
        <w:rFonts w:ascii="Arial" w:hAnsi="Arial" w:hint="default"/>
      </w:rPr>
    </w:lvl>
    <w:lvl w:ilvl="3" w:tplc="E974A224" w:tentative="1">
      <w:start w:val="1"/>
      <w:numFmt w:val="bullet"/>
      <w:lvlText w:val="•"/>
      <w:lvlJc w:val="left"/>
      <w:pPr>
        <w:tabs>
          <w:tab w:val="num" w:pos="2880"/>
        </w:tabs>
        <w:ind w:left="2880" w:hanging="360"/>
      </w:pPr>
      <w:rPr>
        <w:rFonts w:ascii="Arial" w:hAnsi="Arial" w:hint="default"/>
      </w:rPr>
    </w:lvl>
    <w:lvl w:ilvl="4" w:tplc="C3E266F4" w:tentative="1">
      <w:start w:val="1"/>
      <w:numFmt w:val="bullet"/>
      <w:lvlText w:val="•"/>
      <w:lvlJc w:val="left"/>
      <w:pPr>
        <w:tabs>
          <w:tab w:val="num" w:pos="3600"/>
        </w:tabs>
        <w:ind w:left="3600" w:hanging="360"/>
      </w:pPr>
      <w:rPr>
        <w:rFonts w:ascii="Arial" w:hAnsi="Arial" w:hint="default"/>
      </w:rPr>
    </w:lvl>
    <w:lvl w:ilvl="5" w:tplc="06C650F8" w:tentative="1">
      <w:start w:val="1"/>
      <w:numFmt w:val="bullet"/>
      <w:lvlText w:val="•"/>
      <w:lvlJc w:val="left"/>
      <w:pPr>
        <w:tabs>
          <w:tab w:val="num" w:pos="4320"/>
        </w:tabs>
        <w:ind w:left="4320" w:hanging="360"/>
      </w:pPr>
      <w:rPr>
        <w:rFonts w:ascii="Arial" w:hAnsi="Arial" w:hint="default"/>
      </w:rPr>
    </w:lvl>
    <w:lvl w:ilvl="6" w:tplc="C6BA559E" w:tentative="1">
      <w:start w:val="1"/>
      <w:numFmt w:val="bullet"/>
      <w:lvlText w:val="•"/>
      <w:lvlJc w:val="left"/>
      <w:pPr>
        <w:tabs>
          <w:tab w:val="num" w:pos="5040"/>
        </w:tabs>
        <w:ind w:left="5040" w:hanging="360"/>
      </w:pPr>
      <w:rPr>
        <w:rFonts w:ascii="Arial" w:hAnsi="Arial" w:hint="default"/>
      </w:rPr>
    </w:lvl>
    <w:lvl w:ilvl="7" w:tplc="F600ED0A" w:tentative="1">
      <w:start w:val="1"/>
      <w:numFmt w:val="bullet"/>
      <w:lvlText w:val="•"/>
      <w:lvlJc w:val="left"/>
      <w:pPr>
        <w:tabs>
          <w:tab w:val="num" w:pos="5760"/>
        </w:tabs>
        <w:ind w:left="5760" w:hanging="360"/>
      </w:pPr>
      <w:rPr>
        <w:rFonts w:ascii="Arial" w:hAnsi="Arial" w:hint="default"/>
      </w:rPr>
    </w:lvl>
    <w:lvl w:ilvl="8" w:tplc="3E6AD7BE" w:tentative="1">
      <w:start w:val="1"/>
      <w:numFmt w:val="bullet"/>
      <w:lvlText w:val="•"/>
      <w:lvlJc w:val="left"/>
      <w:pPr>
        <w:tabs>
          <w:tab w:val="num" w:pos="6480"/>
        </w:tabs>
        <w:ind w:left="6480" w:hanging="360"/>
      </w:pPr>
      <w:rPr>
        <w:rFonts w:ascii="Arial" w:hAnsi="Arial" w:hint="default"/>
      </w:rPr>
    </w:lvl>
  </w:abstractNum>
  <w:abstractNum w:abstractNumId="12">
    <w:nsid w:val="23692B79"/>
    <w:multiLevelType w:val="hybridMultilevel"/>
    <w:tmpl w:val="F794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F7AEF"/>
    <w:multiLevelType w:val="hybridMultilevel"/>
    <w:tmpl w:val="EA58EB20"/>
    <w:lvl w:ilvl="0" w:tplc="14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C30"/>
    <w:multiLevelType w:val="hybridMultilevel"/>
    <w:tmpl w:val="676CF3D4"/>
    <w:lvl w:ilvl="0" w:tplc="96BC247E">
      <w:start w:val="1"/>
      <w:numFmt w:val="bullet"/>
      <w:lvlText w:val="•"/>
      <w:lvlJc w:val="left"/>
      <w:pPr>
        <w:tabs>
          <w:tab w:val="num" w:pos="720"/>
        </w:tabs>
        <w:ind w:left="720" w:hanging="360"/>
      </w:pPr>
      <w:rPr>
        <w:rFonts w:ascii="Arial" w:hAnsi="Arial" w:hint="default"/>
      </w:rPr>
    </w:lvl>
    <w:lvl w:ilvl="1" w:tplc="44E42A04" w:tentative="1">
      <w:start w:val="1"/>
      <w:numFmt w:val="bullet"/>
      <w:lvlText w:val="•"/>
      <w:lvlJc w:val="left"/>
      <w:pPr>
        <w:tabs>
          <w:tab w:val="num" w:pos="1440"/>
        </w:tabs>
        <w:ind w:left="1440" w:hanging="360"/>
      </w:pPr>
      <w:rPr>
        <w:rFonts w:ascii="Arial" w:hAnsi="Arial" w:hint="default"/>
      </w:rPr>
    </w:lvl>
    <w:lvl w:ilvl="2" w:tplc="67F814A8" w:tentative="1">
      <w:start w:val="1"/>
      <w:numFmt w:val="bullet"/>
      <w:lvlText w:val="•"/>
      <w:lvlJc w:val="left"/>
      <w:pPr>
        <w:tabs>
          <w:tab w:val="num" w:pos="2160"/>
        </w:tabs>
        <w:ind w:left="2160" w:hanging="360"/>
      </w:pPr>
      <w:rPr>
        <w:rFonts w:ascii="Arial" w:hAnsi="Arial" w:hint="default"/>
      </w:rPr>
    </w:lvl>
    <w:lvl w:ilvl="3" w:tplc="AEE2B5F2" w:tentative="1">
      <w:start w:val="1"/>
      <w:numFmt w:val="bullet"/>
      <w:lvlText w:val="•"/>
      <w:lvlJc w:val="left"/>
      <w:pPr>
        <w:tabs>
          <w:tab w:val="num" w:pos="2880"/>
        </w:tabs>
        <w:ind w:left="2880" w:hanging="360"/>
      </w:pPr>
      <w:rPr>
        <w:rFonts w:ascii="Arial" w:hAnsi="Arial" w:hint="default"/>
      </w:rPr>
    </w:lvl>
    <w:lvl w:ilvl="4" w:tplc="91747C3E" w:tentative="1">
      <w:start w:val="1"/>
      <w:numFmt w:val="bullet"/>
      <w:lvlText w:val="•"/>
      <w:lvlJc w:val="left"/>
      <w:pPr>
        <w:tabs>
          <w:tab w:val="num" w:pos="3600"/>
        </w:tabs>
        <w:ind w:left="3600" w:hanging="360"/>
      </w:pPr>
      <w:rPr>
        <w:rFonts w:ascii="Arial" w:hAnsi="Arial" w:hint="default"/>
      </w:rPr>
    </w:lvl>
    <w:lvl w:ilvl="5" w:tplc="CCF0A234" w:tentative="1">
      <w:start w:val="1"/>
      <w:numFmt w:val="bullet"/>
      <w:lvlText w:val="•"/>
      <w:lvlJc w:val="left"/>
      <w:pPr>
        <w:tabs>
          <w:tab w:val="num" w:pos="4320"/>
        </w:tabs>
        <w:ind w:left="4320" w:hanging="360"/>
      </w:pPr>
      <w:rPr>
        <w:rFonts w:ascii="Arial" w:hAnsi="Arial" w:hint="default"/>
      </w:rPr>
    </w:lvl>
    <w:lvl w:ilvl="6" w:tplc="1BC232AC" w:tentative="1">
      <w:start w:val="1"/>
      <w:numFmt w:val="bullet"/>
      <w:lvlText w:val="•"/>
      <w:lvlJc w:val="left"/>
      <w:pPr>
        <w:tabs>
          <w:tab w:val="num" w:pos="5040"/>
        </w:tabs>
        <w:ind w:left="5040" w:hanging="360"/>
      </w:pPr>
      <w:rPr>
        <w:rFonts w:ascii="Arial" w:hAnsi="Arial" w:hint="default"/>
      </w:rPr>
    </w:lvl>
    <w:lvl w:ilvl="7" w:tplc="69E02D7C" w:tentative="1">
      <w:start w:val="1"/>
      <w:numFmt w:val="bullet"/>
      <w:lvlText w:val="•"/>
      <w:lvlJc w:val="left"/>
      <w:pPr>
        <w:tabs>
          <w:tab w:val="num" w:pos="5760"/>
        </w:tabs>
        <w:ind w:left="5760" w:hanging="360"/>
      </w:pPr>
      <w:rPr>
        <w:rFonts w:ascii="Arial" w:hAnsi="Arial" w:hint="default"/>
      </w:rPr>
    </w:lvl>
    <w:lvl w:ilvl="8" w:tplc="3976B6D6" w:tentative="1">
      <w:start w:val="1"/>
      <w:numFmt w:val="bullet"/>
      <w:lvlText w:val="•"/>
      <w:lvlJc w:val="left"/>
      <w:pPr>
        <w:tabs>
          <w:tab w:val="num" w:pos="6480"/>
        </w:tabs>
        <w:ind w:left="6480" w:hanging="360"/>
      </w:pPr>
      <w:rPr>
        <w:rFonts w:ascii="Arial" w:hAnsi="Arial" w:hint="default"/>
      </w:rPr>
    </w:lvl>
  </w:abstractNum>
  <w:abstractNum w:abstractNumId="15">
    <w:nsid w:val="27F47A1D"/>
    <w:multiLevelType w:val="hybridMultilevel"/>
    <w:tmpl w:val="E85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52EC3"/>
    <w:multiLevelType w:val="hybridMultilevel"/>
    <w:tmpl w:val="6BD2F71E"/>
    <w:lvl w:ilvl="0" w:tplc="C5C80F6E">
      <w:start w:val="1"/>
      <w:numFmt w:val="bullet"/>
      <w:lvlText w:val="•"/>
      <w:lvlJc w:val="left"/>
      <w:pPr>
        <w:tabs>
          <w:tab w:val="num" w:pos="720"/>
        </w:tabs>
        <w:ind w:left="720" w:hanging="360"/>
      </w:pPr>
      <w:rPr>
        <w:rFonts w:ascii="Arial" w:hAnsi="Arial" w:hint="default"/>
      </w:rPr>
    </w:lvl>
    <w:lvl w:ilvl="1" w:tplc="398C089E" w:tentative="1">
      <w:start w:val="1"/>
      <w:numFmt w:val="bullet"/>
      <w:lvlText w:val="•"/>
      <w:lvlJc w:val="left"/>
      <w:pPr>
        <w:tabs>
          <w:tab w:val="num" w:pos="1440"/>
        </w:tabs>
        <w:ind w:left="1440" w:hanging="360"/>
      </w:pPr>
      <w:rPr>
        <w:rFonts w:ascii="Arial" w:hAnsi="Arial" w:hint="default"/>
      </w:rPr>
    </w:lvl>
    <w:lvl w:ilvl="2" w:tplc="106E98D8" w:tentative="1">
      <w:start w:val="1"/>
      <w:numFmt w:val="bullet"/>
      <w:lvlText w:val="•"/>
      <w:lvlJc w:val="left"/>
      <w:pPr>
        <w:tabs>
          <w:tab w:val="num" w:pos="2160"/>
        </w:tabs>
        <w:ind w:left="2160" w:hanging="360"/>
      </w:pPr>
      <w:rPr>
        <w:rFonts w:ascii="Arial" w:hAnsi="Arial" w:hint="default"/>
      </w:rPr>
    </w:lvl>
    <w:lvl w:ilvl="3" w:tplc="1AB855FC" w:tentative="1">
      <w:start w:val="1"/>
      <w:numFmt w:val="bullet"/>
      <w:lvlText w:val="•"/>
      <w:lvlJc w:val="left"/>
      <w:pPr>
        <w:tabs>
          <w:tab w:val="num" w:pos="2880"/>
        </w:tabs>
        <w:ind w:left="2880" w:hanging="360"/>
      </w:pPr>
      <w:rPr>
        <w:rFonts w:ascii="Arial" w:hAnsi="Arial" w:hint="default"/>
      </w:rPr>
    </w:lvl>
    <w:lvl w:ilvl="4" w:tplc="273ECFAE" w:tentative="1">
      <w:start w:val="1"/>
      <w:numFmt w:val="bullet"/>
      <w:lvlText w:val="•"/>
      <w:lvlJc w:val="left"/>
      <w:pPr>
        <w:tabs>
          <w:tab w:val="num" w:pos="3600"/>
        </w:tabs>
        <w:ind w:left="3600" w:hanging="360"/>
      </w:pPr>
      <w:rPr>
        <w:rFonts w:ascii="Arial" w:hAnsi="Arial" w:hint="default"/>
      </w:rPr>
    </w:lvl>
    <w:lvl w:ilvl="5" w:tplc="CA74649E" w:tentative="1">
      <w:start w:val="1"/>
      <w:numFmt w:val="bullet"/>
      <w:lvlText w:val="•"/>
      <w:lvlJc w:val="left"/>
      <w:pPr>
        <w:tabs>
          <w:tab w:val="num" w:pos="4320"/>
        </w:tabs>
        <w:ind w:left="4320" w:hanging="360"/>
      </w:pPr>
      <w:rPr>
        <w:rFonts w:ascii="Arial" w:hAnsi="Arial" w:hint="default"/>
      </w:rPr>
    </w:lvl>
    <w:lvl w:ilvl="6" w:tplc="593CAB8C" w:tentative="1">
      <w:start w:val="1"/>
      <w:numFmt w:val="bullet"/>
      <w:lvlText w:val="•"/>
      <w:lvlJc w:val="left"/>
      <w:pPr>
        <w:tabs>
          <w:tab w:val="num" w:pos="5040"/>
        </w:tabs>
        <w:ind w:left="5040" w:hanging="360"/>
      </w:pPr>
      <w:rPr>
        <w:rFonts w:ascii="Arial" w:hAnsi="Arial" w:hint="default"/>
      </w:rPr>
    </w:lvl>
    <w:lvl w:ilvl="7" w:tplc="B8563C30" w:tentative="1">
      <w:start w:val="1"/>
      <w:numFmt w:val="bullet"/>
      <w:lvlText w:val="•"/>
      <w:lvlJc w:val="left"/>
      <w:pPr>
        <w:tabs>
          <w:tab w:val="num" w:pos="5760"/>
        </w:tabs>
        <w:ind w:left="5760" w:hanging="360"/>
      </w:pPr>
      <w:rPr>
        <w:rFonts w:ascii="Arial" w:hAnsi="Arial" w:hint="default"/>
      </w:rPr>
    </w:lvl>
    <w:lvl w:ilvl="8" w:tplc="6D98BE56" w:tentative="1">
      <w:start w:val="1"/>
      <w:numFmt w:val="bullet"/>
      <w:lvlText w:val="•"/>
      <w:lvlJc w:val="left"/>
      <w:pPr>
        <w:tabs>
          <w:tab w:val="num" w:pos="6480"/>
        </w:tabs>
        <w:ind w:left="6480" w:hanging="360"/>
      </w:pPr>
      <w:rPr>
        <w:rFonts w:ascii="Arial" w:hAnsi="Arial" w:hint="default"/>
      </w:rPr>
    </w:lvl>
  </w:abstractNum>
  <w:abstractNum w:abstractNumId="17">
    <w:nsid w:val="2E466A57"/>
    <w:multiLevelType w:val="hybridMultilevel"/>
    <w:tmpl w:val="B456D362"/>
    <w:lvl w:ilvl="0" w:tplc="113210E6">
      <w:start w:val="1"/>
      <w:numFmt w:val="bullet"/>
      <w:lvlText w:val="•"/>
      <w:lvlJc w:val="left"/>
      <w:pPr>
        <w:tabs>
          <w:tab w:val="num" w:pos="720"/>
        </w:tabs>
        <w:ind w:left="720" w:hanging="360"/>
      </w:pPr>
      <w:rPr>
        <w:rFonts w:ascii="Arial" w:hAnsi="Arial" w:hint="default"/>
      </w:rPr>
    </w:lvl>
    <w:lvl w:ilvl="1" w:tplc="C1AEA4C4" w:tentative="1">
      <w:start w:val="1"/>
      <w:numFmt w:val="bullet"/>
      <w:lvlText w:val="•"/>
      <w:lvlJc w:val="left"/>
      <w:pPr>
        <w:tabs>
          <w:tab w:val="num" w:pos="1440"/>
        </w:tabs>
        <w:ind w:left="1440" w:hanging="360"/>
      </w:pPr>
      <w:rPr>
        <w:rFonts w:ascii="Arial" w:hAnsi="Arial" w:hint="default"/>
      </w:rPr>
    </w:lvl>
    <w:lvl w:ilvl="2" w:tplc="86A4B3A4" w:tentative="1">
      <w:start w:val="1"/>
      <w:numFmt w:val="bullet"/>
      <w:lvlText w:val="•"/>
      <w:lvlJc w:val="left"/>
      <w:pPr>
        <w:tabs>
          <w:tab w:val="num" w:pos="2160"/>
        </w:tabs>
        <w:ind w:left="2160" w:hanging="360"/>
      </w:pPr>
      <w:rPr>
        <w:rFonts w:ascii="Arial" w:hAnsi="Arial" w:hint="default"/>
      </w:rPr>
    </w:lvl>
    <w:lvl w:ilvl="3" w:tplc="0DE45AE4" w:tentative="1">
      <w:start w:val="1"/>
      <w:numFmt w:val="bullet"/>
      <w:lvlText w:val="•"/>
      <w:lvlJc w:val="left"/>
      <w:pPr>
        <w:tabs>
          <w:tab w:val="num" w:pos="2880"/>
        </w:tabs>
        <w:ind w:left="2880" w:hanging="360"/>
      </w:pPr>
      <w:rPr>
        <w:rFonts w:ascii="Arial" w:hAnsi="Arial" w:hint="default"/>
      </w:rPr>
    </w:lvl>
    <w:lvl w:ilvl="4" w:tplc="4ACAB058" w:tentative="1">
      <w:start w:val="1"/>
      <w:numFmt w:val="bullet"/>
      <w:lvlText w:val="•"/>
      <w:lvlJc w:val="left"/>
      <w:pPr>
        <w:tabs>
          <w:tab w:val="num" w:pos="3600"/>
        </w:tabs>
        <w:ind w:left="3600" w:hanging="360"/>
      </w:pPr>
      <w:rPr>
        <w:rFonts w:ascii="Arial" w:hAnsi="Arial" w:hint="default"/>
      </w:rPr>
    </w:lvl>
    <w:lvl w:ilvl="5" w:tplc="C01C9734" w:tentative="1">
      <w:start w:val="1"/>
      <w:numFmt w:val="bullet"/>
      <w:lvlText w:val="•"/>
      <w:lvlJc w:val="left"/>
      <w:pPr>
        <w:tabs>
          <w:tab w:val="num" w:pos="4320"/>
        </w:tabs>
        <w:ind w:left="4320" w:hanging="360"/>
      </w:pPr>
      <w:rPr>
        <w:rFonts w:ascii="Arial" w:hAnsi="Arial" w:hint="default"/>
      </w:rPr>
    </w:lvl>
    <w:lvl w:ilvl="6" w:tplc="49EC476E" w:tentative="1">
      <w:start w:val="1"/>
      <w:numFmt w:val="bullet"/>
      <w:lvlText w:val="•"/>
      <w:lvlJc w:val="left"/>
      <w:pPr>
        <w:tabs>
          <w:tab w:val="num" w:pos="5040"/>
        </w:tabs>
        <w:ind w:left="5040" w:hanging="360"/>
      </w:pPr>
      <w:rPr>
        <w:rFonts w:ascii="Arial" w:hAnsi="Arial" w:hint="default"/>
      </w:rPr>
    </w:lvl>
    <w:lvl w:ilvl="7" w:tplc="D0421F78" w:tentative="1">
      <w:start w:val="1"/>
      <w:numFmt w:val="bullet"/>
      <w:lvlText w:val="•"/>
      <w:lvlJc w:val="left"/>
      <w:pPr>
        <w:tabs>
          <w:tab w:val="num" w:pos="5760"/>
        </w:tabs>
        <w:ind w:left="5760" w:hanging="360"/>
      </w:pPr>
      <w:rPr>
        <w:rFonts w:ascii="Arial" w:hAnsi="Arial" w:hint="default"/>
      </w:rPr>
    </w:lvl>
    <w:lvl w:ilvl="8" w:tplc="A290FCA8" w:tentative="1">
      <w:start w:val="1"/>
      <w:numFmt w:val="bullet"/>
      <w:lvlText w:val="•"/>
      <w:lvlJc w:val="left"/>
      <w:pPr>
        <w:tabs>
          <w:tab w:val="num" w:pos="6480"/>
        </w:tabs>
        <w:ind w:left="6480" w:hanging="360"/>
      </w:pPr>
      <w:rPr>
        <w:rFonts w:ascii="Arial" w:hAnsi="Arial" w:hint="default"/>
      </w:rPr>
    </w:lvl>
  </w:abstractNum>
  <w:abstractNum w:abstractNumId="18">
    <w:nsid w:val="2EF52BA7"/>
    <w:multiLevelType w:val="hybridMultilevel"/>
    <w:tmpl w:val="14F0C09C"/>
    <w:lvl w:ilvl="0" w:tplc="D3E224CC">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nsid w:val="33B72C80"/>
    <w:multiLevelType w:val="hybridMultilevel"/>
    <w:tmpl w:val="BEF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E74AD"/>
    <w:multiLevelType w:val="hybridMultilevel"/>
    <w:tmpl w:val="BBF2C9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37405249"/>
    <w:multiLevelType w:val="hybridMultilevel"/>
    <w:tmpl w:val="14182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C37513B"/>
    <w:multiLevelType w:val="hybridMultilevel"/>
    <w:tmpl w:val="F1E21A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3C990BE9"/>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3CB52E8D"/>
    <w:multiLevelType w:val="hybridMultilevel"/>
    <w:tmpl w:val="0CB288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F658E"/>
    <w:multiLevelType w:val="hybridMultilevel"/>
    <w:tmpl w:val="ABF42A4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6B65AE5"/>
    <w:multiLevelType w:val="hybridMultilevel"/>
    <w:tmpl w:val="AC5CE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1150CA"/>
    <w:multiLevelType w:val="hybridMultilevel"/>
    <w:tmpl w:val="49C372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2951A0"/>
    <w:multiLevelType w:val="hybridMultilevel"/>
    <w:tmpl w:val="31E0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42D21"/>
    <w:multiLevelType w:val="hybridMultilevel"/>
    <w:tmpl w:val="4AB2F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8E21C4"/>
    <w:multiLevelType w:val="hybridMultilevel"/>
    <w:tmpl w:val="14763F44"/>
    <w:lvl w:ilvl="0" w:tplc="442839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86746"/>
    <w:multiLevelType w:val="hybridMultilevel"/>
    <w:tmpl w:val="17321E7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66624A0"/>
    <w:multiLevelType w:val="hybridMultilevel"/>
    <w:tmpl w:val="6F522C2A"/>
    <w:lvl w:ilvl="0" w:tplc="14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8CA52B6"/>
    <w:multiLevelType w:val="hybridMultilevel"/>
    <w:tmpl w:val="B9186900"/>
    <w:lvl w:ilvl="0" w:tplc="83C002B4">
      <w:start w:val="1"/>
      <w:numFmt w:val="bullet"/>
      <w:lvlText w:val="•"/>
      <w:lvlJc w:val="left"/>
      <w:pPr>
        <w:tabs>
          <w:tab w:val="num" w:pos="720"/>
        </w:tabs>
        <w:ind w:left="720" w:hanging="360"/>
      </w:pPr>
      <w:rPr>
        <w:rFonts w:ascii="Arial" w:hAnsi="Arial" w:hint="default"/>
      </w:rPr>
    </w:lvl>
    <w:lvl w:ilvl="1" w:tplc="35AC7338" w:tentative="1">
      <w:start w:val="1"/>
      <w:numFmt w:val="bullet"/>
      <w:lvlText w:val="•"/>
      <w:lvlJc w:val="left"/>
      <w:pPr>
        <w:tabs>
          <w:tab w:val="num" w:pos="1440"/>
        </w:tabs>
        <w:ind w:left="1440" w:hanging="360"/>
      </w:pPr>
      <w:rPr>
        <w:rFonts w:ascii="Arial" w:hAnsi="Arial" w:hint="default"/>
      </w:rPr>
    </w:lvl>
    <w:lvl w:ilvl="2" w:tplc="BF7ED7A4" w:tentative="1">
      <w:start w:val="1"/>
      <w:numFmt w:val="bullet"/>
      <w:lvlText w:val="•"/>
      <w:lvlJc w:val="left"/>
      <w:pPr>
        <w:tabs>
          <w:tab w:val="num" w:pos="2160"/>
        </w:tabs>
        <w:ind w:left="2160" w:hanging="360"/>
      </w:pPr>
      <w:rPr>
        <w:rFonts w:ascii="Arial" w:hAnsi="Arial" w:hint="default"/>
      </w:rPr>
    </w:lvl>
    <w:lvl w:ilvl="3" w:tplc="35C43202" w:tentative="1">
      <w:start w:val="1"/>
      <w:numFmt w:val="bullet"/>
      <w:lvlText w:val="•"/>
      <w:lvlJc w:val="left"/>
      <w:pPr>
        <w:tabs>
          <w:tab w:val="num" w:pos="2880"/>
        </w:tabs>
        <w:ind w:left="2880" w:hanging="360"/>
      </w:pPr>
      <w:rPr>
        <w:rFonts w:ascii="Arial" w:hAnsi="Arial" w:hint="default"/>
      </w:rPr>
    </w:lvl>
    <w:lvl w:ilvl="4" w:tplc="CEF2CBB2" w:tentative="1">
      <w:start w:val="1"/>
      <w:numFmt w:val="bullet"/>
      <w:lvlText w:val="•"/>
      <w:lvlJc w:val="left"/>
      <w:pPr>
        <w:tabs>
          <w:tab w:val="num" w:pos="3600"/>
        </w:tabs>
        <w:ind w:left="3600" w:hanging="360"/>
      </w:pPr>
      <w:rPr>
        <w:rFonts w:ascii="Arial" w:hAnsi="Arial" w:hint="default"/>
      </w:rPr>
    </w:lvl>
    <w:lvl w:ilvl="5" w:tplc="1772F1FA" w:tentative="1">
      <w:start w:val="1"/>
      <w:numFmt w:val="bullet"/>
      <w:lvlText w:val="•"/>
      <w:lvlJc w:val="left"/>
      <w:pPr>
        <w:tabs>
          <w:tab w:val="num" w:pos="4320"/>
        </w:tabs>
        <w:ind w:left="4320" w:hanging="360"/>
      </w:pPr>
      <w:rPr>
        <w:rFonts w:ascii="Arial" w:hAnsi="Arial" w:hint="default"/>
      </w:rPr>
    </w:lvl>
    <w:lvl w:ilvl="6" w:tplc="900E01E0" w:tentative="1">
      <w:start w:val="1"/>
      <w:numFmt w:val="bullet"/>
      <w:lvlText w:val="•"/>
      <w:lvlJc w:val="left"/>
      <w:pPr>
        <w:tabs>
          <w:tab w:val="num" w:pos="5040"/>
        </w:tabs>
        <w:ind w:left="5040" w:hanging="360"/>
      </w:pPr>
      <w:rPr>
        <w:rFonts w:ascii="Arial" w:hAnsi="Arial" w:hint="default"/>
      </w:rPr>
    </w:lvl>
    <w:lvl w:ilvl="7" w:tplc="6B0E67E6" w:tentative="1">
      <w:start w:val="1"/>
      <w:numFmt w:val="bullet"/>
      <w:lvlText w:val="•"/>
      <w:lvlJc w:val="left"/>
      <w:pPr>
        <w:tabs>
          <w:tab w:val="num" w:pos="5760"/>
        </w:tabs>
        <w:ind w:left="5760" w:hanging="360"/>
      </w:pPr>
      <w:rPr>
        <w:rFonts w:ascii="Arial" w:hAnsi="Arial" w:hint="default"/>
      </w:rPr>
    </w:lvl>
    <w:lvl w:ilvl="8" w:tplc="55DE8A06" w:tentative="1">
      <w:start w:val="1"/>
      <w:numFmt w:val="bullet"/>
      <w:lvlText w:val="•"/>
      <w:lvlJc w:val="left"/>
      <w:pPr>
        <w:tabs>
          <w:tab w:val="num" w:pos="6480"/>
        </w:tabs>
        <w:ind w:left="6480" w:hanging="360"/>
      </w:pPr>
      <w:rPr>
        <w:rFonts w:ascii="Arial" w:hAnsi="Arial" w:hint="default"/>
      </w:rPr>
    </w:lvl>
  </w:abstractNum>
  <w:abstractNum w:abstractNumId="35">
    <w:nsid w:val="6AFE615F"/>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5EF1C29"/>
    <w:multiLevelType w:val="hybridMultilevel"/>
    <w:tmpl w:val="EA9887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7CB6DAE"/>
    <w:multiLevelType w:val="hybridMultilevel"/>
    <w:tmpl w:val="DC7E65E6"/>
    <w:lvl w:ilvl="0" w:tplc="9640C232">
      <w:start w:val="1"/>
      <w:numFmt w:val="bullet"/>
      <w:lvlText w:val="•"/>
      <w:lvlJc w:val="left"/>
      <w:pPr>
        <w:tabs>
          <w:tab w:val="num" w:pos="720"/>
        </w:tabs>
        <w:ind w:left="720" w:hanging="360"/>
      </w:pPr>
      <w:rPr>
        <w:rFonts w:ascii="Arial" w:hAnsi="Arial" w:hint="default"/>
      </w:rPr>
    </w:lvl>
    <w:lvl w:ilvl="1" w:tplc="A1D88840" w:tentative="1">
      <w:start w:val="1"/>
      <w:numFmt w:val="bullet"/>
      <w:lvlText w:val="•"/>
      <w:lvlJc w:val="left"/>
      <w:pPr>
        <w:tabs>
          <w:tab w:val="num" w:pos="1440"/>
        </w:tabs>
        <w:ind w:left="1440" w:hanging="360"/>
      </w:pPr>
      <w:rPr>
        <w:rFonts w:ascii="Arial" w:hAnsi="Arial" w:hint="default"/>
      </w:rPr>
    </w:lvl>
    <w:lvl w:ilvl="2" w:tplc="874E551E" w:tentative="1">
      <w:start w:val="1"/>
      <w:numFmt w:val="bullet"/>
      <w:lvlText w:val="•"/>
      <w:lvlJc w:val="left"/>
      <w:pPr>
        <w:tabs>
          <w:tab w:val="num" w:pos="2160"/>
        </w:tabs>
        <w:ind w:left="2160" w:hanging="360"/>
      </w:pPr>
      <w:rPr>
        <w:rFonts w:ascii="Arial" w:hAnsi="Arial" w:hint="default"/>
      </w:rPr>
    </w:lvl>
    <w:lvl w:ilvl="3" w:tplc="DD50C1EC" w:tentative="1">
      <w:start w:val="1"/>
      <w:numFmt w:val="bullet"/>
      <w:lvlText w:val="•"/>
      <w:lvlJc w:val="left"/>
      <w:pPr>
        <w:tabs>
          <w:tab w:val="num" w:pos="2880"/>
        </w:tabs>
        <w:ind w:left="2880" w:hanging="360"/>
      </w:pPr>
      <w:rPr>
        <w:rFonts w:ascii="Arial" w:hAnsi="Arial" w:hint="default"/>
      </w:rPr>
    </w:lvl>
    <w:lvl w:ilvl="4" w:tplc="09B2673A" w:tentative="1">
      <w:start w:val="1"/>
      <w:numFmt w:val="bullet"/>
      <w:lvlText w:val="•"/>
      <w:lvlJc w:val="left"/>
      <w:pPr>
        <w:tabs>
          <w:tab w:val="num" w:pos="3600"/>
        </w:tabs>
        <w:ind w:left="3600" w:hanging="360"/>
      </w:pPr>
      <w:rPr>
        <w:rFonts w:ascii="Arial" w:hAnsi="Arial" w:hint="default"/>
      </w:rPr>
    </w:lvl>
    <w:lvl w:ilvl="5" w:tplc="AF56165E" w:tentative="1">
      <w:start w:val="1"/>
      <w:numFmt w:val="bullet"/>
      <w:lvlText w:val="•"/>
      <w:lvlJc w:val="left"/>
      <w:pPr>
        <w:tabs>
          <w:tab w:val="num" w:pos="4320"/>
        </w:tabs>
        <w:ind w:left="4320" w:hanging="360"/>
      </w:pPr>
      <w:rPr>
        <w:rFonts w:ascii="Arial" w:hAnsi="Arial" w:hint="default"/>
      </w:rPr>
    </w:lvl>
    <w:lvl w:ilvl="6" w:tplc="95B4B4D4" w:tentative="1">
      <w:start w:val="1"/>
      <w:numFmt w:val="bullet"/>
      <w:lvlText w:val="•"/>
      <w:lvlJc w:val="left"/>
      <w:pPr>
        <w:tabs>
          <w:tab w:val="num" w:pos="5040"/>
        </w:tabs>
        <w:ind w:left="5040" w:hanging="360"/>
      </w:pPr>
      <w:rPr>
        <w:rFonts w:ascii="Arial" w:hAnsi="Arial" w:hint="default"/>
      </w:rPr>
    </w:lvl>
    <w:lvl w:ilvl="7" w:tplc="E0FCC1DE" w:tentative="1">
      <w:start w:val="1"/>
      <w:numFmt w:val="bullet"/>
      <w:lvlText w:val="•"/>
      <w:lvlJc w:val="left"/>
      <w:pPr>
        <w:tabs>
          <w:tab w:val="num" w:pos="5760"/>
        </w:tabs>
        <w:ind w:left="5760" w:hanging="360"/>
      </w:pPr>
      <w:rPr>
        <w:rFonts w:ascii="Arial" w:hAnsi="Arial" w:hint="default"/>
      </w:rPr>
    </w:lvl>
    <w:lvl w:ilvl="8" w:tplc="D4FC3D8A" w:tentative="1">
      <w:start w:val="1"/>
      <w:numFmt w:val="bullet"/>
      <w:lvlText w:val="•"/>
      <w:lvlJc w:val="left"/>
      <w:pPr>
        <w:tabs>
          <w:tab w:val="num" w:pos="6480"/>
        </w:tabs>
        <w:ind w:left="6480" w:hanging="360"/>
      </w:pPr>
      <w:rPr>
        <w:rFonts w:ascii="Arial" w:hAnsi="Arial" w:hint="default"/>
      </w:rPr>
    </w:lvl>
  </w:abstractNum>
  <w:abstractNum w:abstractNumId="38">
    <w:nsid w:val="7EBC3E44"/>
    <w:multiLevelType w:val="hybridMultilevel"/>
    <w:tmpl w:val="9EEA1BC8"/>
    <w:lvl w:ilvl="0" w:tplc="3EBE9148">
      <w:start w:val="1"/>
      <w:numFmt w:val="decimal"/>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9"/>
  </w:num>
  <w:num w:numId="2">
    <w:abstractNumId w:val="15"/>
  </w:num>
  <w:num w:numId="3">
    <w:abstractNumId w:val="25"/>
  </w:num>
  <w:num w:numId="4">
    <w:abstractNumId w:val="31"/>
  </w:num>
  <w:num w:numId="5">
    <w:abstractNumId w:val="30"/>
  </w:num>
  <w:num w:numId="6">
    <w:abstractNumId w:val="17"/>
  </w:num>
  <w:num w:numId="7">
    <w:abstractNumId w:val="16"/>
  </w:num>
  <w:num w:numId="8">
    <w:abstractNumId w:val="34"/>
  </w:num>
  <w:num w:numId="9">
    <w:abstractNumId w:val="37"/>
  </w:num>
  <w:num w:numId="10">
    <w:abstractNumId w:val="14"/>
  </w:num>
  <w:num w:numId="11">
    <w:abstractNumId w:val="11"/>
  </w:num>
  <w:num w:numId="12">
    <w:abstractNumId w:val="32"/>
  </w:num>
  <w:num w:numId="13">
    <w:abstractNumId w:val="10"/>
  </w:num>
  <w:num w:numId="14">
    <w:abstractNumId w:val="21"/>
  </w:num>
  <w:num w:numId="15">
    <w:abstractNumId w:val="1"/>
  </w:num>
  <w:num w:numId="16">
    <w:abstractNumId w:val="2"/>
  </w:num>
  <w:num w:numId="17">
    <w:abstractNumId w:val="0"/>
  </w:num>
  <w:num w:numId="18">
    <w:abstractNumId w:val="27"/>
  </w:num>
  <w:num w:numId="19">
    <w:abstractNumId w:val="6"/>
  </w:num>
  <w:num w:numId="20">
    <w:abstractNumId w:val="28"/>
  </w:num>
  <w:num w:numId="21">
    <w:abstractNumId w:val="8"/>
  </w:num>
  <w:num w:numId="22">
    <w:abstractNumId w:val="5"/>
  </w:num>
  <w:num w:numId="23">
    <w:abstractNumId w:val="18"/>
  </w:num>
  <w:num w:numId="24">
    <w:abstractNumId w:val="26"/>
  </w:num>
  <w:num w:numId="25">
    <w:abstractNumId w:val="33"/>
  </w:num>
  <w:num w:numId="26">
    <w:abstractNumId w:val="36"/>
  </w:num>
  <w:num w:numId="27">
    <w:abstractNumId w:val="20"/>
  </w:num>
  <w:num w:numId="28">
    <w:abstractNumId w:val="3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9"/>
  </w:num>
  <w:num w:numId="33">
    <w:abstractNumId w:val="4"/>
  </w:num>
  <w:num w:numId="34">
    <w:abstractNumId w:val="12"/>
  </w:num>
  <w:num w:numId="35">
    <w:abstractNumId w:val="7"/>
  </w:num>
  <w:num w:numId="36">
    <w:abstractNumId w:val="13"/>
  </w:num>
  <w:num w:numId="37">
    <w:abstractNumId w:val="22"/>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47"/>
    <w:rsid w:val="00000A61"/>
    <w:rsid w:val="000010E5"/>
    <w:rsid w:val="00005B64"/>
    <w:rsid w:val="0001159E"/>
    <w:rsid w:val="000129EE"/>
    <w:rsid w:val="00012A00"/>
    <w:rsid w:val="00014F5C"/>
    <w:rsid w:val="0001611D"/>
    <w:rsid w:val="0001690C"/>
    <w:rsid w:val="000176FE"/>
    <w:rsid w:val="00022AE6"/>
    <w:rsid w:val="00024F79"/>
    <w:rsid w:val="000273BF"/>
    <w:rsid w:val="00031F6A"/>
    <w:rsid w:val="0003336C"/>
    <w:rsid w:val="0004421A"/>
    <w:rsid w:val="00044612"/>
    <w:rsid w:val="00045009"/>
    <w:rsid w:val="00046B3B"/>
    <w:rsid w:val="00052518"/>
    <w:rsid w:val="00054515"/>
    <w:rsid w:val="00054D3E"/>
    <w:rsid w:val="000550C2"/>
    <w:rsid w:val="00060581"/>
    <w:rsid w:val="000658A0"/>
    <w:rsid w:val="0007016E"/>
    <w:rsid w:val="0007022F"/>
    <w:rsid w:val="00070723"/>
    <w:rsid w:val="00070A1A"/>
    <w:rsid w:val="0007150B"/>
    <w:rsid w:val="00076E48"/>
    <w:rsid w:val="00086C48"/>
    <w:rsid w:val="00092E3D"/>
    <w:rsid w:val="0009482D"/>
    <w:rsid w:val="00096F74"/>
    <w:rsid w:val="000A0522"/>
    <w:rsid w:val="000A3071"/>
    <w:rsid w:val="000A54C6"/>
    <w:rsid w:val="000A70E6"/>
    <w:rsid w:val="000B3787"/>
    <w:rsid w:val="000B5027"/>
    <w:rsid w:val="000B54D6"/>
    <w:rsid w:val="000C2C0D"/>
    <w:rsid w:val="000C7007"/>
    <w:rsid w:val="000C7F01"/>
    <w:rsid w:val="000D0C41"/>
    <w:rsid w:val="000D4ED2"/>
    <w:rsid w:val="000D6086"/>
    <w:rsid w:val="000D6CCE"/>
    <w:rsid w:val="000E073A"/>
    <w:rsid w:val="000E4DF8"/>
    <w:rsid w:val="000E7557"/>
    <w:rsid w:val="000F08E8"/>
    <w:rsid w:val="000F6591"/>
    <w:rsid w:val="00100545"/>
    <w:rsid w:val="001028F2"/>
    <w:rsid w:val="00104AFC"/>
    <w:rsid w:val="00106B36"/>
    <w:rsid w:val="00110109"/>
    <w:rsid w:val="00113A8E"/>
    <w:rsid w:val="00121BEC"/>
    <w:rsid w:val="0012259A"/>
    <w:rsid w:val="001241CE"/>
    <w:rsid w:val="00125EE5"/>
    <w:rsid w:val="00126538"/>
    <w:rsid w:val="0013022C"/>
    <w:rsid w:val="00131AEF"/>
    <w:rsid w:val="00131B24"/>
    <w:rsid w:val="00132752"/>
    <w:rsid w:val="00134582"/>
    <w:rsid w:val="00134A15"/>
    <w:rsid w:val="00142553"/>
    <w:rsid w:val="0014749B"/>
    <w:rsid w:val="0014757C"/>
    <w:rsid w:val="00150D60"/>
    <w:rsid w:val="00155550"/>
    <w:rsid w:val="00166A17"/>
    <w:rsid w:val="001674FA"/>
    <w:rsid w:val="00171807"/>
    <w:rsid w:val="00171BEB"/>
    <w:rsid w:val="00172D79"/>
    <w:rsid w:val="001731A3"/>
    <w:rsid w:val="00174990"/>
    <w:rsid w:val="00174C9C"/>
    <w:rsid w:val="00175ED5"/>
    <w:rsid w:val="0018095E"/>
    <w:rsid w:val="00181622"/>
    <w:rsid w:val="00182097"/>
    <w:rsid w:val="00187C0F"/>
    <w:rsid w:val="00191B18"/>
    <w:rsid w:val="00194EAC"/>
    <w:rsid w:val="00194EC5"/>
    <w:rsid w:val="001A39D7"/>
    <w:rsid w:val="001A4620"/>
    <w:rsid w:val="001B325F"/>
    <w:rsid w:val="001C015C"/>
    <w:rsid w:val="001C032F"/>
    <w:rsid w:val="001C100E"/>
    <w:rsid w:val="001C1E04"/>
    <w:rsid w:val="001C3484"/>
    <w:rsid w:val="001D00CA"/>
    <w:rsid w:val="001D23CD"/>
    <w:rsid w:val="001D2814"/>
    <w:rsid w:val="001D2F7C"/>
    <w:rsid w:val="001E1862"/>
    <w:rsid w:val="001E27BA"/>
    <w:rsid w:val="001E4906"/>
    <w:rsid w:val="001F0985"/>
    <w:rsid w:val="001F1806"/>
    <w:rsid w:val="001F6885"/>
    <w:rsid w:val="002034A3"/>
    <w:rsid w:val="002105BD"/>
    <w:rsid w:val="00211F43"/>
    <w:rsid w:val="0022216D"/>
    <w:rsid w:val="00222396"/>
    <w:rsid w:val="00223B34"/>
    <w:rsid w:val="0022595F"/>
    <w:rsid w:val="0022639B"/>
    <w:rsid w:val="002268B4"/>
    <w:rsid w:val="00227537"/>
    <w:rsid w:val="002303B7"/>
    <w:rsid w:val="0023151C"/>
    <w:rsid w:val="002321D2"/>
    <w:rsid w:val="00232A30"/>
    <w:rsid w:val="002378BF"/>
    <w:rsid w:val="0024598F"/>
    <w:rsid w:val="0024615D"/>
    <w:rsid w:val="00267A60"/>
    <w:rsid w:val="00267D90"/>
    <w:rsid w:val="002704F1"/>
    <w:rsid w:val="002725E8"/>
    <w:rsid w:val="002767B9"/>
    <w:rsid w:val="00281D81"/>
    <w:rsid w:val="00281D9C"/>
    <w:rsid w:val="0028682A"/>
    <w:rsid w:val="00286C69"/>
    <w:rsid w:val="00286DE8"/>
    <w:rsid w:val="0028755D"/>
    <w:rsid w:val="00294BF0"/>
    <w:rsid w:val="002A5C2A"/>
    <w:rsid w:val="002A70BA"/>
    <w:rsid w:val="002B0F7B"/>
    <w:rsid w:val="002B0FDE"/>
    <w:rsid w:val="002B2A34"/>
    <w:rsid w:val="002B50B2"/>
    <w:rsid w:val="002B5635"/>
    <w:rsid w:val="002B606C"/>
    <w:rsid w:val="002B722E"/>
    <w:rsid w:val="002C0F03"/>
    <w:rsid w:val="002C10EF"/>
    <w:rsid w:val="002C3455"/>
    <w:rsid w:val="002C759E"/>
    <w:rsid w:val="002E351F"/>
    <w:rsid w:val="002E3F4B"/>
    <w:rsid w:val="002E6C86"/>
    <w:rsid w:val="002E7CE2"/>
    <w:rsid w:val="002F149C"/>
    <w:rsid w:val="002F1C17"/>
    <w:rsid w:val="002F2343"/>
    <w:rsid w:val="002F7BC4"/>
    <w:rsid w:val="00307B2E"/>
    <w:rsid w:val="0031281B"/>
    <w:rsid w:val="0031534F"/>
    <w:rsid w:val="00316987"/>
    <w:rsid w:val="003244B3"/>
    <w:rsid w:val="00325820"/>
    <w:rsid w:val="003268BE"/>
    <w:rsid w:val="003310BB"/>
    <w:rsid w:val="003351F5"/>
    <w:rsid w:val="00336751"/>
    <w:rsid w:val="00341F3D"/>
    <w:rsid w:val="00345476"/>
    <w:rsid w:val="00350495"/>
    <w:rsid w:val="00350514"/>
    <w:rsid w:val="00351495"/>
    <w:rsid w:val="00355811"/>
    <w:rsid w:val="00366A08"/>
    <w:rsid w:val="00366E16"/>
    <w:rsid w:val="00367D93"/>
    <w:rsid w:val="00370521"/>
    <w:rsid w:val="0037598B"/>
    <w:rsid w:val="00376DDE"/>
    <w:rsid w:val="00377B18"/>
    <w:rsid w:val="00385E97"/>
    <w:rsid w:val="00393B6E"/>
    <w:rsid w:val="003940D2"/>
    <w:rsid w:val="00394368"/>
    <w:rsid w:val="00396297"/>
    <w:rsid w:val="003A1B79"/>
    <w:rsid w:val="003A4657"/>
    <w:rsid w:val="003A67A7"/>
    <w:rsid w:val="003B2166"/>
    <w:rsid w:val="003B31A0"/>
    <w:rsid w:val="003B4CAF"/>
    <w:rsid w:val="003B6C09"/>
    <w:rsid w:val="003B6DEC"/>
    <w:rsid w:val="003C0E1A"/>
    <w:rsid w:val="003C2571"/>
    <w:rsid w:val="003C2654"/>
    <w:rsid w:val="003C430E"/>
    <w:rsid w:val="003D095F"/>
    <w:rsid w:val="003D0D15"/>
    <w:rsid w:val="003D27B1"/>
    <w:rsid w:val="003D5C4D"/>
    <w:rsid w:val="003E0122"/>
    <w:rsid w:val="003E1E30"/>
    <w:rsid w:val="003F0C36"/>
    <w:rsid w:val="003F7773"/>
    <w:rsid w:val="00400652"/>
    <w:rsid w:val="00401C81"/>
    <w:rsid w:val="00402EB0"/>
    <w:rsid w:val="00403363"/>
    <w:rsid w:val="00404A53"/>
    <w:rsid w:val="00412340"/>
    <w:rsid w:val="00414880"/>
    <w:rsid w:val="00415526"/>
    <w:rsid w:val="00415CF9"/>
    <w:rsid w:val="004167FF"/>
    <w:rsid w:val="00417EE9"/>
    <w:rsid w:val="00427905"/>
    <w:rsid w:val="004317BD"/>
    <w:rsid w:val="00432B90"/>
    <w:rsid w:val="00434732"/>
    <w:rsid w:val="004372BA"/>
    <w:rsid w:val="00440CC5"/>
    <w:rsid w:val="0044587E"/>
    <w:rsid w:val="004540A2"/>
    <w:rsid w:val="00456F8B"/>
    <w:rsid w:val="0045772C"/>
    <w:rsid w:val="00461A60"/>
    <w:rsid w:val="0047632F"/>
    <w:rsid w:val="004779AE"/>
    <w:rsid w:val="004803C6"/>
    <w:rsid w:val="004843E9"/>
    <w:rsid w:val="00487266"/>
    <w:rsid w:val="00491306"/>
    <w:rsid w:val="00492336"/>
    <w:rsid w:val="00493AE1"/>
    <w:rsid w:val="00496C98"/>
    <w:rsid w:val="00497234"/>
    <w:rsid w:val="004A0F4A"/>
    <w:rsid w:val="004B327C"/>
    <w:rsid w:val="004B3FAD"/>
    <w:rsid w:val="004C0430"/>
    <w:rsid w:val="004C05DC"/>
    <w:rsid w:val="004C0EB5"/>
    <w:rsid w:val="004C5229"/>
    <w:rsid w:val="004D4126"/>
    <w:rsid w:val="004D4CE6"/>
    <w:rsid w:val="004E224D"/>
    <w:rsid w:val="004E491C"/>
    <w:rsid w:val="00501FDC"/>
    <w:rsid w:val="0050266D"/>
    <w:rsid w:val="00502A9A"/>
    <w:rsid w:val="00502C6A"/>
    <w:rsid w:val="00502C9A"/>
    <w:rsid w:val="00502D57"/>
    <w:rsid w:val="0051001F"/>
    <w:rsid w:val="00510C09"/>
    <w:rsid w:val="0051173C"/>
    <w:rsid w:val="00517A13"/>
    <w:rsid w:val="00520C8D"/>
    <w:rsid w:val="00521B09"/>
    <w:rsid w:val="00522CA2"/>
    <w:rsid w:val="00525959"/>
    <w:rsid w:val="00526954"/>
    <w:rsid w:val="00527109"/>
    <w:rsid w:val="0052741A"/>
    <w:rsid w:val="00530236"/>
    <w:rsid w:val="00537742"/>
    <w:rsid w:val="0053777B"/>
    <w:rsid w:val="005411BC"/>
    <w:rsid w:val="005425AC"/>
    <w:rsid w:val="00547424"/>
    <w:rsid w:val="005474FB"/>
    <w:rsid w:val="00552074"/>
    <w:rsid w:val="00554A37"/>
    <w:rsid w:val="00555309"/>
    <w:rsid w:val="0057337C"/>
    <w:rsid w:val="00574A1F"/>
    <w:rsid w:val="00584FB6"/>
    <w:rsid w:val="00586E33"/>
    <w:rsid w:val="00586EB8"/>
    <w:rsid w:val="00592715"/>
    <w:rsid w:val="0059540C"/>
    <w:rsid w:val="005962EB"/>
    <w:rsid w:val="005A21A4"/>
    <w:rsid w:val="005A4E1D"/>
    <w:rsid w:val="005A4F20"/>
    <w:rsid w:val="005A782E"/>
    <w:rsid w:val="005B78A2"/>
    <w:rsid w:val="005C00E9"/>
    <w:rsid w:val="005C60D6"/>
    <w:rsid w:val="005D6F91"/>
    <w:rsid w:val="005E0C09"/>
    <w:rsid w:val="005E3894"/>
    <w:rsid w:val="005E39C0"/>
    <w:rsid w:val="005F22E9"/>
    <w:rsid w:val="00600F33"/>
    <w:rsid w:val="006022F6"/>
    <w:rsid w:val="0060552E"/>
    <w:rsid w:val="00606D0A"/>
    <w:rsid w:val="00611239"/>
    <w:rsid w:val="0061717F"/>
    <w:rsid w:val="00622D20"/>
    <w:rsid w:val="00624C48"/>
    <w:rsid w:val="00624CDB"/>
    <w:rsid w:val="006256E9"/>
    <w:rsid w:val="00631187"/>
    <w:rsid w:val="0063129A"/>
    <w:rsid w:val="0063252C"/>
    <w:rsid w:val="0063259C"/>
    <w:rsid w:val="00633C50"/>
    <w:rsid w:val="0063467B"/>
    <w:rsid w:val="00636A79"/>
    <w:rsid w:val="00642DDA"/>
    <w:rsid w:val="0065021D"/>
    <w:rsid w:val="006511B6"/>
    <w:rsid w:val="00651952"/>
    <w:rsid w:val="00652612"/>
    <w:rsid w:val="006560F9"/>
    <w:rsid w:val="00660034"/>
    <w:rsid w:val="006607A7"/>
    <w:rsid w:val="00660A9F"/>
    <w:rsid w:val="00662DAB"/>
    <w:rsid w:val="006671D6"/>
    <w:rsid w:val="006675F1"/>
    <w:rsid w:val="0067196A"/>
    <w:rsid w:val="0067363D"/>
    <w:rsid w:val="006808A5"/>
    <w:rsid w:val="00682BB2"/>
    <w:rsid w:val="0068524C"/>
    <w:rsid w:val="00691570"/>
    <w:rsid w:val="006A312C"/>
    <w:rsid w:val="006A5890"/>
    <w:rsid w:val="006A704F"/>
    <w:rsid w:val="006A7E70"/>
    <w:rsid w:val="006B0AD3"/>
    <w:rsid w:val="006B17EA"/>
    <w:rsid w:val="006B7045"/>
    <w:rsid w:val="006B7E74"/>
    <w:rsid w:val="006C2096"/>
    <w:rsid w:val="006C2ABD"/>
    <w:rsid w:val="006C3352"/>
    <w:rsid w:val="006C707E"/>
    <w:rsid w:val="006D16C2"/>
    <w:rsid w:val="006D34C4"/>
    <w:rsid w:val="006D4463"/>
    <w:rsid w:val="006D5DF6"/>
    <w:rsid w:val="006E6941"/>
    <w:rsid w:val="006E69B6"/>
    <w:rsid w:val="006E729F"/>
    <w:rsid w:val="006E7C09"/>
    <w:rsid w:val="006F02AF"/>
    <w:rsid w:val="006F1382"/>
    <w:rsid w:val="006F3665"/>
    <w:rsid w:val="006F41E2"/>
    <w:rsid w:val="006F7524"/>
    <w:rsid w:val="007040DA"/>
    <w:rsid w:val="007111CE"/>
    <w:rsid w:val="00714275"/>
    <w:rsid w:val="00714372"/>
    <w:rsid w:val="007167C4"/>
    <w:rsid w:val="00721445"/>
    <w:rsid w:val="0072705A"/>
    <w:rsid w:val="00727DD9"/>
    <w:rsid w:val="007308EE"/>
    <w:rsid w:val="007310BA"/>
    <w:rsid w:val="007326D4"/>
    <w:rsid w:val="00735855"/>
    <w:rsid w:val="007364D0"/>
    <w:rsid w:val="00737445"/>
    <w:rsid w:val="00742613"/>
    <w:rsid w:val="00743163"/>
    <w:rsid w:val="00743707"/>
    <w:rsid w:val="00746B2D"/>
    <w:rsid w:val="007474AB"/>
    <w:rsid w:val="00747CCE"/>
    <w:rsid w:val="007505B9"/>
    <w:rsid w:val="0075182E"/>
    <w:rsid w:val="00751D7B"/>
    <w:rsid w:val="007750CC"/>
    <w:rsid w:val="00775803"/>
    <w:rsid w:val="00777E7D"/>
    <w:rsid w:val="007816B9"/>
    <w:rsid w:val="00782A64"/>
    <w:rsid w:val="00783BAC"/>
    <w:rsid w:val="00784DFA"/>
    <w:rsid w:val="00791E40"/>
    <w:rsid w:val="007944F0"/>
    <w:rsid w:val="00794749"/>
    <w:rsid w:val="0079573F"/>
    <w:rsid w:val="007A5450"/>
    <w:rsid w:val="007A57FF"/>
    <w:rsid w:val="007A75A8"/>
    <w:rsid w:val="007B1A59"/>
    <w:rsid w:val="007B1D94"/>
    <w:rsid w:val="007C0DDC"/>
    <w:rsid w:val="007C20AE"/>
    <w:rsid w:val="007C33C8"/>
    <w:rsid w:val="007C4F7A"/>
    <w:rsid w:val="007D04A6"/>
    <w:rsid w:val="007D1962"/>
    <w:rsid w:val="007D31CA"/>
    <w:rsid w:val="007D3BBD"/>
    <w:rsid w:val="007D7938"/>
    <w:rsid w:val="007E0BA3"/>
    <w:rsid w:val="007E6596"/>
    <w:rsid w:val="007F07BE"/>
    <w:rsid w:val="00801539"/>
    <w:rsid w:val="00812698"/>
    <w:rsid w:val="00815555"/>
    <w:rsid w:val="008207DD"/>
    <w:rsid w:val="0082118D"/>
    <w:rsid w:val="00827E23"/>
    <w:rsid w:val="00836168"/>
    <w:rsid w:val="008374EB"/>
    <w:rsid w:val="00840FE9"/>
    <w:rsid w:val="00842CBD"/>
    <w:rsid w:val="008464A3"/>
    <w:rsid w:val="00851F5D"/>
    <w:rsid w:val="0085663E"/>
    <w:rsid w:val="0086538A"/>
    <w:rsid w:val="00865FA9"/>
    <w:rsid w:val="008671CB"/>
    <w:rsid w:val="00867368"/>
    <w:rsid w:val="00871198"/>
    <w:rsid w:val="00871874"/>
    <w:rsid w:val="008739A6"/>
    <w:rsid w:val="0087699F"/>
    <w:rsid w:val="00885BE0"/>
    <w:rsid w:val="0088705A"/>
    <w:rsid w:val="0088709E"/>
    <w:rsid w:val="00887132"/>
    <w:rsid w:val="00892A51"/>
    <w:rsid w:val="0089558C"/>
    <w:rsid w:val="00896E03"/>
    <w:rsid w:val="008A3F6F"/>
    <w:rsid w:val="008A5EE2"/>
    <w:rsid w:val="008A7132"/>
    <w:rsid w:val="008B03F7"/>
    <w:rsid w:val="008B0511"/>
    <w:rsid w:val="008B61FC"/>
    <w:rsid w:val="008C0995"/>
    <w:rsid w:val="008C36C6"/>
    <w:rsid w:val="008D1F3C"/>
    <w:rsid w:val="008D2A99"/>
    <w:rsid w:val="008E0709"/>
    <w:rsid w:val="008E37DD"/>
    <w:rsid w:val="008E4C8A"/>
    <w:rsid w:val="008F62C4"/>
    <w:rsid w:val="008F798F"/>
    <w:rsid w:val="00904C51"/>
    <w:rsid w:val="009112FC"/>
    <w:rsid w:val="009207D8"/>
    <w:rsid w:val="00927DE0"/>
    <w:rsid w:val="00933318"/>
    <w:rsid w:val="009342F9"/>
    <w:rsid w:val="00937628"/>
    <w:rsid w:val="009415C6"/>
    <w:rsid w:val="009429E3"/>
    <w:rsid w:val="009440A5"/>
    <w:rsid w:val="00951882"/>
    <w:rsid w:val="0095298F"/>
    <w:rsid w:val="00953CA8"/>
    <w:rsid w:val="00955051"/>
    <w:rsid w:val="009571BD"/>
    <w:rsid w:val="009601B6"/>
    <w:rsid w:val="00963304"/>
    <w:rsid w:val="009641EE"/>
    <w:rsid w:val="0096566D"/>
    <w:rsid w:val="009657F8"/>
    <w:rsid w:val="00966790"/>
    <w:rsid w:val="00967A36"/>
    <w:rsid w:val="009703DE"/>
    <w:rsid w:val="00970758"/>
    <w:rsid w:val="00977060"/>
    <w:rsid w:val="00981C8F"/>
    <w:rsid w:val="00984D4D"/>
    <w:rsid w:val="0099625B"/>
    <w:rsid w:val="009974F2"/>
    <w:rsid w:val="00997D91"/>
    <w:rsid w:val="009A3EA6"/>
    <w:rsid w:val="009A3FD3"/>
    <w:rsid w:val="009B1FBB"/>
    <w:rsid w:val="009B3F3E"/>
    <w:rsid w:val="009B475D"/>
    <w:rsid w:val="009B4E62"/>
    <w:rsid w:val="009B505D"/>
    <w:rsid w:val="009C4082"/>
    <w:rsid w:val="009C4346"/>
    <w:rsid w:val="009C4BA4"/>
    <w:rsid w:val="009C5BDB"/>
    <w:rsid w:val="009C642B"/>
    <w:rsid w:val="009D005C"/>
    <w:rsid w:val="009D2660"/>
    <w:rsid w:val="009D2B66"/>
    <w:rsid w:val="009D4CA8"/>
    <w:rsid w:val="009D61FB"/>
    <w:rsid w:val="009E14E1"/>
    <w:rsid w:val="009E229E"/>
    <w:rsid w:val="009E5B16"/>
    <w:rsid w:val="009E6581"/>
    <w:rsid w:val="009F0C40"/>
    <w:rsid w:val="009F2E60"/>
    <w:rsid w:val="009F4306"/>
    <w:rsid w:val="009F480E"/>
    <w:rsid w:val="009F5F07"/>
    <w:rsid w:val="00A00320"/>
    <w:rsid w:val="00A11DA6"/>
    <w:rsid w:val="00A15FC2"/>
    <w:rsid w:val="00A17C50"/>
    <w:rsid w:val="00A21A39"/>
    <w:rsid w:val="00A26529"/>
    <w:rsid w:val="00A27D21"/>
    <w:rsid w:val="00A32935"/>
    <w:rsid w:val="00A35448"/>
    <w:rsid w:val="00A35C24"/>
    <w:rsid w:val="00A423A9"/>
    <w:rsid w:val="00A442A5"/>
    <w:rsid w:val="00A535ED"/>
    <w:rsid w:val="00A53A4D"/>
    <w:rsid w:val="00A5562D"/>
    <w:rsid w:val="00A56348"/>
    <w:rsid w:val="00A574CE"/>
    <w:rsid w:val="00A6120B"/>
    <w:rsid w:val="00A63232"/>
    <w:rsid w:val="00A67355"/>
    <w:rsid w:val="00A760FF"/>
    <w:rsid w:val="00A769D2"/>
    <w:rsid w:val="00A77BC4"/>
    <w:rsid w:val="00A80DBE"/>
    <w:rsid w:val="00A875F7"/>
    <w:rsid w:val="00A94078"/>
    <w:rsid w:val="00A9623A"/>
    <w:rsid w:val="00A964D4"/>
    <w:rsid w:val="00AA0D00"/>
    <w:rsid w:val="00AA3BED"/>
    <w:rsid w:val="00AA44E9"/>
    <w:rsid w:val="00AB218C"/>
    <w:rsid w:val="00AB41BB"/>
    <w:rsid w:val="00AB562E"/>
    <w:rsid w:val="00AB5E03"/>
    <w:rsid w:val="00AC3519"/>
    <w:rsid w:val="00AC64D9"/>
    <w:rsid w:val="00AD60FA"/>
    <w:rsid w:val="00AE0B60"/>
    <w:rsid w:val="00AE38F0"/>
    <w:rsid w:val="00AE4966"/>
    <w:rsid w:val="00AE6FEB"/>
    <w:rsid w:val="00AF179C"/>
    <w:rsid w:val="00AF26C2"/>
    <w:rsid w:val="00AF526D"/>
    <w:rsid w:val="00AF65BB"/>
    <w:rsid w:val="00B01E05"/>
    <w:rsid w:val="00B0496C"/>
    <w:rsid w:val="00B05BBA"/>
    <w:rsid w:val="00B149A5"/>
    <w:rsid w:val="00B16BE6"/>
    <w:rsid w:val="00B20068"/>
    <w:rsid w:val="00B20F7C"/>
    <w:rsid w:val="00B27A95"/>
    <w:rsid w:val="00B3026D"/>
    <w:rsid w:val="00B30BD3"/>
    <w:rsid w:val="00B40EAE"/>
    <w:rsid w:val="00B41E03"/>
    <w:rsid w:val="00B43D44"/>
    <w:rsid w:val="00B5067B"/>
    <w:rsid w:val="00B50F36"/>
    <w:rsid w:val="00B55E4B"/>
    <w:rsid w:val="00B56D4E"/>
    <w:rsid w:val="00B646F9"/>
    <w:rsid w:val="00B67439"/>
    <w:rsid w:val="00B67B5D"/>
    <w:rsid w:val="00B72FF0"/>
    <w:rsid w:val="00B80349"/>
    <w:rsid w:val="00B92D6B"/>
    <w:rsid w:val="00B932D8"/>
    <w:rsid w:val="00B94BBD"/>
    <w:rsid w:val="00B953BD"/>
    <w:rsid w:val="00B9746A"/>
    <w:rsid w:val="00B97CE6"/>
    <w:rsid w:val="00BA17ED"/>
    <w:rsid w:val="00BA67DB"/>
    <w:rsid w:val="00BA704A"/>
    <w:rsid w:val="00BB1E81"/>
    <w:rsid w:val="00BB341C"/>
    <w:rsid w:val="00BB3F83"/>
    <w:rsid w:val="00BB4F16"/>
    <w:rsid w:val="00BB7233"/>
    <w:rsid w:val="00BD007F"/>
    <w:rsid w:val="00BD6611"/>
    <w:rsid w:val="00BE37A6"/>
    <w:rsid w:val="00BE4B5D"/>
    <w:rsid w:val="00BE662E"/>
    <w:rsid w:val="00BE6AA9"/>
    <w:rsid w:val="00BE78DD"/>
    <w:rsid w:val="00BE7F5D"/>
    <w:rsid w:val="00BF033A"/>
    <w:rsid w:val="00BF3099"/>
    <w:rsid w:val="00C0003B"/>
    <w:rsid w:val="00C02D9E"/>
    <w:rsid w:val="00C03403"/>
    <w:rsid w:val="00C0398E"/>
    <w:rsid w:val="00C04618"/>
    <w:rsid w:val="00C07A81"/>
    <w:rsid w:val="00C07ABE"/>
    <w:rsid w:val="00C1414D"/>
    <w:rsid w:val="00C22BC5"/>
    <w:rsid w:val="00C25872"/>
    <w:rsid w:val="00C31431"/>
    <w:rsid w:val="00C33F24"/>
    <w:rsid w:val="00C41A9E"/>
    <w:rsid w:val="00C44047"/>
    <w:rsid w:val="00C454B1"/>
    <w:rsid w:val="00C4574A"/>
    <w:rsid w:val="00C468D8"/>
    <w:rsid w:val="00C514C8"/>
    <w:rsid w:val="00C515CF"/>
    <w:rsid w:val="00C52EFA"/>
    <w:rsid w:val="00C64A74"/>
    <w:rsid w:val="00C70A38"/>
    <w:rsid w:val="00C7127D"/>
    <w:rsid w:val="00C72CC8"/>
    <w:rsid w:val="00C746EF"/>
    <w:rsid w:val="00C746FF"/>
    <w:rsid w:val="00C74C88"/>
    <w:rsid w:val="00C774E9"/>
    <w:rsid w:val="00C8254E"/>
    <w:rsid w:val="00C91626"/>
    <w:rsid w:val="00C93DA5"/>
    <w:rsid w:val="00C94FCB"/>
    <w:rsid w:val="00CA2266"/>
    <w:rsid w:val="00CA29CB"/>
    <w:rsid w:val="00CA53BD"/>
    <w:rsid w:val="00CB0904"/>
    <w:rsid w:val="00CB0E5A"/>
    <w:rsid w:val="00CB18EF"/>
    <w:rsid w:val="00CB4E85"/>
    <w:rsid w:val="00CB63AB"/>
    <w:rsid w:val="00CB6C38"/>
    <w:rsid w:val="00CC017D"/>
    <w:rsid w:val="00CC1F72"/>
    <w:rsid w:val="00CD1014"/>
    <w:rsid w:val="00CD2FE3"/>
    <w:rsid w:val="00CD6D82"/>
    <w:rsid w:val="00CD70FB"/>
    <w:rsid w:val="00CD7135"/>
    <w:rsid w:val="00CD716E"/>
    <w:rsid w:val="00CE3F8F"/>
    <w:rsid w:val="00CE6AFA"/>
    <w:rsid w:val="00CF16E4"/>
    <w:rsid w:val="00CF3629"/>
    <w:rsid w:val="00D03CD6"/>
    <w:rsid w:val="00D03DF1"/>
    <w:rsid w:val="00D05A65"/>
    <w:rsid w:val="00D07169"/>
    <w:rsid w:val="00D071FA"/>
    <w:rsid w:val="00D07347"/>
    <w:rsid w:val="00D108AD"/>
    <w:rsid w:val="00D1221D"/>
    <w:rsid w:val="00D14C9E"/>
    <w:rsid w:val="00D20094"/>
    <w:rsid w:val="00D201BA"/>
    <w:rsid w:val="00D22050"/>
    <w:rsid w:val="00D242DF"/>
    <w:rsid w:val="00D24B85"/>
    <w:rsid w:val="00D25108"/>
    <w:rsid w:val="00D26B9D"/>
    <w:rsid w:val="00D33664"/>
    <w:rsid w:val="00D346FE"/>
    <w:rsid w:val="00D35A03"/>
    <w:rsid w:val="00D36173"/>
    <w:rsid w:val="00D37544"/>
    <w:rsid w:val="00D37F34"/>
    <w:rsid w:val="00D40D5A"/>
    <w:rsid w:val="00D41F7A"/>
    <w:rsid w:val="00D43B7E"/>
    <w:rsid w:val="00D516D8"/>
    <w:rsid w:val="00D63C5F"/>
    <w:rsid w:val="00D65B26"/>
    <w:rsid w:val="00D66B52"/>
    <w:rsid w:val="00D72F36"/>
    <w:rsid w:val="00D76C24"/>
    <w:rsid w:val="00D9344E"/>
    <w:rsid w:val="00D95E9F"/>
    <w:rsid w:val="00DA1E3E"/>
    <w:rsid w:val="00DB013A"/>
    <w:rsid w:val="00DB3E64"/>
    <w:rsid w:val="00DB41D7"/>
    <w:rsid w:val="00DB4D1F"/>
    <w:rsid w:val="00DB5ADD"/>
    <w:rsid w:val="00DB61C3"/>
    <w:rsid w:val="00DB7EB7"/>
    <w:rsid w:val="00DC0891"/>
    <w:rsid w:val="00DC216D"/>
    <w:rsid w:val="00DC454E"/>
    <w:rsid w:val="00DD421C"/>
    <w:rsid w:val="00DD7E02"/>
    <w:rsid w:val="00DE11F4"/>
    <w:rsid w:val="00DE188F"/>
    <w:rsid w:val="00DE199C"/>
    <w:rsid w:val="00DE5538"/>
    <w:rsid w:val="00DE6673"/>
    <w:rsid w:val="00DF64FC"/>
    <w:rsid w:val="00E05547"/>
    <w:rsid w:val="00E05655"/>
    <w:rsid w:val="00E07890"/>
    <w:rsid w:val="00E11B73"/>
    <w:rsid w:val="00E14657"/>
    <w:rsid w:val="00E15EA1"/>
    <w:rsid w:val="00E2149C"/>
    <w:rsid w:val="00E245FA"/>
    <w:rsid w:val="00E347EC"/>
    <w:rsid w:val="00E35CB6"/>
    <w:rsid w:val="00E4376A"/>
    <w:rsid w:val="00E43D01"/>
    <w:rsid w:val="00E510BB"/>
    <w:rsid w:val="00E54190"/>
    <w:rsid w:val="00E5458D"/>
    <w:rsid w:val="00E576A0"/>
    <w:rsid w:val="00E6028F"/>
    <w:rsid w:val="00E60FE6"/>
    <w:rsid w:val="00E62733"/>
    <w:rsid w:val="00E6381A"/>
    <w:rsid w:val="00E66848"/>
    <w:rsid w:val="00E71583"/>
    <w:rsid w:val="00E729EF"/>
    <w:rsid w:val="00E72D90"/>
    <w:rsid w:val="00E74425"/>
    <w:rsid w:val="00E762D6"/>
    <w:rsid w:val="00E8081A"/>
    <w:rsid w:val="00E815C9"/>
    <w:rsid w:val="00E9145E"/>
    <w:rsid w:val="00E91CEB"/>
    <w:rsid w:val="00E97C88"/>
    <w:rsid w:val="00EA4428"/>
    <w:rsid w:val="00EA5274"/>
    <w:rsid w:val="00EA5EAE"/>
    <w:rsid w:val="00EB34AA"/>
    <w:rsid w:val="00EB5956"/>
    <w:rsid w:val="00EC3160"/>
    <w:rsid w:val="00EC4ED8"/>
    <w:rsid w:val="00EC54CF"/>
    <w:rsid w:val="00EC6939"/>
    <w:rsid w:val="00ED2A36"/>
    <w:rsid w:val="00EE0295"/>
    <w:rsid w:val="00EE0E14"/>
    <w:rsid w:val="00EE2B96"/>
    <w:rsid w:val="00EE4A84"/>
    <w:rsid w:val="00EE541E"/>
    <w:rsid w:val="00EE678B"/>
    <w:rsid w:val="00EE6D6F"/>
    <w:rsid w:val="00EF2925"/>
    <w:rsid w:val="00EF3C32"/>
    <w:rsid w:val="00EF480A"/>
    <w:rsid w:val="00EF62CE"/>
    <w:rsid w:val="00F00171"/>
    <w:rsid w:val="00F05281"/>
    <w:rsid w:val="00F058FC"/>
    <w:rsid w:val="00F05BC3"/>
    <w:rsid w:val="00F05D74"/>
    <w:rsid w:val="00F07ED2"/>
    <w:rsid w:val="00F14A8B"/>
    <w:rsid w:val="00F22222"/>
    <w:rsid w:val="00F26351"/>
    <w:rsid w:val="00F30CB9"/>
    <w:rsid w:val="00F40905"/>
    <w:rsid w:val="00F44C51"/>
    <w:rsid w:val="00F452E7"/>
    <w:rsid w:val="00F45DF7"/>
    <w:rsid w:val="00F47A79"/>
    <w:rsid w:val="00F50544"/>
    <w:rsid w:val="00F52A49"/>
    <w:rsid w:val="00F553C8"/>
    <w:rsid w:val="00F56204"/>
    <w:rsid w:val="00F57DA1"/>
    <w:rsid w:val="00F6084C"/>
    <w:rsid w:val="00F627A7"/>
    <w:rsid w:val="00F62AFD"/>
    <w:rsid w:val="00F65785"/>
    <w:rsid w:val="00F66520"/>
    <w:rsid w:val="00F67392"/>
    <w:rsid w:val="00F73DE9"/>
    <w:rsid w:val="00F74A96"/>
    <w:rsid w:val="00F828EB"/>
    <w:rsid w:val="00F82A3E"/>
    <w:rsid w:val="00F87AC2"/>
    <w:rsid w:val="00F954A6"/>
    <w:rsid w:val="00F955CC"/>
    <w:rsid w:val="00FA0984"/>
    <w:rsid w:val="00FA0DD8"/>
    <w:rsid w:val="00FA10B8"/>
    <w:rsid w:val="00FA3E6B"/>
    <w:rsid w:val="00FA3EBD"/>
    <w:rsid w:val="00FA442D"/>
    <w:rsid w:val="00FA5671"/>
    <w:rsid w:val="00FB0AB2"/>
    <w:rsid w:val="00FB2CE2"/>
    <w:rsid w:val="00FB44E9"/>
    <w:rsid w:val="00FB56EC"/>
    <w:rsid w:val="00FB784C"/>
    <w:rsid w:val="00FC137F"/>
    <w:rsid w:val="00FC2379"/>
    <w:rsid w:val="00FC2BD7"/>
    <w:rsid w:val="00FC4D27"/>
    <w:rsid w:val="00FC51E3"/>
    <w:rsid w:val="00FD3CCB"/>
    <w:rsid w:val="00FD56FE"/>
    <w:rsid w:val="00FD5959"/>
    <w:rsid w:val="00FD6E88"/>
    <w:rsid w:val="00FD7091"/>
    <w:rsid w:val="00FE0E6C"/>
    <w:rsid w:val="00FE50B1"/>
    <w:rsid w:val="00FE511C"/>
    <w:rsid w:val="00FF3588"/>
    <w:rsid w:val="00FF4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5C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basedOn w:val="Normal"/>
    <w:link w:val="FootnoteTextChar"/>
    <w:uiPriority w:val="99"/>
    <w:unhideWhenUsed/>
    <w:rsid w:val="00142553"/>
    <w:pPr>
      <w:spacing w:after="0" w:line="240" w:lineRule="auto"/>
    </w:pPr>
    <w:rPr>
      <w:sz w:val="20"/>
      <w:szCs w:val="20"/>
    </w:rPr>
  </w:style>
  <w:style w:type="character" w:customStyle="1" w:styleId="FootnoteTextChar">
    <w:name w:val="Footnote Text Char"/>
    <w:basedOn w:val="DefaultParagraphFont"/>
    <w:link w:val="FootnoteText"/>
    <w:uiPriority w:val="99"/>
    <w:rsid w:val="00142553"/>
    <w:rPr>
      <w:sz w:val="20"/>
      <w:szCs w:val="20"/>
      <w:lang w:val="es-MX"/>
    </w:rPr>
  </w:style>
  <w:style w:type="character" w:styleId="FootnoteReference">
    <w:name w:val="footnote reference"/>
    <w:basedOn w:val="DefaultParagraphFont"/>
    <w:uiPriority w:val="99"/>
    <w:unhideWhenUsed/>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semiHidden/>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basedOn w:val="Normal"/>
    <w:link w:val="FootnoteTextChar"/>
    <w:uiPriority w:val="99"/>
    <w:unhideWhenUsed/>
    <w:rsid w:val="00142553"/>
    <w:pPr>
      <w:spacing w:after="0" w:line="240" w:lineRule="auto"/>
    </w:pPr>
    <w:rPr>
      <w:sz w:val="20"/>
      <w:szCs w:val="20"/>
    </w:rPr>
  </w:style>
  <w:style w:type="character" w:customStyle="1" w:styleId="FootnoteTextChar">
    <w:name w:val="Footnote Text Char"/>
    <w:basedOn w:val="DefaultParagraphFont"/>
    <w:link w:val="FootnoteText"/>
    <w:uiPriority w:val="99"/>
    <w:rsid w:val="00142553"/>
    <w:rPr>
      <w:sz w:val="20"/>
      <w:szCs w:val="20"/>
      <w:lang w:val="es-MX"/>
    </w:rPr>
  </w:style>
  <w:style w:type="character" w:styleId="FootnoteReference">
    <w:name w:val="footnote reference"/>
    <w:basedOn w:val="DefaultParagraphFont"/>
    <w:uiPriority w:val="99"/>
    <w:unhideWhenUsed/>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semiHidden/>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6799">
      <w:bodyDiv w:val="1"/>
      <w:marLeft w:val="0"/>
      <w:marRight w:val="0"/>
      <w:marTop w:val="0"/>
      <w:marBottom w:val="0"/>
      <w:divBdr>
        <w:top w:val="none" w:sz="0" w:space="0" w:color="auto"/>
        <w:left w:val="none" w:sz="0" w:space="0" w:color="auto"/>
        <w:bottom w:val="none" w:sz="0" w:space="0" w:color="auto"/>
        <w:right w:val="none" w:sz="0" w:space="0" w:color="auto"/>
      </w:divBdr>
    </w:div>
    <w:div w:id="221528775">
      <w:bodyDiv w:val="1"/>
      <w:marLeft w:val="0"/>
      <w:marRight w:val="0"/>
      <w:marTop w:val="0"/>
      <w:marBottom w:val="0"/>
      <w:divBdr>
        <w:top w:val="none" w:sz="0" w:space="0" w:color="auto"/>
        <w:left w:val="none" w:sz="0" w:space="0" w:color="auto"/>
        <w:bottom w:val="none" w:sz="0" w:space="0" w:color="auto"/>
        <w:right w:val="none" w:sz="0" w:space="0" w:color="auto"/>
      </w:divBdr>
    </w:div>
    <w:div w:id="262226182">
      <w:bodyDiv w:val="1"/>
      <w:marLeft w:val="0"/>
      <w:marRight w:val="0"/>
      <w:marTop w:val="0"/>
      <w:marBottom w:val="0"/>
      <w:divBdr>
        <w:top w:val="none" w:sz="0" w:space="0" w:color="auto"/>
        <w:left w:val="none" w:sz="0" w:space="0" w:color="auto"/>
        <w:bottom w:val="none" w:sz="0" w:space="0" w:color="auto"/>
        <w:right w:val="none" w:sz="0" w:space="0" w:color="auto"/>
      </w:divBdr>
    </w:div>
    <w:div w:id="374740355">
      <w:bodyDiv w:val="1"/>
      <w:marLeft w:val="0"/>
      <w:marRight w:val="0"/>
      <w:marTop w:val="0"/>
      <w:marBottom w:val="0"/>
      <w:divBdr>
        <w:top w:val="none" w:sz="0" w:space="0" w:color="auto"/>
        <w:left w:val="none" w:sz="0" w:space="0" w:color="auto"/>
        <w:bottom w:val="none" w:sz="0" w:space="0" w:color="auto"/>
        <w:right w:val="none" w:sz="0" w:space="0" w:color="auto"/>
      </w:divBdr>
      <w:divsChild>
        <w:div w:id="779642504">
          <w:marLeft w:val="432"/>
          <w:marRight w:val="0"/>
          <w:marTop w:val="115"/>
          <w:marBottom w:val="0"/>
          <w:divBdr>
            <w:top w:val="none" w:sz="0" w:space="0" w:color="auto"/>
            <w:left w:val="none" w:sz="0" w:space="0" w:color="auto"/>
            <w:bottom w:val="none" w:sz="0" w:space="0" w:color="auto"/>
            <w:right w:val="none" w:sz="0" w:space="0" w:color="auto"/>
          </w:divBdr>
        </w:div>
        <w:div w:id="1290821450">
          <w:marLeft w:val="432"/>
          <w:marRight w:val="0"/>
          <w:marTop w:val="115"/>
          <w:marBottom w:val="0"/>
          <w:divBdr>
            <w:top w:val="none" w:sz="0" w:space="0" w:color="auto"/>
            <w:left w:val="none" w:sz="0" w:space="0" w:color="auto"/>
            <w:bottom w:val="none" w:sz="0" w:space="0" w:color="auto"/>
            <w:right w:val="none" w:sz="0" w:space="0" w:color="auto"/>
          </w:divBdr>
        </w:div>
        <w:div w:id="2073770266">
          <w:marLeft w:val="432"/>
          <w:marRight w:val="0"/>
          <w:marTop w:val="115"/>
          <w:marBottom w:val="0"/>
          <w:divBdr>
            <w:top w:val="none" w:sz="0" w:space="0" w:color="auto"/>
            <w:left w:val="none" w:sz="0" w:space="0" w:color="auto"/>
            <w:bottom w:val="none" w:sz="0" w:space="0" w:color="auto"/>
            <w:right w:val="none" w:sz="0" w:space="0" w:color="auto"/>
          </w:divBdr>
        </w:div>
      </w:divsChild>
    </w:div>
    <w:div w:id="380909955">
      <w:bodyDiv w:val="1"/>
      <w:marLeft w:val="0"/>
      <w:marRight w:val="0"/>
      <w:marTop w:val="0"/>
      <w:marBottom w:val="0"/>
      <w:divBdr>
        <w:top w:val="none" w:sz="0" w:space="0" w:color="auto"/>
        <w:left w:val="none" w:sz="0" w:space="0" w:color="auto"/>
        <w:bottom w:val="none" w:sz="0" w:space="0" w:color="auto"/>
        <w:right w:val="none" w:sz="0" w:space="0" w:color="auto"/>
      </w:divBdr>
      <w:divsChild>
        <w:div w:id="286738118">
          <w:marLeft w:val="432"/>
          <w:marRight w:val="0"/>
          <w:marTop w:val="115"/>
          <w:marBottom w:val="0"/>
          <w:divBdr>
            <w:top w:val="none" w:sz="0" w:space="0" w:color="auto"/>
            <w:left w:val="none" w:sz="0" w:space="0" w:color="auto"/>
            <w:bottom w:val="none" w:sz="0" w:space="0" w:color="auto"/>
            <w:right w:val="none" w:sz="0" w:space="0" w:color="auto"/>
          </w:divBdr>
        </w:div>
        <w:div w:id="477771070">
          <w:marLeft w:val="432"/>
          <w:marRight w:val="0"/>
          <w:marTop w:val="115"/>
          <w:marBottom w:val="0"/>
          <w:divBdr>
            <w:top w:val="none" w:sz="0" w:space="0" w:color="auto"/>
            <w:left w:val="none" w:sz="0" w:space="0" w:color="auto"/>
            <w:bottom w:val="none" w:sz="0" w:space="0" w:color="auto"/>
            <w:right w:val="none" w:sz="0" w:space="0" w:color="auto"/>
          </w:divBdr>
        </w:div>
        <w:div w:id="1780103276">
          <w:marLeft w:val="432"/>
          <w:marRight w:val="0"/>
          <w:marTop w:val="115"/>
          <w:marBottom w:val="0"/>
          <w:divBdr>
            <w:top w:val="none" w:sz="0" w:space="0" w:color="auto"/>
            <w:left w:val="none" w:sz="0" w:space="0" w:color="auto"/>
            <w:bottom w:val="none" w:sz="0" w:space="0" w:color="auto"/>
            <w:right w:val="none" w:sz="0" w:space="0" w:color="auto"/>
          </w:divBdr>
        </w:div>
      </w:divsChild>
    </w:div>
    <w:div w:id="943878553">
      <w:bodyDiv w:val="1"/>
      <w:marLeft w:val="0"/>
      <w:marRight w:val="0"/>
      <w:marTop w:val="0"/>
      <w:marBottom w:val="0"/>
      <w:divBdr>
        <w:top w:val="none" w:sz="0" w:space="0" w:color="auto"/>
        <w:left w:val="none" w:sz="0" w:space="0" w:color="auto"/>
        <w:bottom w:val="none" w:sz="0" w:space="0" w:color="auto"/>
        <w:right w:val="none" w:sz="0" w:space="0" w:color="auto"/>
      </w:divBdr>
    </w:div>
    <w:div w:id="1060983485">
      <w:bodyDiv w:val="1"/>
      <w:marLeft w:val="0"/>
      <w:marRight w:val="0"/>
      <w:marTop w:val="0"/>
      <w:marBottom w:val="0"/>
      <w:divBdr>
        <w:top w:val="none" w:sz="0" w:space="0" w:color="auto"/>
        <w:left w:val="none" w:sz="0" w:space="0" w:color="auto"/>
        <w:bottom w:val="none" w:sz="0" w:space="0" w:color="auto"/>
        <w:right w:val="none" w:sz="0" w:space="0" w:color="auto"/>
      </w:divBdr>
      <w:divsChild>
        <w:div w:id="279603793">
          <w:marLeft w:val="432"/>
          <w:marRight w:val="0"/>
          <w:marTop w:val="115"/>
          <w:marBottom w:val="0"/>
          <w:divBdr>
            <w:top w:val="none" w:sz="0" w:space="0" w:color="auto"/>
            <w:left w:val="none" w:sz="0" w:space="0" w:color="auto"/>
            <w:bottom w:val="none" w:sz="0" w:space="0" w:color="auto"/>
            <w:right w:val="none" w:sz="0" w:space="0" w:color="auto"/>
          </w:divBdr>
        </w:div>
        <w:div w:id="1219896905">
          <w:marLeft w:val="432"/>
          <w:marRight w:val="0"/>
          <w:marTop w:val="115"/>
          <w:marBottom w:val="0"/>
          <w:divBdr>
            <w:top w:val="none" w:sz="0" w:space="0" w:color="auto"/>
            <w:left w:val="none" w:sz="0" w:space="0" w:color="auto"/>
            <w:bottom w:val="none" w:sz="0" w:space="0" w:color="auto"/>
            <w:right w:val="none" w:sz="0" w:space="0" w:color="auto"/>
          </w:divBdr>
        </w:div>
        <w:div w:id="1673679354">
          <w:marLeft w:val="432"/>
          <w:marRight w:val="0"/>
          <w:marTop w:val="115"/>
          <w:marBottom w:val="0"/>
          <w:divBdr>
            <w:top w:val="none" w:sz="0" w:space="0" w:color="auto"/>
            <w:left w:val="none" w:sz="0" w:space="0" w:color="auto"/>
            <w:bottom w:val="none" w:sz="0" w:space="0" w:color="auto"/>
            <w:right w:val="none" w:sz="0" w:space="0" w:color="auto"/>
          </w:divBdr>
        </w:div>
      </w:divsChild>
    </w:div>
    <w:div w:id="1110318801">
      <w:bodyDiv w:val="1"/>
      <w:marLeft w:val="0"/>
      <w:marRight w:val="0"/>
      <w:marTop w:val="0"/>
      <w:marBottom w:val="0"/>
      <w:divBdr>
        <w:top w:val="none" w:sz="0" w:space="0" w:color="auto"/>
        <w:left w:val="none" w:sz="0" w:space="0" w:color="auto"/>
        <w:bottom w:val="none" w:sz="0" w:space="0" w:color="auto"/>
        <w:right w:val="none" w:sz="0" w:space="0" w:color="auto"/>
      </w:divBdr>
      <w:divsChild>
        <w:div w:id="57017551">
          <w:marLeft w:val="432"/>
          <w:marRight w:val="0"/>
          <w:marTop w:val="115"/>
          <w:marBottom w:val="0"/>
          <w:divBdr>
            <w:top w:val="none" w:sz="0" w:space="0" w:color="auto"/>
            <w:left w:val="none" w:sz="0" w:space="0" w:color="auto"/>
            <w:bottom w:val="none" w:sz="0" w:space="0" w:color="auto"/>
            <w:right w:val="none" w:sz="0" w:space="0" w:color="auto"/>
          </w:divBdr>
        </w:div>
        <w:div w:id="622539618">
          <w:marLeft w:val="432"/>
          <w:marRight w:val="0"/>
          <w:marTop w:val="115"/>
          <w:marBottom w:val="0"/>
          <w:divBdr>
            <w:top w:val="none" w:sz="0" w:space="0" w:color="auto"/>
            <w:left w:val="none" w:sz="0" w:space="0" w:color="auto"/>
            <w:bottom w:val="none" w:sz="0" w:space="0" w:color="auto"/>
            <w:right w:val="none" w:sz="0" w:space="0" w:color="auto"/>
          </w:divBdr>
        </w:div>
        <w:div w:id="1062673458">
          <w:marLeft w:val="432"/>
          <w:marRight w:val="0"/>
          <w:marTop w:val="115"/>
          <w:marBottom w:val="0"/>
          <w:divBdr>
            <w:top w:val="none" w:sz="0" w:space="0" w:color="auto"/>
            <w:left w:val="none" w:sz="0" w:space="0" w:color="auto"/>
            <w:bottom w:val="none" w:sz="0" w:space="0" w:color="auto"/>
            <w:right w:val="none" w:sz="0" w:space="0" w:color="auto"/>
          </w:divBdr>
        </w:div>
        <w:div w:id="2004429032">
          <w:marLeft w:val="432"/>
          <w:marRight w:val="0"/>
          <w:marTop w:val="115"/>
          <w:marBottom w:val="0"/>
          <w:divBdr>
            <w:top w:val="none" w:sz="0" w:space="0" w:color="auto"/>
            <w:left w:val="none" w:sz="0" w:space="0" w:color="auto"/>
            <w:bottom w:val="none" w:sz="0" w:space="0" w:color="auto"/>
            <w:right w:val="none" w:sz="0" w:space="0" w:color="auto"/>
          </w:divBdr>
        </w:div>
        <w:div w:id="2022198782">
          <w:marLeft w:val="432"/>
          <w:marRight w:val="0"/>
          <w:marTop w:val="115"/>
          <w:marBottom w:val="0"/>
          <w:divBdr>
            <w:top w:val="none" w:sz="0" w:space="0" w:color="auto"/>
            <w:left w:val="none" w:sz="0" w:space="0" w:color="auto"/>
            <w:bottom w:val="none" w:sz="0" w:space="0" w:color="auto"/>
            <w:right w:val="none" w:sz="0" w:space="0" w:color="auto"/>
          </w:divBdr>
        </w:div>
      </w:divsChild>
    </w:div>
    <w:div w:id="1304654234">
      <w:bodyDiv w:val="1"/>
      <w:marLeft w:val="0"/>
      <w:marRight w:val="0"/>
      <w:marTop w:val="0"/>
      <w:marBottom w:val="0"/>
      <w:divBdr>
        <w:top w:val="none" w:sz="0" w:space="0" w:color="auto"/>
        <w:left w:val="none" w:sz="0" w:space="0" w:color="auto"/>
        <w:bottom w:val="none" w:sz="0" w:space="0" w:color="auto"/>
        <w:right w:val="none" w:sz="0" w:space="0" w:color="auto"/>
      </w:divBdr>
    </w:div>
    <w:div w:id="1447964574">
      <w:bodyDiv w:val="1"/>
      <w:marLeft w:val="0"/>
      <w:marRight w:val="0"/>
      <w:marTop w:val="0"/>
      <w:marBottom w:val="0"/>
      <w:divBdr>
        <w:top w:val="none" w:sz="0" w:space="0" w:color="auto"/>
        <w:left w:val="none" w:sz="0" w:space="0" w:color="auto"/>
        <w:bottom w:val="none" w:sz="0" w:space="0" w:color="auto"/>
        <w:right w:val="none" w:sz="0" w:space="0" w:color="auto"/>
      </w:divBdr>
      <w:divsChild>
        <w:div w:id="770854341">
          <w:marLeft w:val="432"/>
          <w:marRight w:val="0"/>
          <w:marTop w:val="106"/>
          <w:marBottom w:val="0"/>
          <w:divBdr>
            <w:top w:val="none" w:sz="0" w:space="0" w:color="auto"/>
            <w:left w:val="none" w:sz="0" w:space="0" w:color="auto"/>
            <w:bottom w:val="none" w:sz="0" w:space="0" w:color="auto"/>
            <w:right w:val="none" w:sz="0" w:space="0" w:color="auto"/>
          </w:divBdr>
        </w:div>
        <w:div w:id="799540878">
          <w:marLeft w:val="432"/>
          <w:marRight w:val="0"/>
          <w:marTop w:val="106"/>
          <w:marBottom w:val="0"/>
          <w:divBdr>
            <w:top w:val="none" w:sz="0" w:space="0" w:color="auto"/>
            <w:left w:val="none" w:sz="0" w:space="0" w:color="auto"/>
            <w:bottom w:val="none" w:sz="0" w:space="0" w:color="auto"/>
            <w:right w:val="none" w:sz="0" w:space="0" w:color="auto"/>
          </w:divBdr>
        </w:div>
        <w:div w:id="906722435">
          <w:marLeft w:val="432"/>
          <w:marRight w:val="0"/>
          <w:marTop w:val="106"/>
          <w:marBottom w:val="0"/>
          <w:divBdr>
            <w:top w:val="none" w:sz="0" w:space="0" w:color="auto"/>
            <w:left w:val="none" w:sz="0" w:space="0" w:color="auto"/>
            <w:bottom w:val="none" w:sz="0" w:space="0" w:color="auto"/>
            <w:right w:val="none" w:sz="0" w:space="0" w:color="auto"/>
          </w:divBdr>
        </w:div>
        <w:div w:id="986393585">
          <w:marLeft w:val="432"/>
          <w:marRight w:val="0"/>
          <w:marTop w:val="106"/>
          <w:marBottom w:val="0"/>
          <w:divBdr>
            <w:top w:val="none" w:sz="0" w:space="0" w:color="auto"/>
            <w:left w:val="none" w:sz="0" w:space="0" w:color="auto"/>
            <w:bottom w:val="none" w:sz="0" w:space="0" w:color="auto"/>
            <w:right w:val="none" w:sz="0" w:space="0" w:color="auto"/>
          </w:divBdr>
        </w:div>
        <w:div w:id="1137524768">
          <w:marLeft w:val="432"/>
          <w:marRight w:val="0"/>
          <w:marTop w:val="106"/>
          <w:marBottom w:val="0"/>
          <w:divBdr>
            <w:top w:val="none" w:sz="0" w:space="0" w:color="auto"/>
            <w:left w:val="none" w:sz="0" w:space="0" w:color="auto"/>
            <w:bottom w:val="none" w:sz="0" w:space="0" w:color="auto"/>
            <w:right w:val="none" w:sz="0" w:space="0" w:color="auto"/>
          </w:divBdr>
        </w:div>
        <w:div w:id="1779913403">
          <w:marLeft w:val="432"/>
          <w:marRight w:val="0"/>
          <w:marTop w:val="106"/>
          <w:marBottom w:val="0"/>
          <w:divBdr>
            <w:top w:val="none" w:sz="0" w:space="0" w:color="auto"/>
            <w:left w:val="none" w:sz="0" w:space="0" w:color="auto"/>
            <w:bottom w:val="none" w:sz="0" w:space="0" w:color="auto"/>
            <w:right w:val="none" w:sz="0" w:space="0" w:color="auto"/>
          </w:divBdr>
        </w:div>
      </w:divsChild>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795562411">
      <w:bodyDiv w:val="1"/>
      <w:marLeft w:val="0"/>
      <w:marRight w:val="0"/>
      <w:marTop w:val="0"/>
      <w:marBottom w:val="0"/>
      <w:divBdr>
        <w:top w:val="none" w:sz="0" w:space="0" w:color="auto"/>
        <w:left w:val="none" w:sz="0" w:space="0" w:color="auto"/>
        <w:bottom w:val="none" w:sz="0" w:space="0" w:color="auto"/>
        <w:right w:val="none" w:sz="0" w:space="0" w:color="auto"/>
      </w:divBdr>
      <w:divsChild>
        <w:div w:id="1324040896">
          <w:marLeft w:val="547"/>
          <w:marRight w:val="0"/>
          <w:marTop w:val="154"/>
          <w:marBottom w:val="0"/>
          <w:divBdr>
            <w:top w:val="none" w:sz="0" w:space="0" w:color="auto"/>
            <w:left w:val="none" w:sz="0" w:space="0" w:color="auto"/>
            <w:bottom w:val="none" w:sz="0" w:space="0" w:color="auto"/>
            <w:right w:val="none" w:sz="0" w:space="0" w:color="auto"/>
          </w:divBdr>
        </w:div>
      </w:divsChild>
    </w:div>
    <w:div w:id="1857425609">
      <w:bodyDiv w:val="1"/>
      <w:marLeft w:val="0"/>
      <w:marRight w:val="0"/>
      <w:marTop w:val="0"/>
      <w:marBottom w:val="0"/>
      <w:divBdr>
        <w:top w:val="none" w:sz="0" w:space="0" w:color="auto"/>
        <w:left w:val="none" w:sz="0" w:space="0" w:color="auto"/>
        <w:bottom w:val="none" w:sz="0" w:space="0" w:color="auto"/>
        <w:right w:val="none" w:sz="0" w:space="0" w:color="auto"/>
      </w:divBdr>
    </w:div>
    <w:div w:id="20451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1BEF-882F-46D5-916D-407A91E7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12554</Words>
  <Characters>71563</Characters>
  <Application>Microsoft Office Word</Application>
  <DocSecurity>0</DocSecurity>
  <Lines>596</Lines>
  <Paragraphs>167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SEGUÍ Nitza</cp:lastModifiedBy>
  <cp:revision>2</cp:revision>
  <cp:lastPrinted>2015-11-05T20:46:00Z</cp:lastPrinted>
  <dcterms:created xsi:type="dcterms:W3CDTF">2016-01-23T05:42:00Z</dcterms:created>
  <dcterms:modified xsi:type="dcterms:W3CDTF">2016-01-23T05:42:00Z</dcterms:modified>
</cp:coreProperties>
</file>