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44" w:rsidRPr="00B871D9" w:rsidRDefault="001F4544" w:rsidP="001F4544">
      <w:pPr>
        <w:rPr>
          <w:lang w:val="en-US"/>
        </w:rPr>
      </w:pPr>
    </w:p>
    <w:p w:rsidR="001F4544" w:rsidRPr="00B871D9" w:rsidRDefault="001D6E4F" w:rsidP="00592828">
      <w:pPr>
        <w:jc w:val="center"/>
        <w:rPr>
          <w:rFonts w:ascii="Gill Sans MT" w:hAnsi="Gill Sans MT"/>
          <w:u w:val="single"/>
          <w:lang w:val="en-US"/>
        </w:rPr>
      </w:pPr>
      <w:r w:rsidRPr="00B871D9">
        <w:rPr>
          <w:rFonts w:ascii="Gill Sans MT" w:hAnsi="Gill Sans MT"/>
          <w:u w:val="single"/>
          <w:lang w:val="en-US"/>
        </w:rPr>
        <w:t>EXECUTIVE SUMMARY</w:t>
      </w:r>
    </w:p>
    <w:p w:rsidR="00592828" w:rsidRPr="00B871D9" w:rsidRDefault="00592828" w:rsidP="00592828">
      <w:pPr>
        <w:jc w:val="center"/>
        <w:rPr>
          <w:rFonts w:ascii="Gill Sans MT" w:hAnsi="Gill Sans MT"/>
          <w:lang w:val="en-US"/>
        </w:rPr>
      </w:pPr>
    </w:p>
    <w:p w:rsidR="001F4544" w:rsidRPr="00B871D9" w:rsidRDefault="001D6E4F" w:rsidP="00592828">
      <w:pPr>
        <w:jc w:val="center"/>
        <w:rPr>
          <w:rFonts w:ascii="Gill Sans MT" w:hAnsi="Gill Sans MT"/>
          <w:lang w:val="en-US"/>
        </w:rPr>
      </w:pPr>
      <w:r w:rsidRPr="00B871D9">
        <w:rPr>
          <w:rFonts w:ascii="Gill Sans MT" w:hAnsi="Gill Sans MT"/>
          <w:lang w:val="en-US"/>
        </w:rPr>
        <w:t>TRAFFICKING IN PERSONS</w:t>
      </w:r>
    </w:p>
    <w:p w:rsidR="008421A9" w:rsidRPr="00B871D9" w:rsidRDefault="008421A9" w:rsidP="00592828">
      <w:pPr>
        <w:jc w:val="center"/>
        <w:rPr>
          <w:rFonts w:ascii="Gill Sans MT" w:hAnsi="Gill Sans MT"/>
          <w:lang w:val="en-US"/>
        </w:rPr>
      </w:pPr>
    </w:p>
    <w:p w:rsidR="008421A9" w:rsidRPr="00B871D9" w:rsidRDefault="001D6E4F" w:rsidP="00592828">
      <w:pPr>
        <w:jc w:val="center"/>
        <w:rPr>
          <w:rFonts w:ascii="Gill Sans MT" w:hAnsi="Gill Sans MT"/>
          <w:lang w:val="en-US"/>
        </w:rPr>
      </w:pPr>
      <w:r w:rsidRPr="00B871D9">
        <w:rPr>
          <w:rFonts w:ascii="Gill Sans MT" w:hAnsi="Gill Sans MT"/>
          <w:lang w:val="en-US"/>
        </w:rPr>
        <w:t>IOM</w:t>
      </w:r>
    </w:p>
    <w:p w:rsidR="008421A9" w:rsidRPr="00B871D9" w:rsidRDefault="008421A9" w:rsidP="00592828">
      <w:pPr>
        <w:jc w:val="center"/>
        <w:rPr>
          <w:rFonts w:ascii="Gill Sans MT" w:hAnsi="Gill Sans MT"/>
          <w:lang w:val="en-US"/>
        </w:rPr>
      </w:pPr>
    </w:p>
    <w:p w:rsidR="001F4544" w:rsidRPr="00B871D9" w:rsidRDefault="001F4544" w:rsidP="001F4544">
      <w:pPr>
        <w:rPr>
          <w:lang w:val="en-US"/>
        </w:rPr>
      </w:pPr>
    </w:p>
    <w:p w:rsidR="001F4544" w:rsidRPr="00B871D9" w:rsidRDefault="001D6E4F" w:rsidP="006076E0">
      <w:pPr>
        <w:jc w:val="both"/>
        <w:rPr>
          <w:rFonts w:ascii="Gill Sans MT" w:hAnsi="Gill Sans MT"/>
          <w:sz w:val="22"/>
          <w:szCs w:val="22"/>
          <w:lang w:val="en-US"/>
        </w:rPr>
      </w:pPr>
      <w:r w:rsidRPr="00B871D9">
        <w:rPr>
          <w:rFonts w:ascii="Gill Sans MT" w:hAnsi="Gill Sans MT"/>
          <w:b/>
          <w:bCs/>
          <w:sz w:val="22"/>
          <w:szCs w:val="22"/>
          <w:lang w:val="en-US"/>
        </w:rPr>
        <w:t>1.</w:t>
      </w:r>
      <w:r w:rsidRPr="00B871D9">
        <w:rPr>
          <w:rFonts w:ascii="Gill Sans MT" w:hAnsi="Gill Sans MT"/>
          <w:b/>
          <w:bCs/>
          <w:sz w:val="22"/>
          <w:szCs w:val="22"/>
          <w:lang w:val="en-US"/>
        </w:rPr>
        <w:tab/>
        <w:t>Concept.</w:t>
      </w:r>
      <w:r w:rsidR="004A59E4" w:rsidRPr="00B871D9">
        <w:rPr>
          <w:rFonts w:ascii="Gill Sans MT" w:hAnsi="Gill Sans MT"/>
          <w:b/>
          <w:bCs/>
          <w:sz w:val="22"/>
          <w:szCs w:val="22"/>
          <w:lang w:val="en-US"/>
        </w:rPr>
        <w:t xml:space="preserve"> </w:t>
      </w:r>
      <w:r w:rsidRPr="00B871D9">
        <w:rPr>
          <w:rFonts w:ascii="Gill Sans MT" w:hAnsi="Gill Sans MT"/>
          <w:b/>
          <w:bCs/>
          <w:sz w:val="22"/>
          <w:szCs w:val="22"/>
          <w:lang w:val="en-US"/>
        </w:rPr>
        <w:t xml:space="preserve"> </w:t>
      </w:r>
      <w:r w:rsidRPr="00B871D9">
        <w:rPr>
          <w:rFonts w:ascii="Gill Sans MT" w:hAnsi="Gill Sans MT"/>
          <w:bCs/>
          <w:sz w:val="22"/>
          <w:szCs w:val="22"/>
          <w:lang w:val="en-US"/>
        </w:rPr>
        <w:t>With respect to the definition of trafficking in persons, the following is recommended:</w:t>
      </w:r>
    </w:p>
    <w:p w:rsidR="001F4544" w:rsidRPr="00B871D9" w:rsidRDefault="001F4544" w:rsidP="00592828">
      <w:pPr>
        <w:jc w:val="both"/>
        <w:rPr>
          <w:rFonts w:ascii="Gill Sans MT" w:hAnsi="Gill Sans MT"/>
          <w:sz w:val="22"/>
          <w:szCs w:val="22"/>
          <w:lang w:val="en-US"/>
        </w:rPr>
      </w:pPr>
    </w:p>
    <w:p w:rsidR="001F4544" w:rsidRPr="00B871D9" w:rsidRDefault="001F4544" w:rsidP="001D6E4F">
      <w:pPr>
        <w:ind w:left="360" w:hanging="360"/>
        <w:jc w:val="both"/>
        <w:rPr>
          <w:rFonts w:ascii="Gill Sans MT" w:hAnsi="Gill Sans MT"/>
          <w:sz w:val="22"/>
          <w:szCs w:val="22"/>
          <w:lang w:val="en-US"/>
        </w:rPr>
      </w:pPr>
      <w:r w:rsidRPr="00B871D9">
        <w:rPr>
          <w:rFonts w:ascii="Gill Sans MT" w:hAnsi="Gill Sans MT"/>
          <w:sz w:val="22"/>
          <w:szCs w:val="22"/>
          <w:lang w:val="en-US"/>
        </w:rPr>
        <w:t>a)</w:t>
      </w:r>
      <w:r w:rsidR="001D6E4F" w:rsidRPr="00B871D9">
        <w:rPr>
          <w:rFonts w:ascii="Gill Sans MT" w:hAnsi="Gill Sans MT"/>
          <w:sz w:val="22"/>
          <w:szCs w:val="22"/>
          <w:lang w:val="en-US"/>
        </w:rPr>
        <w:tab/>
      </w:r>
      <w:r w:rsidRPr="00B871D9">
        <w:rPr>
          <w:rFonts w:ascii="Gill Sans MT" w:hAnsi="Gill Sans MT"/>
          <w:b/>
          <w:bCs/>
          <w:sz w:val="22"/>
          <w:szCs w:val="22"/>
          <w:lang w:val="en-US"/>
        </w:rPr>
        <w:t>Unif</w:t>
      </w:r>
      <w:r w:rsidR="006076E0" w:rsidRPr="00B871D9">
        <w:rPr>
          <w:rFonts w:ascii="Gill Sans MT" w:hAnsi="Gill Sans MT"/>
          <w:b/>
          <w:bCs/>
          <w:sz w:val="22"/>
          <w:szCs w:val="22"/>
          <w:lang w:val="en-US"/>
        </w:rPr>
        <w:t>y the c</w:t>
      </w:r>
      <w:r w:rsidRPr="00B871D9">
        <w:rPr>
          <w:rFonts w:ascii="Gill Sans MT" w:hAnsi="Gill Sans MT"/>
          <w:b/>
          <w:bCs/>
          <w:sz w:val="22"/>
          <w:szCs w:val="22"/>
          <w:lang w:val="en-US"/>
        </w:rPr>
        <w:t>oncept</w:t>
      </w:r>
      <w:r w:rsidR="006076E0" w:rsidRPr="00B871D9">
        <w:rPr>
          <w:rFonts w:ascii="Gill Sans MT" w:hAnsi="Gill Sans MT"/>
          <w:bCs/>
          <w:sz w:val="22"/>
          <w:szCs w:val="22"/>
          <w:lang w:val="en-US"/>
        </w:rPr>
        <w:t xml:space="preserve"> of trafficking in persons within the region comprised of the Member Countries of the Regional Conference on Migration (RCM), using as a basis the definition set forth in Article 3(a) of the Protocol to Prevent, Suppress, and Punish Trafficking in Persons.  This concept is important, since during the past decade it has served as a model for designing penal definitions that sanction</w:t>
      </w:r>
      <w:r w:rsidR="00934CD7" w:rsidRPr="00B871D9">
        <w:rPr>
          <w:rFonts w:ascii="Gill Sans MT" w:hAnsi="Gill Sans MT"/>
          <w:bCs/>
          <w:sz w:val="22"/>
          <w:szCs w:val="22"/>
          <w:lang w:val="en-US"/>
        </w:rPr>
        <w:t xml:space="preserve"> </w:t>
      </w:r>
      <w:r w:rsidR="00B871D9" w:rsidRPr="00B871D9">
        <w:rPr>
          <w:rFonts w:ascii="Gill Sans MT" w:hAnsi="Gill Sans MT"/>
          <w:bCs/>
          <w:sz w:val="22"/>
          <w:szCs w:val="22"/>
          <w:lang w:val="en-US"/>
        </w:rPr>
        <w:t>trafficking</w:t>
      </w:r>
      <w:r w:rsidR="00934CD7" w:rsidRPr="00B871D9">
        <w:rPr>
          <w:rFonts w:ascii="Gill Sans MT" w:hAnsi="Gill Sans MT"/>
          <w:bCs/>
          <w:sz w:val="22"/>
          <w:szCs w:val="22"/>
          <w:lang w:val="en-US"/>
        </w:rPr>
        <w:t xml:space="preserve"> in persons, as well as the evaluation parameter used by the United States government in its Trafficking in Persons Reports.  A unified concept can allow better identification, appraisal, and diagnosis of actual cases of human trafficking in relation to other crimes which, although similar, involve exploitation but not the process of trafficking in persons.</w:t>
      </w:r>
    </w:p>
    <w:p w:rsidR="001F4544" w:rsidRPr="00B871D9" w:rsidRDefault="001F4544" w:rsidP="00592828">
      <w:pPr>
        <w:jc w:val="both"/>
        <w:rPr>
          <w:rFonts w:ascii="Gill Sans MT" w:hAnsi="Gill Sans MT"/>
          <w:sz w:val="22"/>
          <w:szCs w:val="22"/>
          <w:lang w:val="en-US"/>
        </w:rPr>
      </w:pPr>
    </w:p>
    <w:p w:rsidR="00B53487" w:rsidRPr="00B871D9" w:rsidRDefault="00D00C04" w:rsidP="00057771">
      <w:pPr>
        <w:jc w:val="both"/>
        <w:rPr>
          <w:rFonts w:ascii="Gill Sans MT" w:hAnsi="Gill Sans MT"/>
          <w:sz w:val="22"/>
          <w:szCs w:val="22"/>
          <w:lang w:val="en-US"/>
        </w:rPr>
      </w:pPr>
      <w:r w:rsidRPr="00B871D9">
        <w:rPr>
          <w:rFonts w:ascii="Gill Sans MT" w:hAnsi="Gill Sans MT"/>
          <w:b/>
          <w:bCs/>
          <w:sz w:val="22"/>
          <w:szCs w:val="22"/>
          <w:lang w:val="en-US"/>
        </w:rPr>
        <w:t>2.</w:t>
      </w:r>
      <w:r w:rsidRPr="00B871D9">
        <w:rPr>
          <w:rFonts w:ascii="Gill Sans MT" w:hAnsi="Gill Sans MT"/>
          <w:b/>
          <w:bCs/>
          <w:sz w:val="22"/>
          <w:szCs w:val="22"/>
          <w:lang w:val="en-US"/>
        </w:rPr>
        <w:tab/>
      </w:r>
      <w:r w:rsidR="00B53487" w:rsidRPr="00B871D9">
        <w:rPr>
          <w:rFonts w:ascii="Gill Sans MT" w:hAnsi="Gill Sans MT"/>
          <w:b/>
          <w:bCs/>
          <w:sz w:val="22"/>
          <w:szCs w:val="22"/>
          <w:lang w:val="en-US"/>
        </w:rPr>
        <w:t>Identifica</w:t>
      </w:r>
      <w:r w:rsidR="00934CD7" w:rsidRPr="00B871D9">
        <w:rPr>
          <w:rFonts w:ascii="Gill Sans MT" w:hAnsi="Gill Sans MT"/>
          <w:b/>
          <w:bCs/>
          <w:sz w:val="22"/>
          <w:szCs w:val="22"/>
          <w:lang w:val="en-US"/>
        </w:rPr>
        <w:t>tion of Cases.</w:t>
      </w:r>
      <w:r w:rsidRPr="00B871D9">
        <w:rPr>
          <w:rFonts w:ascii="Gill Sans MT" w:hAnsi="Gill Sans MT"/>
          <w:bCs/>
          <w:sz w:val="22"/>
          <w:szCs w:val="22"/>
          <w:lang w:val="en-US"/>
        </w:rPr>
        <w:t xml:space="preserve"> </w:t>
      </w:r>
      <w:r w:rsidR="00057771" w:rsidRPr="00B871D9">
        <w:rPr>
          <w:rFonts w:ascii="Gill Sans MT" w:hAnsi="Gill Sans MT"/>
          <w:bCs/>
          <w:sz w:val="22"/>
          <w:szCs w:val="22"/>
          <w:lang w:val="en-US"/>
        </w:rPr>
        <w:t>The following recommendations are made regarding this aspect:</w:t>
      </w:r>
    </w:p>
    <w:p w:rsidR="00B53487" w:rsidRPr="00B871D9" w:rsidRDefault="00B53487" w:rsidP="00592828">
      <w:pPr>
        <w:jc w:val="both"/>
        <w:rPr>
          <w:rFonts w:ascii="Gill Sans MT" w:hAnsi="Gill Sans MT"/>
          <w:sz w:val="22"/>
          <w:szCs w:val="22"/>
          <w:lang w:val="en-US"/>
        </w:rPr>
      </w:pPr>
    </w:p>
    <w:p w:rsidR="001F4544" w:rsidRPr="00B871D9" w:rsidRDefault="001D6E4F" w:rsidP="001D6E4F">
      <w:pPr>
        <w:ind w:left="360" w:hanging="360"/>
        <w:jc w:val="both"/>
        <w:rPr>
          <w:rFonts w:ascii="Gill Sans MT" w:hAnsi="Gill Sans MT"/>
          <w:sz w:val="22"/>
          <w:szCs w:val="22"/>
          <w:lang w:val="en-US"/>
        </w:rPr>
      </w:pPr>
      <w:r w:rsidRPr="00B871D9">
        <w:rPr>
          <w:rFonts w:ascii="Gill Sans MT" w:hAnsi="Gill Sans MT"/>
          <w:sz w:val="22"/>
          <w:szCs w:val="22"/>
          <w:lang w:val="en-US"/>
        </w:rPr>
        <w:t>a)</w:t>
      </w:r>
      <w:r w:rsidRPr="00B871D9">
        <w:rPr>
          <w:rFonts w:ascii="Gill Sans MT" w:hAnsi="Gill Sans MT"/>
          <w:sz w:val="22"/>
          <w:szCs w:val="22"/>
          <w:lang w:val="en-US"/>
        </w:rPr>
        <w:tab/>
      </w:r>
      <w:r w:rsidR="001F4544" w:rsidRPr="00B871D9">
        <w:rPr>
          <w:rFonts w:ascii="Gill Sans MT" w:hAnsi="Gill Sans MT"/>
          <w:sz w:val="22"/>
          <w:szCs w:val="22"/>
          <w:lang w:val="en-US"/>
        </w:rPr>
        <w:t>Crea</w:t>
      </w:r>
      <w:r w:rsidR="00057771" w:rsidRPr="00B871D9">
        <w:rPr>
          <w:rFonts w:ascii="Gill Sans MT" w:hAnsi="Gill Sans MT"/>
          <w:sz w:val="22"/>
          <w:szCs w:val="22"/>
          <w:lang w:val="en-US"/>
        </w:rPr>
        <w:t xml:space="preserve">te and develop a </w:t>
      </w:r>
      <w:r w:rsidR="00057771" w:rsidRPr="00B871D9">
        <w:rPr>
          <w:rFonts w:ascii="Gill Sans MT" w:hAnsi="Gill Sans MT"/>
          <w:b/>
          <w:sz w:val="22"/>
          <w:szCs w:val="22"/>
          <w:lang w:val="en-US"/>
        </w:rPr>
        <w:t>regional level mapping</w:t>
      </w:r>
      <w:r w:rsidR="00057771" w:rsidRPr="00B871D9">
        <w:rPr>
          <w:rFonts w:ascii="Gill Sans MT" w:hAnsi="Gill Sans MT"/>
          <w:sz w:val="22"/>
          <w:szCs w:val="22"/>
          <w:lang w:val="en-US"/>
        </w:rPr>
        <w:t xml:space="preserve"> to determine the presence of criminal networks operating in the region, their </w:t>
      </w:r>
      <w:r w:rsidR="00057771" w:rsidRPr="00B871D9">
        <w:rPr>
          <w:rFonts w:ascii="Gill Sans MT" w:hAnsi="Gill Sans MT"/>
          <w:i/>
          <w:sz w:val="22"/>
          <w:szCs w:val="22"/>
          <w:lang w:val="en-US"/>
        </w:rPr>
        <w:t>modus operandi</w:t>
      </w:r>
      <w:r w:rsidR="00057771" w:rsidRPr="00B871D9">
        <w:rPr>
          <w:rFonts w:ascii="Gill Sans MT" w:hAnsi="Gill Sans MT"/>
          <w:sz w:val="22"/>
          <w:szCs w:val="22"/>
          <w:lang w:val="en-US"/>
        </w:rPr>
        <w:t>, routes, and victim and victimizer profiles, for purposes of establishing a more effective criminal policy related to governmental efforts to combat trafficking and the organization of resources.  The mapping process should be based on the gathering of data that is submitted to the process of tactical and strategic intelligence</w:t>
      </w:r>
      <w:r w:rsidR="00AA717C" w:rsidRPr="00B871D9">
        <w:rPr>
          <w:rFonts w:ascii="Gill Sans MT" w:hAnsi="Gill Sans MT"/>
          <w:sz w:val="22"/>
          <w:szCs w:val="22"/>
          <w:lang w:val="en-US"/>
        </w:rPr>
        <w:t>.  This tool will in turn generate the development of the profiling technique that is already being applied in several countries in the region, specifically the profiling of suspicious persons and potential locations and routes for recruitment, transport, harboring, and exploitation, among other aspects</w:t>
      </w:r>
      <w:r w:rsidR="009913FC" w:rsidRPr="00B871D9">
        <w:rPr>
          <w:rFonts w:ascii="Gill Sans MT" w:hAnsi="Gill Sans MT"/>
          <w:sz w:val="22"/>
          <w:szCs w:val="22"/>
          <w:lang w:val="en-US"/>
        </w:rPr>
        <w:t xml:space="preserve">.  This profiling capacity will then facilitate the implementation of an </w:t>
      </w:r>
      <w:r w:rsidR="009913FC" w:rsidRPr="00B871D9">
        <w:rPr>
          <w:rFonts w:ascii="Gill Sans MT" w:hAnsi="Gill Sans MT"/>
          <w:i/>
          <w:sz w:val="22"/>
          <w:szCs w:val="22"/>
          <w:lang w:val="en-US"/>
        </w:rPr>
        <w:t>Early Warning System</w:t>
      </w:r>
      <w:r w:rsidR="009913FC" w:rsidRPr="00B871D9">
        <w:rPr>
          <w:rFonts w:ascii="Gill Sans MT" w:hAnsi="Gill Sans MT"/>
          <w:sz w:val="22"/>
          <w:szCs w:val="22"/>
          <w:lang w:val="en-US"/>
        </w:rPr>
        <w:t xml:space="preserve"> that serves to ‘notify’ when the presence of human trafficking situations is detected, with such notification being sent to the corresponding response units.  Actions are currently local or regional, but intermittent and not structured with respect to the information required to create a common armor against trafficking networks that can prevent their arrival or detect their presence in the region’s countries.  </w:t>
      </w:r>
      <w:r w:rsidR="00004632" w:rsidRPr="00B871D9">
        <w:rPr>
          <w:rFonts w:ascii="Gill Sans MT" w:hAnsi="Gill Sans MT"/>
          <w:sz w:val="22"/>
          <w:szCs w:val="22"/>
          <w:lang w:val="en-US"/>
        </w:rPr>
        <w:t>It should be taken into account that the region comprised of the RCM Member Countries constitutes a ‘trade market’ for said networks, whether as the countries of origin, transit, or destination for the victims.</w:t>
      </w:r>
    </w:p>
    <w:p w:rsidR="001D6E4F" w:rsidRPr="00B871D9" w:rsidRDefault="001D6E4F" w:rsidP="001D6E4F">
      <w:pPr>
        <w:ind w:left="360" w:hanging="360"/>
        <w:jc w:val="both"/>
        <w:rPr>
          <w:rFonts w:ascii="Gill Sans MT" w:hAnsi="Gill Sans MT"/>
          <w:sz w:val="22"/>
          <w:szCs w:val="22"/>
          <w:lang w:val="en-US"/>
        </w:rPr>
      </w:pPr>
    </w:p>
    <w:p w:rsidR="001F4544" w:rsidRPr="00B871D9" w:rsidRDefault="001F4544" w:rsidP="00004632">
      <w:pPr>
        <w:ind w:left="360" w:hanging="360"/>
        <w:jc w:val="both"/>
        <w:rPr>
          <w:rFonts w:ascii="Gill Sans MT" w:hAnsi="Gill Sans MT"/>
          <w:sz w:val="22"/>
          <w:szCs w:val="22"/>
          <w:lang w:val="en-US"/>
        </w:rPr>
      </w:pPr>
      <w:r w:rsidRPr="00B871D9">
        <w:rPr>
          <w:rFonts w:ascii="Gill Sans MT" w:hAnsi="Gill Sans MT"/>
          <w:sz w:val="22"/>
          <w:szCs w:val="22"/>
          <w:lang w:val="en-US"/>
        </w:rPr>
        <w:t>b)</w:t>
      </w:r>
      <w:r w:rsidR="001D6E4F" w:rsidRPr="00B871D9">
        <w:rPr>
          <w:rFonts w:ascii="Gill Sans MT" w:hAnsi="Gill Sans MT"/>
          <w:sz w:val="22"/>
          <w:szCs w:val="22"/>
          <w:lang w:val="en-US"/>
        </w:rPr>
        <w:tab/>
      </w:r>
      <w:r w:rsidRPr="00B871D9">
        <w:rPr>
          <w:rFonts w:ascii="Gill Sans MT" w:hAnsi="Gill Sans MT"/>
          <w:sz w:val="22"/>
          <w:szCs w:val="22"/>
          <w:lang w:val="en-US"/>
        </w:rPr>
        <w:t>Crea</w:t>
      </w:r>
      <w:r w:rsidR="00004632" w:rsidRPr="00B871D9">
        <w:rPr>
          <w:rFonts w:ascii="Gill Sans MT" w:hAnsi="Gill Sans MT"/>
          <w:sz w:val="22"/>
          <w:szCs w:val="22"/>
          <w:lang w:val="en-US"/>
        </w:rPr>
        <w:t xml:space="preserve">te a </w:t>
      </w:r>
      <w:r w:rsidR="00004632" w:rsidRPr="00B871D9">
        <w:rPr>
          <w:rFonts w:ascii="Gill Sans MT" w:hAnsi="Gill Sans MT"/>
          <w:b/>
          <w:sz w:val="22"/>
          <w:szCs w:val="22"/>
          <w:lang w:val="en-US"/>
        </w:rPr>
        <w:t>regional database</w:t>
      </w:r>
      <w:r w:rsidR="00004632" w:rsidRPr="00B871D9">
        <w:rPr>
          <w:rFonts w:ascii="Gill Sans MT" w:hAnsi="Gill Sans MT"/>
          <w:sz w:val="22"/>
          <w:szCs w:val="22"/>
          <w:lang w:val="en-US"/>
        </w:rPr>
        <w:t xml:space="preserve"> with intelligence information that can be used by officials in charge of investigating and prosecuting the crime of trafficking in persons, with the necessary controls, security, and level of confidentiality.  Existing technological platforms at </w:t>
      </w:r>
      <w:r w:rsidR="00D00C04" w:rsidRPr="00B871D9">
        <w:rPr>
          <w:rFonts w:ascii="Gill Sans MT" w:hAnsi="Gill Sans MT"/>
          <w:sz w:val="22"/>
          <w:szCs w:val="22"/>
          <w:lang w:val="en-US"/>
        </w:rPr>
        <w:t>the regional level can be used to create a structure similar to that used by INTERPOL to handle dissemination and information in general.  Assistance can be requested from INTERPOL for this purpose, as it uses this type of technological platform very effectively.</w:t>
      </w:r>
    </w:p>
    <w:p w:rsidR="001F4544" w:rsidRPr="00B871D9" w:rsidRDefault="001F4544" w:rsidP="00592828">
      <w:pPr>
        <w:jc w:val="both"/>
        <w:rPr>
          <w:rFonts w:ascii="Gill Sans MT" w:hAnsi="Gill Sans MT"/>
          <w:sz w:val="22"/>
          <w:szCs w:val="22"/>
          <w:lang w:val="en-US"/>
        </w:rPr>
      </w:pPr>
    </w:p>
    <w:p w:rsidR="001F4544" w:rsidRPr="00B871D9" w:rsidRDefault="00D00C04" w:rsidP="00A139CF">
      <w:pPr>
        <w:jc w:val="both"/>
        <w:rPr>
          <w:rFonts w:ascii="Gill Sans MT" w:hAnsi="Gill Sans MT"/>
          <w:b/>
          <w:bCs/>
          <w:sz w:val="22"/>
          <w:szCs w:val="22"/>
          <w:lang w:val="en-US"/>
        </w:rPr>
      </w:pPr>
      <w:r w:rsidRPr="00B871D9">
        <w:rPr>
          <w:rFonts w:ascii="Gill Sans MT" w:hAnsi="Gill Sans MT"/>
          <w:b/>
          <w:bCs/>
          <w:sz w:val="22"/>
          <w:szCs w:val="22"/>
          <w:lang w:val="en-US"/>
        </w:rPr>
        <w:t>3.</w:t>
      </w:r>
      <w:r w:rsidRPr="00B871D9">
        <w:rPr>
          <w:rFonts w:ascii="Gill Sans MT" w:hAnsi="Gill Sans MT"/>
          <w:b/>
          <w:bCs/>
          <w:sz w:val="22"/>
          <w:szCs w:val="22"/>
          <w:lang w:val="en-US"/>
        </w:rPr>
        <w:tab/>
        <w:t>Institutional Organization</w:t>
      </w:r>
    </w:p>
    <w:p w:rsidR="001F4544" w:rsidRPr="00B871D9" w:rsidRDefault="001F4544" w:rsidP="00592828">
      <w:pPr>
        <w:jc w:val="both"/>
        <w:rPr>
          <w:rFonts w:ascii="Gill Sans MT" w:hAnsi="Gill Sans MT"/>
          <w:sz w:val="22"/>
          <w:szCs w:val="22"/>
          <w:lang w:val="en-US"/>
        </w:rPr>
      </w:pPr>
    </w:p>
    <w:p w:rsidR="001F4544" w:rsidRPr="00B871D9" w:rsidRDefault="00D00C04" w:rsidP="00D00C04">
      <w:pPr>
        <w:jc w:val="both"/>
        <w:rPr>
          <w:rFonts w:ascii="Gill Sans MT" w:hAnsi="Gill Sans MT"/>
          <w:sz w:val="22"/>
          <w:szCs w:val="22"/>
          <w:lang w:val="en-US"/>
        </w:rPr>
      </w:pPr>
      <w:r w:rsidRPr="00B871D9">
        <w:rPr>
          <w:rFonts w:ascii="Gill Sans MT" w:hAnsi="Gill Sans MT"/>
          <w:sz w:val="22"/>
          <w:szCs w:val="22"/>
          <w:lang w:val="en-US"/>
        </w:rPr>
        <w:t>With respect to organizational structures, the following is recommended:</w:t>
      </w:r>
    </w:p>
    <w:p w:rsidR="001F4544" w:rsidRPr="00B871D9" w:rsidRDefault="001F4544" w:rsidP="00592828">
      <w:pPr>
        <w:jc w:val="both"/>
        <w:rPr>
          <w:rFonts w:ascii="Gill Sans MT" w:hAnsi="Gill Sans MT"/>
          <w:sz w:val="22"/>
          <w:szCs w:val="22"/>
          <w:lang w:val="en-US"/>
        </w:rPr>
      </w:pPr>
      <w:r w:rsidRPr="00B871D9">
        <w:rPr>
          <w:rFonts w:ascii="Gill Sans MT" w:hAnsi="Gill Sans MT"/>
          <w:sz w:val="22"/>
          <w:szCs w:val="22"/>
          <w:lang w:val="en-US"/>
        </w:rPr>
        <w:t xml:space="preserve">  </w:t>
      </w:r>
    </w:p>
    <w:p w:rsidR="001F4544" w:rsidRPr="00B871D9" w:rsidRDefault="00D00C04" w:rsidP="00B37AA3">
      <w:pPr>
        <w:jc w:val="both"/>
        <w:rPr>
          <w:rFonts w:ascii="Gill Sans MT" w:hAnsi="Gill Sans MT"/>
          <w:sz w:val="22"/>
          <w:szCs w:val="22"/>
          <w:lang w:val="en-US"/>
        </w:rPr>
      </w:pPr>
      <w:r w:rsidRPr="00B871D9">
        <w:rPr>
          <w:rFonts w:ascii="Gill Sans MT" w:hAnsi="Gill Sans MT"/>
          <w:sz w:val="22"/>
          <w:szCs w:val="22"/>
          <w:lang w:val="en-US"/>
        </w:rPr>
        <w:t xml:space="preserve">The Regional Coalition against Trafficking in Persons, in coordination with the Regional Conference on Migration, should establish the agreement mechanisms </w:t>
      </w:r>
      <w:r w:rsidR="009D35B2" w:rsidRPr="00B871D9">
        <w:rPr>
          <w:rFonts w:ascii="Gill Sans MT" w:hAnsi="Gill Sans MT"/>
          <w:sz w:val="22"/>
          <w:szCs w:val="22"/>
          <w:lang w:val="en-US"/>
        </w:rPr>
        <w:t xml:space="preserve">necessary to include in </w:t>
      </w:r>
      <w:r w:rsidR="009D35B2" w:rsidRPr="00B871D9">
        <w:rPr>
          <w:rFonts w:ascii="Gill Sans MT" w:hAnsi="Gill Sans MT"/>
          <w:sz w:val="22"/>
          <w:szCs w:val="22"/>
          <w:lang w:val="en-US"/>
        </w:rPr>
        <w:lastRenderedPageBreak/>
        <w:t xml:space="preserve">the agenda a proposal for a more dynamic and efficient </w:t>
      </w:r>
      <w:r w:rsidR="009D35B2" w:rsidRPr="00B871D9">
        <w:rPr>
          <w:rFonts w:ascii="Gill Sans MT" w:hAnsi="Gill Sans MT"/>
          <w:b/>
          <w:sz w:val="22"/>
          <w:szCs w:val="22"/>
          <w:lang w:val="en-US"/>
        </w:rPr>
        <w:t>organizational and financial model</w:t>
      </w:r>
      <w:r w:rsidR="009D35B2" w:rsidRPr="00B871D9">
        <w:rPr>
          <w:rFonts w:ascii="Gill Sans MT" w:hAnsi="Gill Sans MT"/>
          <w:sz w:val="22"/>
          <w:szCs w:val="22"/>
          <w:lang w:val="en-US"/>
        </w:rPr>
        <w:t xml:space="preserve"> for the governmental agencies in charge of creating and executing measures for addressing the issue of trafficking in persons.  The main tool for achieving this objective is the sharing of experiences and guidance by specialists from the different countries </w:t>
      </w:r>
      <w:r w:rsidR="00B37AA3" w:rsidRPr="00B871D9">
        <w:rPr>
          <w:rFonts w:ascii="Gill Sans MT" w:hAnsi="Gill Sans MT"/>
          <w:sz w:val="22"/>
          <w:szCs w:val="22"/>
          <w:lang w:val="en-US"/>
        </w:rPr>
        <w:t>related to creating and managing this type of administrative body and its financial resources.  For such purposes, the agreements set forth in the Memorandum of Understanding between the Governments of El Salvador,</w:t>
      </w:r>
      <w:r w:rsidR="001F4544" w:rsidRPr="00B871D9">
        <w:rPr>
          <w:rFonts w:ascii="Gill Sans MT" w:hAnsi="Gill Sans MT"/>
          <w:sz w:val="22"/>
          <w:szCs w:val="22"/>
          <w:lang w:val="en-US"/>
        </w:rPr>
        <w:t xml:space="preserve"> Guatemala, Honduras, Nicaragua, Panam</w:t>
      </w:r>
      <w:r w:rsidR="00B37AA3" w:rsidRPr="00B871D9">
        <w:rPr>
          <w:rFonts w:ascii="Gill Sans MT" w:hAnsi="Gill Sans MT"/>
          <w:sz w:val="22"/>
          <w:szCs w:val="22"/>
          <w:lang w:val="en-US"/>
        </w:rPr>
        <w:t>a, and the</w:t>
      </w:r>
      <w:r w:rsidR="001F4544" w:rsidRPr="00B871D9">
        <w:rPr>
          <w:rFonts w:ascii="Gill Sans MT" w:hAnsi="Gill Sans MT"/>
          <w:sz w:val="22"/>
          <w:szCs w:val="22"/>
          <w:lang w:val="en-US"/>
        </w:rPr>
        <w:t xml:space="preserve"> </w:t>
      </w:r>
      <w:r w:rsidR="00B37AA3" w:rsidRPr="00B871D9">
        <w:rPr>
          <w:rFonts w:ascii="Gill Sans MT" w:hAnsi="Gill Sans MT"/>
          <w:sz w:val="22"/>
          <w:szCs w:val="22"/>
          <w:lang w:val="en-US"/>
        </w:rPr>
        <w:t>Dominican Republic can be used as a reference.  Along with other regional instruments, said agreements set forth execution of the 2015 Regional Framework for Comprehensively Addressing the Crime of Trafficking in Persons.</w:t>
      </w:r>
    </w:p>
    <w:p w:rsidR="00B37AA3" w:rsidRPr="00B871D9" w:rsidRDefault="00B37AA3" w:rsidP="00B37AA3">
      <w:pPr>
        <w:jc w:val="both"/>
        <w:rPr>
          <w:rFonts w:ascii="Gill Sans MT" w:hAnsi="Gill Sans MT"/>
          <w:sz w:val="22"/>
          <w:szCs w:val="22"/>
          <w:lang w:val="en-US"/>
        </w:rPr>
      </w:pPr>
    </w:p>
    <w:p w:rsidR="00EB7D1B" w:rsidRPr="00B871D9" w:rsidRDefault="00BE75EF" w:rsidP="00A139CF">
      <w:pPr>
        <w:jc w:val="both"/>
        <w:rPr>
          <w:rFonts w:ascii="Gill Sans MT" w:hAnsi="Gill Sans MT"/>
          <w:sz w:val="22"/>
          <w:szCs w:val="22"/>
          <w:lang w:val="en-US"/>
        </w:rPr>
      </w:pPr>
      <w:r w:rsidRPr="00B871D9">
        <w:rPr>
          <w:rFonts w:ascii="Gill Sans MT" w:hAnsi="Gill Sans MT"/>
          <w:sz w:val="22"/>
          <w:szCs w:val="22"/>
          <w:lang w:val="en-US"/>
        </w:rPr>
        <w:t xml:space="preserve">In addition to the good intentions and </w:t>
      </w:r>
      <w:r w:rsidR="006536FF" w:rsidRPr="00B871D9">
        <w:rPr>
          <w:rFonts w:ascii="Gill Sans MT" w:hAnsi="Gill Sans MT"/>
          <w:sz w:val="22"/>
          <w:szCs w:val="22"/>
          <w:lang w:val="en-US"/>
        </w:rPr>
        <w:t>disposition of the persons involved in a comprehensive approach, combatting human trafficking requires considerable financial resources, and thus a more efficient mechanism must be established to obtain such resources.  Legislation on trafficking in persons generally refers to funds from governmental allocations, donations, the sale of confiscated property, and other similar sources.  In practice, however, it is difficult to obtain rapid access to these resources, some of which never materialize.  The experience of Costa Rica could be a good example, with the pertinent adjustments, to obtain a financial model that facilitates prevention and prosecution of this crime, and especially assistance and protection for its victims.</w:t>
      </w:r>
    </w:p>
    <w:p w:rsidR="001F4544" w:rsidRPr="00B871D9" w:rsidRDefault="001F4544" w:rsidP="00592828">
      <w:pPr>
        <w:jc w:val="both"/>
        <w:rPr>
          <w:rFonts w:ascii="Gill Sans MT" w:hAnsi="Gill Sans MT"/>
          <w:sz w:val="22"/>
          <w:szCs w:val="22"/>
          <w:lang w:val="en-US"/>
        </w:rPr>
      </w:pPr>
    </w:p>
    <w:p w:rsidR="001F4544" w:rsidRPr="00B871D9" w:rsidRDefault="001654F1" w:rsidP="00EB7D1B">
      <w:pPr>
        <w:jc w:val="both"/>
        <w:rPr>
          <w:rFonts w:ascii="Gill Sans MT" w:hAnsi="Gill Sans MT"/>
          <w:b/>
          <w:bCs/>
          <w:sz w:val="22"/>
          <w:szCs w:val="22"/>
          <w:lang w:val="en-US"/>
        </w:rPr>
      </w:pPr>
      <w:r w:rsidRPr="00B871D9">
        <w:rPr>
          <w:rFonts w:ascii="Gill Sans MT" w:hAnsi="Gill Sans MT"/>
          <w:b/>
          <w:bCs/>
          <w:sz w:val="22"/>
          <w:szCs w:val="22"/>
          <w:lang w:val="en-US"/>
        </w:rPr>
        <w:t>4.</w:t>
      </w:r>
      <w:r w:rsidRPr="00B871D9">
        <w:rPr>
          <w:rFonts w:ascii="Gill Sans MT" w:hAnsi="Gill Sans MT"/>
          <w:b/>
          <w:bCs/>
          <w:sz w:val="22"/>
          <w:szCs w:val="22"/>
          <w:lang w:val="en-US"/>
        </w:rPr>
        <w:tab/>
        <w:t>National Policies and Action Plans</w:t>
      </w:r>
    </w:p>
    <w:p w:rsidR="001F4544" w:rsidRPr="00B871D9" w:rsidRDefault="001F4544" w:rsidP="00592828">
      <w:pPr>
        <w:jc w:val="both"/>
        <w:rPr>
          <w:rFonts w:ascii="Gill Sans MT" w:hAnsi="Gill Sans MT"/>
          <w:sz w:val="22"/>
          <w:szCs w:val="22"/>
          <w:lang w:val="en-US"/>
        </w:rPr>
      </w:pPr>
    </w:p>
    <w:p w:rsidR="001F4544" w:rsidRPr="00B871D9" w:rsidRDefault="001654F1" w:rsidP="00D4572D">
      <w:pPr>
        <w:jc w:val="both"/>
        <w:rPr>
          <w:rFonts w:ascii="Gill Sans MT" w:hAnsi="Gill Sans MT"/>
          <w:sz w:val="22"/>
          <w:szCs w:val="22"/>
          <w:lang w:val="en-US"/>
        </w:rPr>
      </w:pPr>
      <w:r w:rsidRPr="00B871D9">
        <w:rPr>
          <w:rFonts w:ascii="Gill Sans MT" w:hAnsi="Gill Sans MT"/>
          <w:bCs/>
          <w:sz w:val="22"/>
          <w:szCs w:val="22"/>
          <w:lang w:val="en-US"/>
        </w:rPr>
        <w:t>The following recommendations are made regarding this aspect:</w:t>
      </w:r>
    </w:p>
    <w:p w:rsidR="001F4544" w:rsidRPr="00B871D9" w:rsidRDefault="001F4544" w:rsidP="00592828">
      <w:pPr>
        <w:jc w:val="both"/>
        <w:rPr>
          <w:rFonts w:ascii="Gill Sans MT" w:hAnsi="Gill Sans MT"/>
          <w:sz w:val="22"/>
          <w:szCs w:val="22"/>
          <w:lang w:val="en-US"/>
        </w:rPr>
      </w:pPr>
      <w:r w:rsidRPr="00B871D9">
        <w:rPr>
          <w:rFonts w:ascii="Gill Sans MT" w:hAnsi="Gill Sans MT"/>
          <w:sz w:val="22"/>
          <w:szCs w:val="22"/>
          <w:lang w:val="en-US"/>
        </w:rPr>
        <w:t xml:space="preserve">  </w:t>
      </w:r>
    </w:p>
    <w:p w:rsidR="007B514D" w:rsidRPr="00B871D9" w:rsidRDefault="001654F1" w:rsidP="007B514D">
      <w:pPr>
        <w:jc w:val="both"/>
        <w:rPr>
          <w:rFonts w:ascii="Gill Sans MT" w:hAnsi="Gill Sans MT"/>
          <w:sz w:val="22"/>
          <w:szCs w:val="22"/>
          <w:lang w:val="en-US"/>
        </w:rPr>
      </w:pPr>
      <w:r w:rsidRPr="00B871D9">
        <w:rPr>
          <w:rFonts w:ascii="Gill Sans MT" w:hAnsi="Gill Sans MT"/>
          <w:sz w:val="22"/>
          <w:szCs w:val="22"/>
          <w:lang w:val="en-US"/>
        </w:rPr>
        <w:t xml:space="preserve">The Regional Coalition against Trafficking in Persons, in coordination with the Regional Conference on Migration, should propose on their agendas the creation and implementation of a </w:t>
      </w:r>
      <w:r w:rsidRPr="00B871D9">
        <w:rPr>
          <w:rFonts w:ascii="Gill Sans MT" w:hAnsi="Gill Sans MT"/>
          <w:b/>
          <w:sz w:val="22"/>
          <w:szCs w:val="22"/>
          <w:lang w:val="en-US"/>
        </w:rPr>
        <w:t>Regional Strategic Plan</w:t>
      </w:r>
      <w:r w:rsidRPr="00B871D9">
        <w:rPr>
          <w:rFonts w:ascii="Gill Sans MT" w:hAnsi="Gill Sans MT"/>
          <w:sz w:val="22"/>
          <w:szCs w:val="22"/>
          <w:lang w:val="en-US"/>
        </w:rPr>
        <w:t xml:space="preserve"> against trafficking in persons, with actions, execution </w:t>
      </w:r>
      <w:r w:rsidR="00357A95">
        <w:rPr>
          <w:rFonts w:ascii="Gill Sans MT" w:hAnsi="Gill Sans MT"/>
          <w:sz w:val="22"/>
          <w:szCs w:val="22"/>
          <w:lang w:val="en-US"/>
        </w:rPr>
        <w:t>timeframes</w:t>
      </w:r>
      <w:r w:rsidRPr="00B871D9">
        <w:rPr>
          <w:rFonts w:ascii="Gill Sans MT" w:hAnsi="Gill Sans MT"/>
          <w:sz w:val="22"/>
          <w:szCs w:val="22"/>
          <w:lang w:val="en-US"/>
        </w:rPr>
        <w:t xml:space="preserve">, and monitoring systems based on the </w:t>
      </w:r>
      <w:r w:rsidR="007B514D" w:rsidRPr="00B871D9">
        <w:rPr>
          <w:rFonts w:ascii="Gill Sans MT" w:hAnsi="Gill Sans MT"/>
          <w:sz w:val="22"/>
          <w:szCs w:val="22"/>
          <w:lang w:val="en-US"/>
        </w:rPr>
        <w:t>reasons set forth in the Memorandum of Understanding between the Governments of El Salvador, Guatemala, Honduras, Nicaragua, Panama, and the Dominican Republic, which set forth execution of the 2015 Regional Framework for Comprehensively Addressing the Crime of Trafficking in Persons.</w:t>
      </w:r>
    </w:p>
    <w:p w:rsidR="00D4572D" w:rsidRPr="00B871D9" w:rsidRDefault="00D4572D" w:rsidP="00592828">
      <w:pPr>
        <w:jc w:val="both"/>
        <w:rPr>
          <w:rFonts w:ascii="Gill Sans MT" w:hAnsi="Gill Sans MT"/>
          <w:sz w:val="22"/>
          <w:szCs w:val="22"/>
          <w:lang w:val="en-US"/>
        </w:rPr>
      </w:pPr>
    </w:p>
    <w:p w:rsidR="007B514D" w:rsidRPr="00B871D9" w:rsidRDefault="007B514D" w:rsidP="007B514D">
      <w:pPr>
        <w:jc w:val="both"/>
        <w:rPr>
          <w:rFonts w:ascii="Gill Sans MT" w:hAnsi="Gill Sans MT"/>
          <w:i/>
          <w:sz w:val="22"/>
          <w:szCs w:val="22"/>
          <w:lang w:val="en-US"/>
        </w:rPr>
      </w:pPr>
      <w:r w:rsidRPr="00B871D9">
        <w:rPr>
          <w:rFonts w:ascii="Gill Sans MT" w:hAnsi="Gill Sans MT"/>
          <w:i/>
          <w:sz w:val="22"/>
          <w:szCs w:val="22"/>
          <w:u w:val="single"/>
          <w:lang w:val="en-US"/>
        </w:rPr>
        <w:t>Note</w:t>
      </w:r>
      <w:r w:rsidRPr="00B871D9">
        <w:rPr>
          <w:rFonts w:ascii="Gill Sans MT" w:hAnsi="Gill Sans MT"/>
          <w:i/>
          <w:sz w:val="22"/>
          <w:szCs w:val="22"/>
          <w:lang w:val="en-US"/>
        </w:rPr>
        <w:t>:  After delivering the set of recommendations, I found out that ECPAT Guatemala and the Danish organization IBIS proposed a consulting process to develop, among other products, a Regional Strategic Plan for the Regional Coalition, which I believe is to commence in 2017.</w:t>
      </w:r>
    </w:p>
    <w:p w:rsidR="001F4544" w:rsidRPr="00B871D9" w:rsidRDefault="001F4544" w:rsidP="00592828">
      <w:pPr>
        <w:jc w:val="both"/>
        <w:rPr>
          <w:rFonts w:ascii="Gill Sans MT" w:hAnsi="Gill Sans MT"/>
          <w:sz w:val="22"/>
          <w:szCs w:val="22"/>
          <w:lang w:val="en-US"/>
        </w:rPr>
      </w:pPr>
    </w:p>
    <w:p w:rsidR="001F4544" w:rsidRPr="00B871D9" w:rsidRDefault="007B514D" w:rsidP="00A36EAF">
      <w:pPr>
        <w:jc w:val="both"/>
        <w:rPr>
          <w:rFonts w:ascii="Gill Sans MT" w:hAnsi="Gill Sans MT"/>
          <w:sz w:val="22"/>
          <w:szCs w:val="22"/>
          <w:lang w:val="en-US"/>
        </w:rPr>
      </w:pPr>
      <w:r w:rsidRPr="00B871D9">
        <w:rPr>
          <w:rFonts w:ascii="Gill Sans MT" w:hAnsi="Gill Sans MT"/>
          <w:b/>
          <w:bCs/>
          <w:sz w:val="22"/>
          <w:szCs w:val="22"/>
          <w:lang w:val="en-US"/>
        </w:rPr>
        <w:t>5.</w:t>
      </w:r>
      <w:r w:rsidRPr="00B871D9">
        <w:rPr>
          <w:rFonts w:ascii="Gill Sans MT" w:hAnsi="Gill Sans MT"/>
          <w:b/>
          <w:bCs/>
          <w:sz w:val="22"/>
          <w:szCs w:val="22"/>
          <w:lang w:val="en-US"/>
        </w:rPr>
        <w:tab/>
        <w:t>Dissemination of Information</w:t>
      </w:r>
      <w:r w:rsidR="00A36EAF" w:rsidRPr="00B871D9">
        <w:rPr>
          <w:rFonts w:ascii="Gill Sans MT" w:hAnsi="Gill Sans MT"/>
          <w:b/>
          <w:bCs/>
          <w:sz w:val="22"/>
          <w:szCs w:val="22"/>
          <w:lang w:val="en-US"/>
        </w:rPr>
        <w:t>.</w:t>
      </w:r>
      <w:r w:rsidR="00A36EAF" w:rsidRPr="00B871D9">
        <w:rPr>
          <w:rFonts w:ascii="Gill Sans MT" w:hAnsi="Gill Sans MT"/>
          <w:bCs/>
          <w:sz w:val="22"/>
          <w:szCs w:val="22"/>
          <w:lang w:val="en-US"/>
        </w:rPr>
        <w:t xml:space="preserve">  It is recommended that:</w:t>
      </w:r>
    </w:p>
    <w:p w:rsidR="00A36EAF" w:rsidRPr="00B871D9" w:rsidRDefault="00A36EAF" w:rsidP="00FE2E4B">
      <w:pPr>
        <w:jc w:val="both"/>
        <w:rPr>
          <w:rFonts w:ascii="Gill Sans MT" w:hAnsi="Gill Sans MT"/>
          <w:sz w:val="22"/>
          <w:szCs w:val="22"/>
          <w:lang w:val="en-US"/>
        </w:rPr>
      </w:pPr>
    </w:p>
    <w:p w:rsidR="001F4544" w:rsidRPr="00B871D9" w:rsidRDefault="00A36EAF" w:rsidP="00FE2E4B">
      <w:pPr>
        <w:jc w:val="both"/>
        <w:rPr>
          <w:rFonts w:ascii="Gill Sans MT" w:hAnsi="Gill Sans MT"/>
          <w:sz w:val="22"/>
          <w:szCs w:val="22"/>
          <w:lang w:val="en-US"/>
        </w:rPr>
      </w:pPr>
      <w:r w:rsidRPr="00B871D9">
        <w:rPr>
          <w:rFonts w:ascii="Gill Sans MT" w:hAnsi="Gill Sans MT"/>
          <w:sz w:val="22"/>
          <w:szCs w:val="22"/>
          <w:lang w:val="en-US"/>
        </w:rPr>
        <w:t xml:space="preserve">The Regional Coalition against Trafficking in Persons, in coordination with the Regional Conference on Migration, should propose on their agendas the creation and implementation of a </w:t>
      </w:r>
      <w:r w:rsidRPr="00B871D9">
        <w:rPr>
          <w:rFonts w:ascii="Gill Sans MT" w:hAnsi="Gill Sans MT"/>
          <w:b/>
          <w:sz w:val="22"/>
          <w:szCs w:val="22"/>
          <w:lang w:val="en-US"/>
        </w:rPr>
        <w:t>regional dissemination program focusing on ‘grassroots communication’</w:t>
      </w:r>
      <w:r w:rsidRPr="00B871D9">
        <w:rPr>
          <w:rFonts w:ascii="Gill Sans MT" w:hAnsi="Gill Sans MT"/>
          <w:sz w:val="22"/>
          <w:szCs w:val="22"/>
          <w:lang w:val="en-US"/>
        </w:rPr>
        <w:t xml:space="preserve"> and based on the experiences of several countries in the region, such as Guatemala, El Salvador, and</w:t>
      </w:r>
      <w:r w:rsidR="001F4544" w:rsidRPr="00B871D9">
        <w:rPr>
          <w:rFonts w:ascii="Gill Sans MT" w:hAnsi="Gill Sans MT"/>
          <w:sz w:val="22"/>
          <w:szCs w:val="22"/>
          <w:lang w:val="en-US"/>
        </w:rPr>
        <w:t xml:space="preserve"> Nicaragua, </w:t>
      </w:r>
      <w:r w:rsidRPr="00B871D9">
        <w:rPr>
          <w:rFonts w:ascii="Gill Sans MT" w:hAnsi="Gill Sans MT"/>
          <w:sz w:val="22"/>
          <w:szCs w:val="22"/>
          <w:lang w:val="en-US"/>
        </w:rPr>
        <w:t xml:space="preserve">among others.  The grassroots focus refers to direct contact with communities, health clinics, schools, businesses, and other entities with clear and differentiated messages that explain to the target audience the reality of human trafficking and how to identify and prevent </w:t>
      </w:r>
      <w:r w:rsidR="001D1564" w:rsidRPr="00B871D9">
        <w:rPr>
          <w:rFonts w:ascii="Gill Sans MT" w:hAnsi="Gill Sans MT"/>
          <w:sz w:val="22"/>
          <w:szCs w:val="22"/>
          <w:lang w:val="en-US"/>
        </w:rPr>
        <w:t>this crime.</w:t>
      </w:r>
    </w:p>
    <w:p w:rsidR="001F4544" w:rsidRPr="00B871D9" w:rsidRDefault="001F4544" w:rsidP="00592828">
      <w:pPr>
        <w:jc w:val="both"/>
        <w:rPr>
          <w:rFonts w:ascii="Gill Sans MT" w:hAnsi="Gill Sans MT"/>
          <w:sz w:val="22"/>
          <w:szCs w:val="22"/>
          <w:lang w:val="en-US"/>
        </w:rPr>
      </w:pPr>
    </w:p>
    <w:p w:rsidR="001F4544" w:rsidRPr="00B871D9" w:rsidRDefault="00FE2E4B" w:rsidP="00FE2E4B">
      <w:pPr>
        <w:jc w:val="both"/>
        <w:rPr>
          <w:rFonts w:ascii="Gill Sans MT" w:hAnsi="Gill Sans MT"/>
          <w:b/>
          <w:bCs/>
          <w:sz w:val="22"/>
          <w:szCs w:val="22"/>
          <w:lang w:val="en-US"/>
        </w:rPr>
      </w:pPr>
      <w:r w:rsidRPr="00B871D9">
        <w:rPr>
          <w:rFonts w:ascii="Gill Sans MT" w:hAnsi="Gill Sans MT"/>
          <w:b/>
          <w:bCs/>
          <w:sz w:val="22"/>
          <w:szCs w:val="22"/>
          <w:lang w:val="en-US"/>
        </w:rPr>
        <w:t>6</w:t>
      </w:r>
      <w:r w:rsidR="001D1564" w:rsidRPr="00B871D9">
        <w:rPr>
          <w:rFonts w:ascii="Gill Sans MT" w:hAnsi="Gill Sans MT"/>
          <w:b/>
          <w:bCs/>
          <w:sz w:val="22"/>
          <w:szCs w:val="22"/>
          <w:lang w:val="en-US"/>
        </w:rPr>
        <w:t>.</w:t>
      </w:r>
      <w:r w:rsidR="001D1564" w:rsidRPr="00B871D9">
        <w:rPr>
          <w:rFonts w:ascii="Gill Sans MT" w:hAnsi="Gill Sans MT"/>
          <w:b/>
          <w:bCs/>
          <w:sz w:val="22"/>
          <w:szCs w:val="22"/>
          <w:lang w:val="en-US"/>
        </w:rPr>
        <w:tab/>
        <w:t>Legislation.</w:t>
      </w:r>
      <w:r w:rsidR="001D1564" w:rsidRPr="00B871D9">
        <w:rPr>
          <w:rFonts w:ascii="Gill Sans MT" w:hAnsi="Gill Sans MT"/>
          <w:bCs/>
          <w:sz w:val="22"/>
          <w:szCs w:val="22"/>
          <w:lang w:val="en-US"/>
        </w:rPr>
        <w:t xml:space="preserve">  It is recommended that:</w:t>
      </w:r>
    </w:p>
    <w:p w:rsidR="00592828" w:rsidRPr="00B871D9" w:rsidRDefault="00592828" w:rsidP="00592828">
      <w:pPr>
        <w:jc w:val="both"/>
        <w:rPr>
          <w:rFonts w:ascii="Gill Sans MT" w:hAnsi="Gill Sans MT"/>
          <w:b/>
          <w:bCs/>
          <w:sz w:val="22"/>
          <w:szCs w:val="22"/>
          <w:lang w:val="en-US"/>
        </w:rPr>
      </w:pPr>
    </w:p>
    <w:p w:rsidR="001F4544" w:rsidRPr="00B871D9" w:rsidRDefault="001D1564" w:rsidP="00592828">
      <w:pPr>
        <w:jc w:val="both"/>
        <w:rPr>
          <w:rFonts w:ascii="Gill Sans MT" w:hAnsi="Gill Sans MT"/>
          <w:sz w:val="22"/>
          <w:szCs w:val="22"/>
          <w:lang w:val="en-US"/>
        </w:rPr>
      </w:pPr>
      <w:r w:rsidRPr="00B871D9">
        <w:rPr>
          <w:rFonts w:ascii="Gill Sans MT" w:hAnsi="Gill Sans MT"/>
          <w:sz w:val="22"/>
          <w:szCs w:val="22"/>
          <w:lang w:val="en-US"/>
        </w:rPr>
        <w:t>The Regional Coalition against Trafficking in Persons, in coordination with the Regional Conference on Migration, should encourage the holding of meetings among law enforcement agencies in the region for purposes of analyzing options for:</w:t>
      </w:r>
    </w:p>
    <w:p w:rsidR="001F4544" w:rsidRPr="00B871D9" w:rsidRDefault="001F4544" w:rsidP="001C17B5">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lastRenderedPageBreak/>
        <w:t>a)</w:t>
      </w:r>
      <w:r w:rsidRPr="00B871D9">
        <w:rPr>
          <w:rFonts w:ascii="Gill Sans MT" w:hAnsi="Gill Sans MT"/>
          <w:sz w:val="22"/>
          <w:szCs w:val="22"/>
          <w:lang w:val="en-US"/>
        </w:rPr>
        <w:tab/>
      </w:r>
      <w:r w:rsidR="001D1564" w:rsidRPr="00B871D9">
        <w:rPr>
          <w:rFonts w:ascii="Gill Sans MT" w:hAnsi="Gill Sans MT"/>
          <w:b/>
          <w:bCs/>
          <w:sz w:val="22"/>
          <w:szCs w:val="22"/>
          <w:lang w:val="en-US"/>
        </w:rPr>
        <w:t>Harmonizing penal definitions</w:t>
      </w:r>
      <w:r w:rsidR="001D1564" w:rsidRPr="00B871D9">
        <w:rPr>
          <w:rFonts w:ascii="Gill Sans MT" w:hAnsi="Gill Sans MT"/>
          <w:bCs/>
          <w:sz w:val="22"/>
          <w:szCs w:val="22"/>
          <w:lang w:val="en-US"/>
        </w:rPr>
        <w:t xml:space="preserve"> of criminal conduct and sanctions, </w:t>
      </w:r>
      <w:r w:rsidR="001C17B5" w:rsidRPr="00B871D9">
        <w:rPr>
          <w:rFonts w:ascii="Gill Sans MT" w:hAnsi="Gill Sans MT"/>
          <w:bCs/>
          <w:sz w:val="22"/>
          <w:szCs w:val="22"/>
          <w:lang w:val="en-US"/>
        </w:rPr>
        <w:t>using as a basis the definition set forth in Article 3(a) of the Protocol to Prevent, Suppress, and Punish Trafficking in Persons.</w:t>
      </w:r>
    </w:p>
    <w:p w:rsidR="001F4544" w:rsidRPr="00B871D9" w:rsidRDefault="001F4544" w:rsidP="003D0AD6">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b)</w:t>
      </w:r>
      <w:r w:rsidRPr="00B871D9">
        <w:rPr>
          <w:rFonts w:ascii="Gill Sans MT" w:hAnsi="Gill Sans MT"/>
          <w:sz w:val="22"/>
          <w:szCs w:val="22"/>
          <w:lang w:val="en-US"/>
        </w:rPr>
        <w:tab/>
      </w:r>
      <w:r w:rsidRPr="00B871D9">
        <w:rPr>
          <w:rFonts w:ascii="Gill Sans MT" w:hAnsi="Gill Sans MT"/>
          <w:b/>
          <w:bCs/>
          <w:sz w:val="22"/>
          <w:szCs w:val="22"/>
          <w:lang w:val="en-US"/>
        </w:rPr>
        <w:t>Anal</w:t>
      </w:r>
      <w:r w:rsidR="001C17B5" w:rsidRPr="00B871D9">
        <w:rPr>
          <w:rFonts w:ascii="Gill Sans MT" w:hAnsi="Gill Sans MT"/>
          <w:b/>
          <w:bCs/>
          <w:sz w:val="22"/>
          <w:szCs w:val="22"/>
          <w:lang w:val="en-US"/>
        </w:rPr>
        <w:t>yzing the legal framework</w:t>
      </w:r>
      <w:r w:rsidR="001C17B5" w:rsidRPr="00B871D9">
        <w:rPr>
          <w:rFonts w:ascii="Gill Sans MT" w:hAnsi="Gill Sans MT"/>
          <w:bCs/>
          <w:sz w:val="22"/>
          <w:szCs w:val="22"/>
          <w:lang w:val="en-US"/>
        </w:rPr>
        <w:t xml:space="preserve"> </w:t>
      </w:r>
      <w:r w:rsidR="00357A95">
        <w:rPr>
          <w:rFonts w:ascii="Gill Sans MT" w:hAnsi="Gill Sans MT"/>
          <w:bCs/>
          <w:sz w:val="22"/>
          <w:szCs w:val="22"/>
          <w:lang w:val="en-US"/>
        </w:rPr>
        <w:t>regarding</w:t>
      </w:r>
      <w:r w:rsidR="001C17B5" w:rsidRPr="00B871D9">
        <w:rPr>
          <w:rFonts w:ascii="Gill Sans MT" w:hAnsi="Gill Sans MT"/>
          <w:bCs/>
          <w:sz w:val="22"/>
          <w:szCs w:val="22"/>
          <w:lang w:val="en-US"/>
        </w:rPr>
        <w:t xml:space="preserve"> trafficking in persons with respect to </w:t>
      </w:r>
      <w:r w:rsidR="001C17B5" w:rsidRPr="00B871D9">
        <w:rPr>
          <w:rFonts w:ascii="Gill Sans MT" w:hAnsi="Gill Sans MT"/>
          <w:b/>
          <w:bCs/>
          <w:sz w:val="22"/>
          <w:szCs w:val="22"/>
          <w:lang w:val="en-US"/>
        </w:rPr>
        <w:t>related crimes</w:t>
      </w:r>
      <w:r w:rsidR="001C17B5" w:rsidRPr="00B871D9">
        <w:rPr>
          <w:rFonts w:ascii="Gill Sans MT" w:hAnsi="Gill Sans MT"/>
          <w:bCs/>
          <w:sz w:val="22"/>
          <w:szCs w:val="22"/>
          <w:lang w:val="en-US"/>
        </w:rPr>
        <w:t xml:space="preserve">, especially those committed with the same objectives (labor exploitation, forced labor or services, </w:t>
      </w:r>
      <w:r w:rsidR="00A26F5D" w:rsidRPr="00B871D9">
        <w:rPr>
          <w:rFonts w:ascii="Gill Sans MT" w:hAnsi="Gill Sans MT"/>
          <w:bCs/>
          <w:sz w:val="22"/>
          <w:szCs w:val="22"/>
          <w:lang w:val="en-US"/>
        </w:rPr>
        <w:t xml:space="preserve">bonded marriage, sexual exploitation, illegal </w:t>
      </w:r>
      <w:r w:rsidR="003D0AD6" w:rsidRPr="00B871D9">
        <w:rPr>
          <w:rFonts w:ascii="Gill Sans MT" w:hAnsi="Gill Sans MT"/>
          <w:bCs/>
          <w:sz w:val="22"/>
          <w:szCs w:val="22"/>
          <w:lang w:val="en-US"/>
        </w:rPr>
        <w:t>trafficking of human organs, tissues, and fluids, among others), in order to establish harmonious parameters in regional legislation.</w:t>
      </w:r>
    </w:p>
    <w:p w:rsidR="001F4544" w:rsidRPr="00B871D9" w:rsidRDefault="001F4544" w:rsidP="00487B4D">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c)</w:t>
      </w:r>
      <w:r w:rsidRPr="00B871D9">
        <w:rPr>
          <w:rFonts w:ascii="Gill Sans MT" w:hAnsi="Gill Sans MT"/>
          <w:sz w:val="22"/>
          <w:szCs w:val="22"/>
          <w:lang w:val="en-US"/>
        </w:rPr>
        <w:tab/>
        <w:t>Rev</w:t>
      </w:r>
      <w:r w:rsidR="003D0AD6" w:rsidRPr="00B871D9">
        <w:rPr>
          <w:rFonts w:ascii="Gill Sans MT" w:hAnsi="Gill Sans MT"/>
          <w:sz w:val="22"/>
          <w:szCs w:val="22"/>
          <w:lang w:val="en-US"/>
        </w:rPr>
        <w:t xml:space="preserve">iewing specialized legislation in order to </w:t>
      </w:r>
      <w:r w:rsidR="003D0AD6" w:rsidRPr="00B871D9">
        <w:rPr>
          <w:rFonts w:ascii="Gill Sans MT" w:hAnsi="Gill Sans MT"/>
          <w:b/>
          <w:sz w:val="22"/>
          <w:szCs w:val="22"/>
          <w:lang w:val="en-US"/>
        </w:rPr>
        <w:t>align the essential procedural figures</w:t>
      </w:r>
      <w:r w:rsidR="003D0AD6" w:rsidRPr="00B871D9">
        <w:rPr>
          <w:rFonts w:ascii="Gill Sans MT" w:hAnsi="Gill Sans MT"/>
          <w:sz w:val="22"/>
          <w:szCs w:val="22"/>
          <w:lang w:val="en-US"/>
        </w:rPr>
        <w:t xml:space="preserve"> related to investigating the crime of trafficking in persons</w:t>
      </w:r>
      <w:r w:rsidR="00487B4D" w:rsidRPr="00B871D9">
        <w:rPr>
          <w:rFonts w:ascii="Gill Sans MT" w:hAnsi="Gill Sans MT"/>
          <w:sz w:val="22"/>
          <w:szCs w:val="22"/>
          <w:lang w:val="en-US"/>
        </w:rPr>
        <w:t xml:space="preserve"> and the migratory and administrative provisions that favor migratory protection and assistance for victims.</w:t>
      </w:r>
    </w:p>
    <w:p w:rsidR="001F4544" w:rsidRPr="00B871D9" w:rsidRDefault="001F4544" w:rsidP="00487B4D">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d)</w:t>
      </w:r>
      <w:r w:rsidRPr="00B871D9">
        <w:rPr>
          <w:rFonts w:ascii="Gill Sans MT" w:hAnsi="Gill Sans MT"/>
          <w:sz w:val="22"/>
          <w:szCs w:val="22"/>
          <w:lang w:val="en-US"/>
        </w:rPr>
        <w:tab/>
      </w:r>
      <w:r w:rsidR="00487B4D" w:rsidRPr="00B871D9">
        <w:rPr>
          <w:rFonts w:ascii="Gill Sans MT" w:hAnsi="Gill Sans MT"/>
          <w:sz w:val="22"/>
          <w:szCs w:val="22"/>
          <w:lang w:val="en-US"/>
        </w:rPr>
        <w:t xml:space="preserve">Carrying out the necessary formalities to promote </w:t>
      </w:r>
      <w:r w:rsidR="00487B4D" w:rsidRPr="00B871D9">
        <w:rPr>
          <w:rFonts w:ascii="Gill Sans MT" w:hAnsi="Gill Sans MT"/>
          <w:b/>
          <w:sz w:val="22"/>
          <w:szCs w:val="22"/>
          <w:lang w:val="en-US"/>
        </w:rPr>
        <w:t>legislative amendment processes</w:t>
      </w:r>
      <w:r w:rsidR="00487B4D" w:rsidRPr="00B871D9">
        <w:rPr>
          <w:rFonts w:ascii="Gill Sans MT" w:hAnsi="Gill Sans MT"/>
          <w:sz w:val="22"/>
          <w:szCs w:val="22"/>
          <w:lang w:val="en-US"/>
        </w:rPr>
        <w:t xml:space="preserve"> where so required.</w:t>
      </w:r>
    </w:p>
    <w:p w:rsidR="001F4544" w:rsidRPr="00B871D9" w:rsidRDefault="001F4544" w:rsidP="00487B4D">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e)</w:t>
      </w:r>
      <w:r w:rsidRPr="00B871D9">
        <w:rPr>
          <w:rFonts w:ascii="Gill Sans MT" w:hAnsi="Gill Sans MT"/>
          <w:sz w:val="22"/>
          <w:szCs w:val="22"/>
          <w:lang w:val="en-US"/>
        </w:rPr>
        <w:tab/>
        <w:t>Crea</w:t>
      </w:r>
      <w:r w:rsidR="00487B4D" w:rsidRPr="00B871D9">
        <w:rPr>
          <w:rFonts w:ascii="Gill Sans MT" w:hAnsi="Gill Sans MT"/>
          <w:sz w:val="22"/>
          <w:szCs w:val="22"/>
          <w:lang w:val="en-US"/>
        </w:rPr>
        <w:t xml:space="preserve">ting or improving a </w:t>
      </w:r>
      <w:r w:rsidR="00487B4D" w:rsidRPr="00B871D9">
        <w:rPr>
          <w:rFonts w:ascii="Gill Sans MT" w:hAnsi="Gill Sans MT"/>
          <w:b/>
          <w:sz w:val="22"/>
          <w:szCs w:val="22"/>
          <w:lang w:val="en-US"/>
        </w:rPr>
        <w:t>database</w:t>
      </w:r>
      <w:r w:rsidR="00487B4D" w:rsidRPr="00B871D9">
        <w:rPr>
          <w:rFonts w:ascii="Gill Sans MT" w:hAnsi="Gill Sans MT"/>
          <w:sz w:val="22"/>
          <w:szCs w:val="22"/>
          <w:lang w:val="en-US"/>
        </w:rPr>
        <w:t xml:space="preserve"> or website at the regional level to allow access to each country’s complete and updated legal framework related to human trafficking.  It is important that one or more persons be assigned to the updating process.</w:t>
      </w:r>
    </w:p>
    <w:p w:rsidR="001F4544" w:rsidRPr="00B871D9" w:rsidRDefault="001F4544" w:rsidP="00592828">
      <w:pPr>
        <w:jc w:val="both"/>
        <w:rPr>
          <w:rFonts w:ascii="Gill Sans MT" w:hAnsi="Gill Sans MT"/>
          <w:sz w:val="22"/>
          <w:szCs w:val="22"/>
          <w:lang w:val="en-US"/>
        </w:rPr>
      </w:pPr>
    </w:p>
    <w:p w:rsidR="001F4544" w:rsidRPr="00B871D9" w:rsidRDefault="00487B4D" w:rsidP="00FE2E4B">
      <w:pPr>
        <w:jc w:val="both"/>
        <w:rPr>
          <w:rFonts w:ascii="Gill Sans MT" w:hAnsi="Gill Sans MT"/>
          <w:b/>
          <w:bCs/>
          <w:sz w:val="22"/>
          <w:szCs w:val="22"/>
          <w:lang w:val="en-US"/>
        </w:rPr>
      </w:pPr>
      <w:r w:rsidRPr="00B871D9">
        <w:rPr>
          <w:rFonts w:ascii="Gill Sans MT" w:hAnsi="Gill Sans MT"/>
          <w:b/>
          <w:bCs/>
          <w:sz w:val="22"/>
          <w:szCs w:val="22"/>
          <w:lang w:val="en-US"/>
        </w:rPr>
        <w:t>7.</w:t>
      </w:r>
      <w:r w:rsidRPr="00B871D9">
        <w:rPr>
          <w:rFonts w:ascii="Gill Sans MT" w:hAnsi="Gill Sans MT"/>
          <w:b/>
          <w:bCs/>
          <w:sz w:val="22"/>
          <w:szCs w:val="22"/>
          <w:lang w:val="en-US"/>
        </w:rPr>
        <w:tab/>
      </w:r>
      <w:r w:rsidR="001F4544" w:rsidRPr="00B871D9">
        <w:rPr>
          <w:rFonts w:ascii="Gill Sans MT" w:hAnsi="Gill Sans MT"/>
          <w:b/>
          <w:bCs/>
          <w:sz w:val="22"/>
          <w:szCs w:val="22"/>
          <w:lang w:val="en-US"/>
        </w:rPr>
        <w:t>Investiga</w:t>
      </w:r>
      <w:r w:rsidRPr="00B871D9">
        <w:rPr>
          <w:rFonts w:ascii="Gill Sans MT" w:hAnsi="Gill Sans MT"/>
          <w:b/>
          <w:bCs/>
          <w:sz w:val="22"/>
          <w:szCs w:val="22"/>
          <w:lang w:val="en-US"/>
        </w:rPr>
        <w:t>tion and Prosecution</w:t>
      </w:r>
    </w:p>
    <w:p w:rsidR="001F4544" w:rsidRPr="00B871D9" w:rsidRDefault="001F4544" w:rsidP="00592828">
      <w:pPr>
        <w:jc w:val="both"/>
        <w:rPr>
          <w:rFonts w:ascii="Gill Sans MT" w:hAnsi="Gill Sans MT"/>
          <w:sz w:val="22"/>
          <w:szCs w:val="22"/>
          <w:lang w:val="en-US"/>
        </w:rPr>
      </w:pPr>
    </w:p>
    <w:p w:rsidR="00FE2E4B" w:rsidRPr="00B871D9" w:rsidRDefault="001654F1" w:rsidP="00592828">
      <w:pPr>
        <w:jc w:val="both"/>
        <w:rPr>
          <w:rFonts w:ascii="Gill Sans MT" w:hAnsi="Gill Sans MT"/>
          <w:sz w:val="22"/>
          <w:szCs w:val="22"/>
          <w:lang w:val="en-US"/>
        </w:rPr>
      </w:pPr>
      <w:r w:rsidRPr="00B871D9">
        <w:rPr>
          <w:rFonts w:ascii="Gill Sans MT" w:hAnsi="Gill Sans MT"/>
          <w:bCs/>
          <w:sz w:val="22"/>
          <w:szCs w:val="22"/>
          <w:lang w:val="en-US"/>
        </w:rPr>
        <w:t>The following recommendations are made regarding this aspect:</w:t>
      </w:r>
    </w:p>
    <w:p w:rsidR="00FE2E4B" w:rsidRPr="00B871D9" w:rsidRDefault="00FE2E4B" w:rsidP="00592828">
      <w:pPr>
        <w:jc w:val="both"/>
        <w:rPr>
          <w:rFonts w:ascii="Gill Sans MT" w:hAnsi="Gill Sans MT"/>
          <w:sz w:val="22"/>
          <w:szCs w:val="22"/>
          <w:lang w:val="en-US"/>
        </w:rPr>
      </w:pPr>
    </w:p>
    <w:p w:rsidR="001F4544" w:rsidRPr="00B871D9" w:rsidRDefault="00487B4D" w:rsidP="00592828">
      <w:pPr>
        <w:jc w:val="both"/>
        <w:rPr>
          <w:rFonts w:ascii="Gill Sans MT" w:hAnsi="Gill Sans MT"/>
          <w:sz w:val="22"/>
          <w:szCs w:val="22"/>
          <w:lang w:val="en-US"/>
        </w:rPr>
      </w:pPr>
      <w:r w:rsidRPr="00B871D9">
        <w:rPr>
          <w:rFonts w:ascii="Gill Sans MT" w:hAnsi="Gill Sans MT"/>
          <w:sz w:val="22"/>
          <w:szCs w:val="22"/>
          <w:lang w:val="en-US"/>
        </w:rPr>
        <w:t xml:space="preserve">Promote meetings </w:t>
      </w:r>
      <w:r w:rsidR="00430E7A" w:rsidRPr="00B871D9">
        <w:rPr>
          <w:rFonts w:ascii="Gill Sans MT" w:hAnsi="Gill Sans MT"/>
          <w:sz w:val="22"/>
          <w:szCs w:val="22"/>
          <w:lang w:val="en-US"/>
        </w:rPr>
        <w:t>of the heads of specialized investigative and prosecut</w:t>
      </w:r>
      <w:r w:rsidR="00357A95">
        <w:rPr>
          <w:rFonts w:ascii="Gill Sans MT" w:hAnsi="Gill Sans MT"/>
          <w:sz w:val="22"/>
          <w:szCs w:val="22"/>
          <w:lang w:val="en-US"/>
        </w:rPr>
        <w:t>ion</w:t>
      </w:r>
      <w:r w:rsidR="00430E7A" w:rsidRPr="00B871D9">
        <w:rPr>
          <w:rFonts w:ascii="Gill Sans MT" w:hAnsi="Gill Sans MT"/>
          <w:sz w:val="22"/>
          <w:szCs w:val="22"/>
          <w:lang w:val="en-US"/>
        </w:rPr>
        <w:t xml:space="preserve"> units for purposes of establishing, through the sharing of experiences:</w:t>
      </w:r>
    </w:p>
    <w:p w:rsidR="001F4544" w:rsidRPr="00B871D9" w:rsidRDefault="001F4544" w:rsidP="00430E7A">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a)</w:t>
      </w:r>
      <w:r w:rsidRPr="00B871D9">
        <w:rPr>
          <w:rFonts w:ascii="Gill Sans MT" w:hAnsi="Gill Sans MT"/>
          <w:sz w:val="22"/>
          <w:szCs w:val="22"/>
          <w:lang w:val="en-US"/>
        </w:rPr>
        <w:tab/>
      </w:r>
      <w:r w:rsidR="00430E7A" w:rsidRPr="00B871D9">
        <w:rPr>
          <w:rFonts w:ascii="Gill Sans MT" w:hAnsi="Gill Sans MT"/>
          <w:sz w:val="22"/>
          <w:szCs w:val="22"/>
          <w:lang w:val="en-US"/>
        </w:rPr>
        <w:t xml:space="preserve">A reference framework that facilitates </w:t>
      </w:r>
      <w:r w:rsidR="00430E7A" w:rsidRPr="00B871D9">
        <w:rPr>
          <w:rFonts w:ascii="Gill Sans MT" w:hAnsi="Gill Sans MT"/>
          <w:b/>
          <w:sz w:val="22"/>
          <w:szCs w:val="22"/>
          <w:lang w:val="en-US"/>
        </w:rPr>
        <w:t>the harmonized development of investigative techniques</w:t>
      </w:r>
      <w:r w:rsidR="00430E7A" w:rsidRPr="00B871D9">
        <w:rPr>
          <w:rFonts w:ascii="Gill Sans MT" w:hAnsi="Gill Sans MT"/>
          <w:sz w:val="22"/>
          <w:szCs w:val="22"/>
          <w:lang w:val="en-US"/>
        </w:rPr>
        <w:t xml:space="preserve"> that are better suited to addressing cases involving human trafficking.</w:t>
      </w:r>
    </w:p>
    <w:p w:rsidR="001F4544" w:rsidRPr="00B871D9" w:rsidRDefault="001F4544" w:rsidP="000509FB">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b)</w:t>
      </w:r>
      <w:r w:rsidRPr="00B871D9">
        <w:rPr>
          <w:rFonts w:ascii="Gill Sans MT" w:hAnsi="Gill Sans MT"/>
          <w:sz w:val="22"/>
          <w:szCs w:val="22"/>
          <w:lang w:val="en-US"/>
        </w:rPr>
        <w:tab/>
      </w:r>
      <w:r w:rsidR="000509FB" w:rsidRPr="00B871D9">
        <w:rPr>
          <w:rFonts w:ascii="Gill Sans MT" w:hAnsi="Gill Sans MT"/>
          <w:sz w:val="22"/>
          <w:szCs w:val="22"/>
          <w:lang w:val="en-US"/>
        </w:rPr>
        <w:t xml:space="preserve">An </w:t>
      </w:r>
      <w:r w:rsidR="000509FB" w:rsidRPr="00B871D9">
        <w:rPr>
          <w:rFonts w:ascii="Gill Sans MT" w:hAnsi="Gill Sans MT"/>
          <w:b/>
          <w:sz w:val="22"/>
          <w:szCs w:val="22"/>
          <w:lang w:val="en-US"/>
        </w:rPr>
        <w:t>inventory of the best resources</w:t>
      </w:r>
      <w:r w:rsidR="000509FB" w:rsidRPr="00B871D9">
        <w:rPr>
          <w:rFonts w:ascii="Gill Sans MT" w:hAnsi="Gill Sans MT"/>
          <w:sz w:val="22"/>
          <w:szCs w:val="22"/>
          <w:lang w:val="en-US"/>
        </w:rPr>
        <w:t xml:space="preserve"> needed to amplify the positive results related to the investigation of trafficking in persons and related crimes.  This refers to structural, human, technical, and logistical resources.</w:t>
      </w:r>
    </w:p>
    <w:p w:rsidR="001F4544" w:rsidRPr="00B871D9" w:rsidRDefault="000509FB" w:rsidP="000509FB">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c)</w:t>
      </w:r>
      <w:r w:rsidRPr="00B871D9">
        <w:rPr>
          <w:rFonts w:ascii="Gill Sans MT" w:hAnsi="Gill Sans MT"/>
          <w:sz w:val="22"/>
          <w:szCs w:val="22"/>
          <w:lang w:val="en-US"/>
        </w:rPr>
        <w:tab/>
        <w:t xml:space="preserve">An </w:t>
      </w:r>
      <w:r w:rsidRPr="00B871D9">
        <w:rPr>
          <w:rFonts w:ascii="Gill Sans MT" w:hAnsi="Gill Sans MT"/>
          <w:b/>
          <w:sz w:val="22"/>
          <w:szCs w:val="22"/>
          <w:lang w:val="en-US"/>
        </w:rPr>
        <w:t>initial agreement to share experiences, training, and resources</w:t>
      </w:r>
      <w:r w:rsidRPr="00B871D9">
        <w:rPr>
          <w:rFonts w:ascii="Gill Sans MT" w:hAnsi="Gill Sans MT"/>
          <w:sz w:val="22"/>
          <w:szCs w:val="22"/>
          <w:lang w:val="en-US"/>
        </w:rPr>
        <w:t xml:space="preserve"> that can support investigations in all of the countries.</w:t>
      </w:r>
    </w:p>
    <w:p w:rsidR="001F4544" w:rsidRPr="00B871D9" w:rsidRDefault="001F4544" w:rsidP="00AB041D">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d)</w:t>
      </w:r>
      <w:r w:rsidRPr="00B871D9">
        <w:rPr>
          <w:rFonts w:ascii="Gill Sans MT" w:hAnsi="Gill Sans MT"/>
          <w:sz w:val="22"/>
          <w:szCs w:val="22"/>
          <w:lang w:val="en-US"/>
        </w:rPr>
        <w:tab/>
      </w:r>
      <w:r w:rsidR="000509FB" w:rsidRPr="00B871D9">
        <w:rPr>
          <w:rFonts w:ascii="Gill Sans MT" w:hAnsi="Gill Sans MT"/>
          <w:sz w:val="22"/>
          <w:szCs w:val="22"/>
          <w:lang w:val="en-US"/>
        </w:rPr>
        <w:t xml:space="preserve">An analysis of </w:t>
      </w:r>
      <w:r w:rsidR="000509FB" w:rsidRPr="00B871D9">
        <w:rPr>
          <w:rFonts w:ascii="Gill Sans MT" w:hAnsi="Gill Sans MT"/>
          <w:b/>
          <w:sz w:val="22"/>
          <w:szCs w:val="22"/>
          <w:lang w:val="en-US"/>
        </w:rPr>
        <w:t>the mechanism for detecting and identifying trafficking cases</w:t>
      </w:r>
      <w:r w:rsidR="000509FB" w:rsidRPr="00B871D9">
        <w:rPr>
          <w:rFonts w:ascii="Gill Sans MT" w:hAnsi="Gill Sans MT"/>
          <w:sz w:val="22"/>
          <w:szCs w:val="22"/>
          <w:lang w:val="en-US"/>
        </w:rPr>
        <w:t xml:space="preserve"> that investigative units require to achieve better results, and how to implement </w:t>
      </w:r>
      <w:r w:rsidR="00AB041D" w:rsidRPr="00B871D9">
        <w:rPr>
          <w:rFonts w:ascii="Gill Sans MT" w:hAnsi="Gill Sans MT"/>
          <w:sz w:val="22"/>
          <w:szCs w:val="22"/>
          <w:lang w:val="en-US"/>
        </w:rPr>
        <w:t>it in each country.</w:t>
      </w:r>
    </w:p>
    <w:p w:rsidR="001F4544" w:rsidRPr="00B871D9" w:rsidRDefault="001F4544" w:rsidP="00AB041D">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e)</w:t>
      </w:r>
      <w:r w:rsidRPr="00B871D9">
        <w:rPr>
          <w:rFonts w:ascii="Gill Sans MT" w:hAnsi="Gill Sans MT"/>
          <w:sz w:val="22"/>
          <w:szCs w:val="22"/>
          <w:lang w:val="en-US"/>
        </w:rPr>
        <w:tab/>
      </w:r>
      <w:r w:rsidR="00AB041D" w:rsidRPr="00B871D9">
        <w:rPr>
          <w:rFonts w:ascii="Gill Sans MT" w:hAnsi="Gill Sans MT"/>
          <w:sz w:val="22"/>
          <w:szCs w:val="22"/>
          <w:lang w:val="en-US"/>
        </w:rPr>
        <w:t xml:space="preserve">Mechanisms for improving </w:t>
      </w:r>
      <w:r w:rsidR="00AB041D" w:rsidRPr="00B871D9">
        <w:rPr>
          <w:rFonts w:ascii="Gill Sans MT" w:hAnsi="Gill Sans MT"/>
          <w:b/>
          <w:sz w:val="22"/>
          <w:szCs w:val="22"/>
          <w:lang w:val="en-US"/>
        </w:rPr>
        <w:t>the communication channels between countries</w:t>
      </w:r>
      <w:r w:rsidR="00AB041D" w:rsidRPr="00B871D9">
        <w:rPr>
          <w:rFonts w:ascii="Gill Sans MT" w:hAnsi="Gill Sans MT"/>
          <w:sz w:val="22"/>
          <w:szCs w:val="22"/>
          <w:lang w:val="en-US"/>
        </w:rPr>
        <w:t xml:space="preserve">, especially for </w:t>
      </w:r>
      <w:r w:rsidR="00B871D9" w:rsidRPr="00B871D9">
        <w:rPr>
          <w:rFonts w:ascii="Gill Sans MT" w:hAnsi="Gill Sans MT"/>
          <w:sz w:val="22"/>
          <w:szCs w:val="22"/>
          <w:lang w:val="en-US"/>
        </w:rPr>
        <w:t>relaying</w:t>
      </w:r>
      <w:r w:rsidR="00AB041D" w:rsidRPr="00B871D9">
        <w:rPr>
          <w:rFonts w:ascii="Gill Sans MT" w:hAnsi="Gill Sans MT"/>
          <w:sz w:val="22"/>
          <w:szCs w:val="22"/>
          <w:lang w:val="en-US"/>
        </w:rPr>
        <w:t xml:space="preserve"> sensitive information that can not be sent through conventional channels that could be subject to intentional or accidental hacking.</w:t>
      </w:r>
    </w:p>
    <w:p w:rsidR="001F4544" w:rsidRPr="00B871D9" w:rsidRDefault="001F4544" w:rsidP="004D5606">
      <w:pPr>
        <w:spacing w:before="120"/>
        <w:ind w:left="360" w:hanging="360"/>
        <w:jc w:val="both"/>
        <w:rPr>
          <w:rFonts w:ascii="Gill Sans MT" w:hAnsi="Gill Sans MT"/>
          <w:sz w:val="22"/>
          <w:szCs w:val="22"/>
          <w:lang w:val="en-US"/>
        </w:rPr>
      </w:pPr>
      <w:r w:rsidRPr="00B871D9">
        <w:rPr>
          <w:rFonts w:ascii="Gill Sans MT" w:hAnsi="Gill Sans MT"/>
          <w:sz w:val="22"/>
          <w:szCs w:val="22"/>
          <w:lang w:val="en-US"/>
        </w:rPr>
        <w:t>f)</w:t>
      </w:r>
      <w:r w:rsidRPr="00B871D9">
        <w:rPr>
          <w:rFonts w:ascii="Gill Sans MT" w:hAnsi="Gill Sans MT"/>
          <w:sz w:val="22"/>
          <w:szCs w:val="22"/>
          <w:lang w:val="en-US"/>
        </w:rPr>
        <w:tab/>
      </w:r>
      <w:r w:rsidR="00AB041D" w:rsidRPr="00B871D9">
        <w:rPr>
          <w:rFonts w:ascii="Gill Sans MT" w:hAnsi="Gill Sans MT"/>
          <w:bCs/>
          <w:sz w:val="22"/>
          <w:szCs w:val="22"/>
          <w:lang w:val="en-US"/>
        </w:rPr>
        <w:t xml:space="preserve">A way to </w:t>
      </w:r>
      <w:r w:rsidR="00AB041D" w:rsidRPr="00B871D9">
        <w:rPr>
          <w:rFonts w:ascii="Gill Sans MT" w:hAnsi="Gill Sans MT"/>
          <w:b/>
          <w:bCs/>
          <w:sz w:val="22"/>
          <w:szCs w:val="22"/>
          <w:lang w:val="en-US"/>
        </w:rPr>
        <w:t>standardize the process for requesting and providing judicial assistance</w:t>
      </w:r>
      <w:r w:rsidR="00AB041D" w:rsidRPr="00B871D9">
        <w:rPr>
          <w:rFonts w:ascii="Gill Sans MT" w:hAnsi="Gill Sans MT"/>
          <w:bCs/>
          <w:sz w:val="22"/>
          <w:szCs w:val="22"/>
          <w:lang w:val="en-US"/>
        </w:rPr>
        <w:t xml:space="preserve"> related to cases involving human trafficking, establishing the Public Ministries as the sole central authority in the most frequently used international instruments, as well as a single form</w:t>
      </w:r>
      <w:r w:rsidR="00031F40">
        <w:rPr>
          <w:rFonts w:ascii="Gill Sans MT" w:hAnsi="Gill Sans MT"/>
          <w:bCs/>
          <w:sz w:val="22"/>
          <w:szCs w:val="22"/>
          <w:lang w:val="en-US"/>
        </w:rPr>
        <w:t>at</w:t>
      </w:r>
      <w:r w:rsidR="00AB041D" w:rsidRPr="00B871D9">
        <w:rPr>
          <w:rFonts w:ascii="Gill Sans MT" w:hAnsi="Gill Sans MT"/>
          <w:bCs/>
          <w:sz w:val="22"/>
          <w:szCs w:val="22"/>
          <w:lang w:val="en-US"/>
        </w:rPr>
        <w:t xml:space="preserve"> to be used</w:t>
      </w:r>
      <w:r w:rsidR="00357A95">
        <w:rPr>
          <w:rFonts w:ascii="Gill Sans MT" w:hAnsi="Gill Sans MT"/>
          <w:bCs/>
          <w:sz w:val="22"/>
          <w:szCs w:val="22"/>
          <w:lang w:val="en-US"/>
        </w:rPr>
        <w:t xml:space="preserve"> for</w:t>
      </w:r>
      <w:r w:rsidR="00AB041D" w:rsidRPr="00B871D9">
        <w:rPr>
          <w:rFonts w:ascii="Gill Sans MT" w:hAnsi="Gill Sans MT"/>
          <w:bCs/>
          <w:sz w:val="22"/>
          <w:szCs w:val="22"/>
          <w:lang w:val="en-US"/>
        </w:rPr>
        <w:t xml:space="preserve"> assistance requests that includes the English-speaking countries.  It is essential </w:t>
      </w:r>
      <w:r w:rsidR="004D5606" w:rsidRPr="00B871D9">
        <w:rPr>
          <w:rFonts w:ascii="Gill Sans MT" w:hAnsi="Gill Sans MT"/>
          <w:bCs/>
          <w:sz w:val="22"/>
          <w:szCs w:val="22"/>
          <w:lang w:val="en-US"/>
        </w:rPr>
        <w:t>to strengthen the process for appointing and maintaining the liaison officials who facilitate the communication of information and the solution of the various situations related to this type of cooperation.</w:t>
      </w:r>
    </w:p>
    <w:p w:rsidR="001F4544" w:rsidRPr="00B871D9" w:rsidRDefault="001F4544" w:rsidP="00592828">
      <w:pPr>
        <w:jc w:val="both"/>
        <w:rPr>
          <w:rFonts w:ascii="Gill Sans MT" w:hAnsi="Gill Sans MT"/>
          <w:sz w:val="22"/>
          <w:szCs w:val="22"/>
          <w:lang w:val="en-US"/>
        </w:rPr>
      </w:pPr>
    </w:p>
    <w:p w:rsidR="001F4544" w:rsidRPr="00B871D9" w:rsidRDefault="004D5606" w:rsidP="00FE2E4B">
      <w:pPr>
        <w:jc w:val="both"/>
        <w:rPr>
          <w:rFonts w:ascii="Gill Sans MT" w:hAnsi="Gill Sans MT"/>
          <w:sz w:val="22"/>
          <w:szCs w:val="22"/>
          <w:lang w:val="en-US"/>
        </w:rPr>
      </w:pPr>
      <w:r w:rsidRPr="00B871D9">
        <w:rPr>
          <w:rFonts w:ascii="Gill Sans MT" w:hAnsi="Gill Sans MT"/>
          <w:b/>
          <w:bCs/>
          <w:sz w:val="22"/>
          <w:szCs w:val="22"/>
          <w:lang w:val="en-US"/>
        </w:rPr>
        <w:t>8.</w:t>
      </w:r>
      <w:r w:rsidRPr="00B871D9">
        <w:rPr>
          <w:rFonts w:ascii="Gill Sans MT" w:hAnsi="Gill Sans MT"/>
          <w:b/>
          <w:bCs/>
          <w:sz w:val="22"/>
          <w:szCs w:val="22"/>
          <w:lang w:val="en-US"/>
        </w:rPr>
        <w:tab/>
        <w:t>Victim Assistance and Protection</w:t>
      </w:r>
    </w:p>
    <w:p w:rsidR="001F4544" w:rsidRPr="00B871D9" w:rsidRDefault="001F4544" w:rsidP="00592828">
      <w:pPr>
        <w:jc w:val="both"/>
        <w:rPr>
          <w:rFonts w:ascii="Gill Sans MT" w:hAnsi="Gill Sans MT"/>
          <w:sz w:val="22"/>
          <w:szCs w:val="22"/>
          <w:lang w:val="en-US"/>
        </w:rPr>
      </w:pPr>
    </w:p>
    <w:p w:rsidR="00A4185C" w:rsidRPr="00B871D9" w:rsidRDefault="004D5606" w:rsidP="00592828">
      <w:pPr>
        <w:jc w:val="both"/>
        <w:rPr>
          <w:rFonts w:ascii="Gill Sans MT" w:hAnsi="Gill Sans MT"/>
          <w:bCs/>
          <w:sz w:val="22"/>
          <w:szCs w:val="22"/>
          <w:lang w:val="en-US"/>
        </w:rPr>
      </w:pPr>
      <w:r w:rsidRPr="00B871D9">
        <w:rPr>
          <w:rFonts w:ascii="Gill Sans MT" w:hAnsi="Gill Sans MT"/>
          <w:sz w:val="22"/>
          <w:szCs w:val="22"/>
          <w:lang w:val="en-US"/>
        </w:rPr>
        <w:t xml:space="preserve">Based on </w:t>
      </w:r>
      <w:r w:rsidR="00031F40">
        <w:rPr>
          <w:rFonts w:ascii="Gill Sans MT" w:hAnsi="Gill Sans MT"/>
          <w:sz w:val="22"/>
          <w:szCs w:val="22"/>
          <w:lang w:val="en-US"/>
        </w:rPr>
        <w:t xml:space="preserve">the </w:t>
      </w:r>
      <w:r w:rsidRPr="00B871D9">
        <w:rPr>
          <w:rFonts w:ascii="Gill Sans MT" w:hAnsi="Gill Sans MT"/>
          <w:sz w:val="22"/>
          <w:szCs w:val="22"/>
          <w:lang w:val="en-US"/>
        </w:rPr>
        <w:t xml:space="preserve">existing provisions of international agreements and specialized legislation, </w:t>
      </w:r>
      <w:r w:rsidRPr="00B871D9">
        <w:rPr>
          <w:rFonts w:ascii="Gill Sans MT" w:hAnsi="Gill Sans MT"/>
          <w:bCs/>
          <w:sz w:val="22"/>
          <w:szCs w:val="22"/>
          <w:lang w:val="en-US"/>
        </w:rPr>
        <w:t>the following recommendations are made.</w:t>
      </w:r>
    </w:p>
    <w:p w:rsidR="004D5606" w:rsidRPr="00B871D9" w:rsidRDefault="004D5606" w:rsidP="00592828">
      <w:pPr>
        <w:jc w:val="both"/>
        <w:rPr>
          <w:rFonts w:ascii="Gill Sans MT" w:hAnsi="Gill Sans MT"/>
          <w:sz w:val="22"/>
          <w:szCs w:val="22"/>
          <w:lang w:val="en-US"/>
        </w:rPr>
      </w:pPr>
    </w:p>
    <w:p w:rsidR="001F4544" w:rsidRPr="00B871D9" w:rsidRDefault="001F4544" w:rsidP="001D6E4F">
      <w:pPr>
        <w:ind w:left="360" w:hanging="360"/>
        <w:jc w:val="both"/>
        <w:rPr>
          <w:rStyle w:val="Emphasis"/>
          <w:lang w:val="en-US"/>
        </w:rPr>
      </w:pPr>
      <w:r w:rsidRPr="00B871D9">
        <w:rPr>
          <w:rFonts w:ascii="Gill Sans MT" w:hAnsi="Gill Sans MT"/>
          <w:sz w:val="22"/>
          <w:szCs w:val="22"/>
          <w:lang w:val="en-US"/>
        </w:rPr>
        <w:lastRenderedPageBreak/>
        <w:t>a)</w:t>
      </w:r>
      <w:r w:rsidR="004D5606" w:rsidRPr="00B871D9">
        <w:rPr>
          <w:rFonts w:ascii="Gill Sans MT" w:hAnsi="Gill Sans MT"/>
          <w:sz w:val="22"/>
          <w:szCs w:val="22"/>
          <w:lang w:val="en-US"/>
        </w:rPr>
        <w:tab/>
      </w:r>
      <w:r w:rsidRPr="00B871D9">
        <w:rPr>
          <w:rFonts w:ascii="Gill Sans MT" w:hAnsi="Gill Sans MT"/>
          <w:sz w:val="22"/>
          <w:szCs w:val="22"/>
          <w:lang w:val="en-US"/>
        </w:rPr>
        <w:t>Establ</w:t>
      </w:r>
      <w:r w:rsidR="004D5606" w:rsidRPr="00B871D9">
        <w:rPr>
          <w:rFonts w:ascii="Gill Sans MT" w:hAnsi="Gill Sans MT"/>
          <w:sz w:val="22"/>
          <w:szCs w:val="22"/>
          <w:lang w:val="en-US"/>
        </w:rPr>
        <w:t xml:space="preserve">ish a reference framework, based </w:t>
      </w:r>
      <w:r w:rsidR="00AC0B92" w:rsidRPr="00B871D9">
        <w:rPr>
          <w:rFonts w:ascii="Gill Sans MT" w:hAnsi="Gill Sans MT"/>
          <w:sz w:val="22"/>
          <w:szCs w:val="22"/>
          <w:lang w:val="en-US"/>
        </w:rPr>
        <w:t xml:space="preserve">on consensus among representatives from each country, to create a </w:t>
      </w:r>
      <w:r w:rsidR="00AC0B92" w:rsidRPr="00B871D9">
        <w:rPr>
          <w:rFonts w:ascii="Gill Sans MT" w:hAnsi="Gill Sans MT"/>
          <w:b/>
          <w:sz w:val="22"/>
          <w:szCs w:val="22"/>
          <w:lang w:val="en-US"/>
        </w:rPr>
        <w:t>catalogue of services</w:t>
      </w:r>
      <w:r w:rsidR="00AC0B92" w:rsidRPr="00B871D9">
        <w:rPr>
          <w:rFonts w:ascii="Gill Sans MT" w:hAnsi="Gill Sans MT"/>
          <w:sz w:val="22"/>
          <w:szCs w:val="22"/>
          <w:lang w:val="en-US"/>
        </w:rPr>
        <w:t xml:space="preserve"> </w:t>
      </w:r>
      <w:r w:rsidR="00B871D9" w:rsidRPr="00B871D9">
        <w:rPr>
          <w:rFonts w:ascii="Gill Sans MT" w:hAnsi="Gill Sans MT"/>
          <w:sz w:val="22"/>
          <w:szCs w:val="22"/>
          <w:lang w:val="en-US"/>
        </w:rPr>
        <w:t>required</w:t>
      </w:r>
      <w:r w:rsidR="00AC0B92" w:rsidRPr="00B871D9">
        <w:rPr>
          <w:rFonts w:ascii="Gill Sans MT" w:hAnsi="Gill Sans MT"/>
          <w:sz w:val="22"/>
          <w:szCs w:val="22"/>
          <w:lang w:val="en-US"/>
        </w:rPr>
        <w:t xml:space="preserve"> by victims from the outset, taking into account all the variables experience has shown from actual cases.  If one or more countries already have such information and have successfully put it into practice, these elements can be used as a basis for discussion.  Likewise, it is important to invite doctors, psychologists, social workers, and experts in victim assistance who can provide a broader perspective.  The objective is to create a base model for a </w:t>
      </w:r>
      <w:r w:rsidR="00AC0B92" w:rsidRPr="00B871D9">
        <w:rPr>
          <w:rFonts w:ascii="Gill Sans MT" w:hAnsi="Gill Sans MT"/>
          <w:b/>
          <w:sz w:val="22"/>
          <w:szCs w:val="22"/>
          <w:lang w:val="en-US"/>
        </w:rPr>
        <w:t>procedure</w:t>
      </w:r>
      <w:r w:rsidR="00807329" w:rsidRPr="00B871D9">
        <w:rPr>
          <w:rFonts w:ascii="Gill Sans MT" w:hAnsi="Gill Sans MT"/>
          <w:b/>
          <w:sz w:val="22"/>
          <w:szCs w:val="22"/>
          <w:lang w:val="en-US"/>
        </w:rPr>
        <w:t>s</w:t>
      </w:r>
      <w:r w:rsidR="00AC0B92" w:rsidRPr="00B871D9">
        <w:rPr>
          <w:rFonts w:ascii="Gill Sans MT" w:hAnsi="Gill Sans MT"/>
          <w:b/>
          <w:sz w:val="22"/>
          <w:szCs w:val="22"/>
          <w:lang w:val="en-US"/>
        </w:rPr>
        <w:t xml:space="preserve"> manual</w:t>
      </w:r>
      <w:r w:rsidR="00AC0B92" w:rsidRPr="00B871D9">
        <w:rPr>
          <w:rFonts w:ascii="Gill Sans MT" w:hAnsi="Gill Sans MT"/>
          <w:sz w:val="22"/>
          <w:szCs w:val="22"/>
          <w:lang w:val="en-US"/>
        </w:rPr>
        <w:t xml:space="preserve"> for personnel in charge of assistance</w:t>
      </w:r>
      <w:r w:rsidR="00807329" w:rsidRPr="00B871D9">
        <w:rPr>
          <w:rFonts w:ascii="Gill Sans MT" w:hAnsi="Gill Sans MT"/>
          <w:sz w:val="22"/>
          <w:szCs w:val="22"/>
          <w:lang w:val="en-US"/>
        </w:rPr>
        <w:t xml:space="preserve">, along with a petition for decision-makers regarding the essential resources needed for managing this type of process.  It should be </w:t>
      </w:r>
      <w:r w:rsidR="00B871D9" w:rsidRPr="00B871D9">
        <w:rPr>
          <w:rFonts w:ascii="Gill Sans MT" w:hAnsi="Gill Sans MT"/>
          <w:sz w:val="22"/>
          <w:szCs w:val="22"/>
          <w:lang w:val="en-US"/>
        </w:rPr>
        <w:t>remembered</w:t>
      </w:r>
      <w:r w:rsidR="00E00F37" w:rsidRPr="00B871D9">
        <w:rPr>
          <w:rFonts w:ascii="Gill Sans MT" w:hAnsi="Gill Sans MT"/>
          <w:sz w:val="22"/>
          <w:szCs w:val="22"/>
          <w:lang w:val="en-US"/>
        </w:rPr>
        <w:t xml:space="preserve"> that a single</w:t>
      </w:r>
      <w:r w:rsidR="00807329" w:rsidRPr="00B871D9">
        <w:rPr>
          <w:rFonts w:ascii="Gill Sans MT" w:hAnsi="Gill Sans MT"/>
          <w:sz w:val="22"/>
          <w:szCs w:val="22"/>
          <w:lang w:val="en-US"/>
        </w:rPr>
        <w:t xml:space="preserve"> trafficking </w:t>
      </w:r>
      <w:r w:rsidR="00E00F37" w:rsidRPr="00B871D9">
        <w:rPr>
          <w:rFonts w:ascii="Gill Sans MT" w:hAnsi="Gill Sans MT"/>
          <w:sz w:val="22"/>
          <w:szCs w:val="22"/>
          <w:lang w:val="en-US"/>
        </w:rPr>
        <w:t xml:space="preserve">case can involve from five to seventy victims, although </w:t>
      </w:r>
      <w:r w:rsidR="00E00F37" w:rsidRPr="00B871D9">
        <w:rPr>
          <w:rFonts w:ascii="Gill Sans MT" w:hAnsi="Gill Sans MT"/>
          <w:i/>
          <w:sz w:val="22"/>
          <w:szCs w:val="22"/>
          <w:lang w:val="en-US"/>
        </w:rPr>
        <w:t>statistically there have been cases with many more victims</w:t>
      </w:r>
      <w:r w:rsidR="00E00F37" w:rsidRPr="00B871D9">
        <w:rPr>
          <w:rFonts w:ascii="Gill Sans MT" w:hAnsi="Gill Sans MT"/>
          <w:sz w:val="22"/>
          <w:szCs w:val="22"/>
          <w:lang w:val="en-US"/>
        </w:rPr>
        <w:t>.</w:t>
      </w:r>
    </w:p>
    <w:p w:rsidR="008421A9" w:rsidRPr="00B871D9" w:rsidRDefault="008421A9" w:rsidP="001D6E4F">
      <w:pPr>
        <w:ind w:left="360" w:hanging="360"/>
        <w:jc w:val="both"/>
        <w:rPr>
          <w:rFonts w:ascii="Gill Sans MT" w:hAnsi="Gill Sans MT"/>
          <w:sz w:val="22"/>
          <w:szCs w:val="22"/>
          <w:lang w:val="en-US"/>
        </w:rPr>
      </w:pPr>
    </w:p>
    <w:p w:rsidR="001F4544" w:rsidRPr="00B871D9" w:rsidRDefault="001F4544" w:rsidP="001D6E4F">
      <w:pPr>
        <w:ind w:left="360" w:hanging="360"/>
        <w:jc w:val="both"/>
        <w:rPr>
          <w:rFonts w:ascii="Gill Sans MT" w:hAnsi="Gill Sans MT"/>
          <w:sz w:val="22"/>
          <w:szCs w:val="22"/>
          <w:lang w:val="en-US"/>
        </w:rPr>
      </w:pPr>
      <w:r w:rsidRPr="00B871D9">
        <w:rPr>
          <w:rFonts w:ascii="Gill Sans MT" w:hAnsi="Gill Sans MT"/>
          <w:sz w:val="22"/>
          <w:szCs w:val="22"/>
          <w:lang w:val="en-US"/>
        </w:rPr>
        <w:t>b)</w:t>
      </w:r>
      <w:r w:rsidRPr="00B871D9">
        <w:rPr>
          <w:rFonts w:ascii="Gill Sans MT" w:hAnsi="Gill Sans MT"/>
          <w:sz w:val="22"/>
          <w:szCs w:val="22"/>
          <w:lang w:val="en-US"/>
        </w:rPr>
        <w:tab/>
      </w:r>
      <w:r w:rsidR="00E00F37" w:rsidRPr="00B871D9">
        <w:rPr>
          <w:rFonts w:ascii="Gill Sans MT" w:hAnsi="Gill Sans MT"/>
          <w:sz w:val="22"/>
          <w:szCs w:val="22"/>
          <w:lang w:val="en-US"/>
        </w:rPr>
        <w:t xml:space="preserve">Standardize the </w:t>
      </w:r>
      <w:r w:rsidR="00E00F37" w:rsidRPr="00B871D9">
        <w:rPr>
          <w:rFonts w:ascii="Gill Sans MT" w:hAnsi="Gill Sans MT"/>
          <w:b/>
          <w:sz w:val="22"/>
          <w:szCs w:val="22"/>
          <w:lang w:val="en-US"/>
        </w:rPr>
        <w:t>model for assisting victims</w:t>
      </w:r>
      <w:r w:rsidR="00E00F37" w:rsidRPr="00B871D9">
        <w:rPr>
          <w:rFonts w:ascii="Gill Sans MT" w:hAnsi="Gill Sans MT"/>
          <w:sz w:val="22"/>
          <w:szCs w:val="22"/>
          <w:lang w:val="en-US"/>
        </w:rPr>
        <w:t>, who may be women, men, minors, disabled persons, and elderly persons, among others.  This point refers especially to interviewing techniques and the use of interpreters.</w:t>
      </w:r>
    </w:p>
    <w:p w:rsidR="008421A9" w:rsidRPr="00B871D9" w:rsidRDefault="008421A9" w:rsidP="001D6E4F">
      <w:pPr>
        <w:ind w:left="360" w:hanging="360"/>
        <w:jc w:val="both"/>
        <w:rPr>
          <w:rFonts w:ascii="Gill Sans MT" w:hAnsi="Gill Sans MT"/>
          <w:sz w:val="22"/>
          <w:szCs w:val="22"/>
          <w:lang w:val="en-US"/>
        </w:rPr>
      </w:pPr>
    </w:p>
    <w:p w:rsidR="001F4544" w:rsidRPr="00B871D9" w:rsidRDefault="001F4544" w:rsidP="005E08DB">
      <w:pPr>
        <w:ind w:left="360" w:hanging="360"/>
        <w:jc w:val="both"/>
        <w:rPr>
          <w:rFonts w:ascii="Gill Sans MT" w:hAnsi="Gill Sans MT"/>
          <w:sz w:val="22"/>
          <w:szCs w:val="22"/>
          <w:lang w:val="en-US"/>
        </w:rPr>
      </w:pPr>
      <w:r w:rsidRPr="00B871D9">
        <w:rPr>
          <w:rFonts w:ascii="Gill Sans MT" w:hAnsi="Gill Sans MT"/>
          <w:sz w:val="22"/>
          <w:szCs w:val="22"/>
          <w:lang w:val="en-US"/>
        </w:rPr>
        <w:t>c)</w:t>
      </w:r>
      <w:r w:rsidRPr="00B871D9">
        <w:rPr>
          <w:rFonts w:ascii="Gill Sans MT" w:hAnsi="Gill Sans MT"/>
          <w:sz w:val="22"/>
          <w:szCs w:val="22"/>
          <w:lang w:val="en-US"/>
        </w:rPr>
        <w:tab/>
        <w:t>Crea</w:t>
      </w:r>
      <w:r w:rsidR="00E00F37" w:rsidRPr="00B871D9">
        <w:rPr>
          <w:rFonts w:ascii="Gill Sans MT" w:hAnsi="Gill Sans MT"/>
          <w:sz w:val="22"/>
          <w:szCs w:val="22"/>
          <w:lang w:val="en-US"/>
        </w:rPr>
        <w:t xml:space="preserve">te a </w:t>
      </w:r>
      <w:r w:rsidR="00E00F37" w:rsidRPr="00B871D9">
        <w:rPr>
          <w:rFonts w:ascii="Gill Sans MT" w:hAnsi="Gill Sans MT"/>
          <w:b/>
          <w:sz w:val="22"/>
          <w:szCs w:val="22"/>
          <w:lang w:val="en-US"/>
        </w:rPr>
        <w:t>regional bank or database of interpreters</w:t>
      </w:r>
      <w:r w:rsidR="00E00F37" w:rsidRPr="00B871D9">
        <w:rPr>
          <w:rFonts w:ascii="Gill Sans MT" w:hAnsi="Gill Sans MT"/>
          <w:sz w:val="22"/>
          <w:szCs w:val="22"/>
          <w:lang w:val="en-US"/>
        </w:rPr>
        <w:t xml:space="preserve"> of different languages who can communicate with victims, or even participate in criminal proceedings as experts by way of </w:t>
      </w:r>
      <w:r w:rsidR="005E08DB" w:rsidRPr="00B871D9">
        <w:rPr>
          <w:rFonts w:ascii="Gill Sans MT" w:hAnsi="Gill Sans MT"/>
          <w:i/>
          <w:sz w:val="22"/>
          <w:szCs w:val="22"/>
          <w:lang w:val="en-US"/>
        </w:rPr>
        <w:t>video conferences</w:t>
      </w:r>
      <w:r w:rsidR="005E08DB" w:rsidRPr="00B871D9">
        <w:rPr>
          <w:rFonts w:ascii="Gill Sans MT" w:hAnsi="Gill Sans MT"/>
          <w:sz w:val="22"/>
          <w:szCs w:val="22"/>
          <w:lang w:val="en-US"/>
        </w:rPr>
        <w:t xml:space="preserve"> or </w:t>
      </w:r>
      <w:r w:rsidR="005E08DB" w:rsidRPr="00B871D9">
        <w:rPr>
          <w:rFonts w:ascii="Gill Sans MT" w:hAnsi="Gill Sans MT"/>
          <w:i/>
          <w:sz w:val="22"/>
          <w:szCs w:val="22"/>
          <w:lang w:val="en-US"/>
        </w:rPr>
        <w:t>visual calls</w:t>
      </w:r>
      <w:r w:rsidR="005E08DB" w:rsidRPr="00B871D9">
        <w:rPr>
          <w:rFonts w:ascii="Gill Sans MT" w:hAnsi="Gill Sans MT"/>
          <w:sz w:val="22"/>
          <w:szCs w:val="22"/>
          <w:lang w:val="en-US"/>
        </w:rPr>
        <w:t>.  For such purposes, it is very important that each country have at least one center or facility with video conference equipment (there now exist mobile versions of such equipment).</w:t>
      </w:r>
    </w:p>
    <w:p w:rsidR="008421A9" w:rsidRPr="00B871D9" w:rsidRDefault="008421A9" w:rsidP="001D6E4F">
      <w:pPr>
        <w:ind w:left="360" w:hanging="360"/>
        <w:jc w:val="both"/>
        <w:rPr>
          <w:rFonts w:ascii="Gill Sans MT" w:hAnsi="Gill Sans MT"/>
          <w:sz w:val="22"/>
          <w:szCs w:val="22"/>
          <w:lang w:val="en-US"/>
        </w:rPr>
      </w:pPr>
    </w:p>
    <w:p w:rsidR="005E08DB" w:rsidRPr="00B871D9" w:rsidRDefault="004D5606" w:rsidP="001D6E4F">
      <w:pPr>
        <w:ind w:left="360" w:hanging="360"/>
        <w:jc w:val="both"/>
        <w:rPr>
          <w:rFonts w:ascii="Gill Sans MT" w:hAnsi="Gill Sans MT"/>
          <w:sz w:val="22"/>
          <w:szCs w:val="22"/>
          <w:lang w:val="en-US"/>
        </w:rPr>
      </w:pPr>
      <w:r w:rsidRPr="00B871D9">
        <w:rPr>
          <w:rFonts w:ascii="Gill Sans MT" w:hAnsi="Gill Sans MT"/>
          <w:sz w:val="22"/>
          <w:szCs w:val="22"/>
          <w:lang w:val="en-US"/>
        </w:rPr>
        <w:t>d</w:t>
      </w:r>
      <w:r w:rsidR="001F4544" w:rsidRPr="00B871D9">
        <w:rPr>
          <w:rFonts w:ascii="Gill Sans MT" w:hAnsi="Gill Sans MT"/>
          <w:sz w:val="22"/>
          <w:szCs w:val="22"/>
          <w:lang w:val="en-US"/>
        </w:rPr>
        <w:t>)</w:t>
      </w:r>
      <w:r w:rsidR="001F4544" w:rsidRPr="00B871D9">
        <w:rPr>
          <w:rFonts w:ascii="Gill Sans MT" w:hAnsi="Gill Sans MT"/>
          <w:sz w:val="22"/>
          <w:szCs w:val="22"/>
          <w:lang w:val="en-US"/>
        </w:rPr>
        <w:tab/>
        <w:t>Anal</w:t>
      </w:r>
      <w:r w:rsidR="005E08DB" w:rsidRPr="00B871D9">
        <w:rPr>
          <w:rFonts w:ascii="Gill Sans MT" w:hAnsi="Gill Sans MT"/>
          <w:sz w:val="22"/>
          <w:szCs w:val="22"/>
          <w:lang w:val="en-US"/>
        </w:rPr>
        <w:t xml:space="preserve">yze the best options for applying the </w:t>
      </w:r>
      <w:r w:rsidR="005E08DB" w:rsidRPr="00B871D9">
        <w:rPr>
          <w:rFonts w:ascii="Gill Sans MT" w:hAnsi="Gill Sans MT"/>
          <w:b/>
          <w:sz w:val="22"/>
          <w:szCs w:val="22"/>
          <w:lang w:val="en-US"/>
        </w:rPr>
        <w:t>repatriation process</w:t>
      </w:r>
      <w:r w:rsidR="005E08DB" w:rsidRPr="00B871D9">
        <w:rPr>
          <w:rFonts w:ascii="Gill Sans MT" w:hAnsi="Gill Sans MT"/>
          <w:sz w:val="22"/>
          <w:szCs w:val="22"/>
          <w:lang w:val="en-US"/>
        </w:rPr>
        <w:t>, especially with respect to financial resources, and submit the necessary proposals to the respective authorities at the national and regional levels.</w:t>
      </w:r>
    </w:p>
    <w:p w:rsidR="005E08DB" w:rsidRPr="00B871D9" w:rsidRDefault="005E08DB" w:rsidP="005E08DB">
      <w:pPr>
        <w:jc w:val="both"/>
        <w:rPr>
          <w:rFonts w:ascii="Gill Sans MT" w:hAnsi="Gill Sans MT"/>
          <w:sz w:val="22"/>
          <w:szCs w:val="22"/>
          <w:lang w:val="en-US"/>
        </w:rPr>
      </w:pPr>
    </w:p>
    <w:p w:rsidR="005E08DB" w:rsidRPr="00B871D9" w:rsidRDefault="005E08DB" w:rsidP="005E08DB">
      <w:pPr>
        <w:ind w:left="360"/>
        <w:jc w:val="both"/>
        <w:rPr>
          <w:rFonts w:ascii="Gill Sans MT" w:hAnsi="Gill Sans MT"/>
          <w:sz w:val="22"/>
          <w:szCs w:val="22"/>
          <w:lang w:val="en-US"/>
        </w:rPr>
      </w:pPr>
      <w:r w:rsidRPr="00B871D9">
        <w:rPr>
          <w:rFonts w:ascii="Gill Sans MT" w:hAnsi="Gill Sans MT"/>
          <w:i/>
          <w:sz w:val="22"/>
          <w:szCs w:val="22"/>
          <w:u w:val="single"/>
          <w:lang w:val="en-US"/>
        </w:rPr>
        <w:t>Note</w:t>
      </w:r>
      <w:r w:rsidRPr="00B871D9">
        <w:rPr>
          <w:rFonts w:ascii="Gill Sans MT" w:hAnsi="Gill Sans MT"/>
          <w:i/>
          <w:sz w:val="22"/>
          <w:szCs w:val="22"/>
          <w:lang w:val="en-US"/>
        </w:rPr>
        <w:t xml:space="preserve">:  After delivering the set of recommendations, I found out that ECPAT Guatemala and the Danish organization IBIS </w:t>
      </w:r>
      <w:r w:rsidR="00031F40">
        <w:rPr>
          <w:rFonts w:ascii="Gill Sans MT" w:hAnsi="Gill Sans MT"/>
          <w:i/>
          <w:sz w:val="22"/>
          <w:szCs w:val="22"/>
          <w:lang w:val="en-US"/>
        </w:rPr>
        <w:t xml:space="preserve">have </w:t>
      </w:r>
      <w:r w:rsidRPr="00B871D9">
        <w:rPr>
          <w:rFonts w:ascii="Gill Sans MT" w:hAnsi="Gill Sans MT"/>
          <w:i/>
          <w:sz w:val="22"/>
          <w:szCs w:val="22"/>
          <w:lang w:val="en-US"/>
        </w:rPr>
        <w:t>proposed the creation of a regional protocol on repatriation, the development of which I believe is to commence in 2017.</w:t>
      </w:r>
    </w:p>
    <w:p w:rsidR="008421A9" w:rsidRPr="00B871D9" w:rsidRDefault="008421A9" w:rsidP="001D6E4F">
      <w:pPr>
        <w:ind w:left="360" w:hanging="360"/>
        <w:jc w:val="both"/>
        <w:rPr>
          <w:rFonts w:ascii="Gill Sans MT" w:hAnsi="Gill Sans MT"/>
          <w:sz w:val="22"/>
          <w:szCs w:val="22"/>
          <w:lang w:val="en-US"/>
        </w:rPr>
      </w:pPr>
    </w:p>
    <w:p w:rsidR="0001552F" w:rsidRPr="00B871D9" w:rsidRDefault="004D5606" w:rsidP="001D6E4F">
      <w:pPr>
        <w:ind w:left="360" w:hanging="360"/>
        <w:jc w:val="both"/>
        <w:rPr>
          <w:rFonts w:ascii="Gill Sans MT" w:hAnsi="Gill Sans MT"/>
          <w:sz w:val="22"/>
          <w:szCs w:val="22"/>
          <w:lang w:val="en-US"/>
        </w:rPr>
      </w:pPr>
      <w:r w:rsidRPr="00B871D9">
        <w:rPr>
          <w:rFonts w:ascii="Gill Sans MT" w:hAnsi="Gill Sans MT"/>
          <w:sz w:val="22"/>
          <w:szCs w:val="22"/>
          <w:lang w:val="en-US"/>
        </w:rPr>
        <w:t>e</w:t>
      </w:r>
      <w:r w:rsidR="001F4544" w:rsidRPr="00B871D9">
        <w:rPr>
          <w:rFonts w:ascii="Gill Sans MT" w:hAnsi="Gill Sans MT"/>
          <w:sz w:val="22"/>
          <w:szCs w:val="22"/>
          <w:lang w:val="en-US"/>
        </w:rPr>
        <w:t>)</w:t>
      </w:r>
      <w:r w:rsidR="001F4544" w:rsidRPr="00B871D9">
        <w:rPr>
          <w:rFonts w:ascii="Gill Sans MT" w:hAnsi="Gill Sans MT"/>
          <w:sz w:val="22"/>
          <w:szCs w:val="22"/>
          <w:lang w:val="en-US"/>
        </w:rPr>
        <w:tab/>
        <w:t>Anal</w:t>
      </w:r>
      <w:r w:rsidR="00BD655F" w:rsidRPr="00B871D9">
        <w:rPr>
          <w:rFonts w:ascii="Gill Sans MT" w:hAnsi="Gill Sans MT"/>
          <w:sz w:val="22"/>
          <w:szCs w:val="22"/>
          <w:lang w:val="en-US"/>
        </w:rPr>
        <w:t xml:space="preserve">yze and propose the best options for </w:t>
      </w:r>
      <w:r w:rsidR="00BD655F" w:rsidRPr="00B871D9">
        <w:rPr>
          <w:rFonts w:ascii="Gill Sans MT" w:hAnsi="Gill Sans MT"/>
          <w:b/>
          <w:sz w:val="22"/>
          <w:szCs w:val="22"/>
          <w:lang w:val="en-US"/>
        </w:rPr>
        <w:t>managing victim assistance services</w:t>
      </w:r>
      <w:r w:rsidR="00BD655F" w:rsidRPr="00B871D9">
        <w:rPr>
          <w:rFonts w:ascii="Gill Sans MT" w:hAnsi="Gill Sans MT"/>
          <w:sz w:val="22"/>
          <w:szCs w:val="22"/>
          <w:lang w:val="en-US"/>
        </w:rPr>
        <w:t xml:space="preserve"> (for example, the institutional model in which governmental institutions are the ones that provide assistance in different locations), and the best options for lodging, meals, clothing, etc. (for example, the commercial support model, in which businesses, based on a prior agreement, provide </w:t>
      </w:r>
      <w:r w:rsidR="00D36349" w:rsidRPr="00B871D9">
        <w:rPr>
          <w:rFonts w:ascii="Gill Sans MT" w:hAnsi="Gill Sans MT"/>
          <w:sz w:val="22"/>
          <w:szCs w:val="22"/>
          <w:lang w:val="en-US"/>
        </w:rPr>
        <w:t xml:space="preserve">the </w:t>
      </w:r>
      <w:r w:rsidR="00BD655F" w:rsidRPr="00B871D9">
        <w:rPr>
          <w:rFonts w:ascii="Gill Sans MT" w:hAnsi="Gill Sans MT"/>
          <w:sz w:val="22"/>
          <w:szCs w:val="22"/>
          <w:lang w:val="en-US"/>
        </w:rPr>
        <w:t xml:space="preserve">lodging and </w:t>
      </w:r>
      <w:r w:rsidR="00D36349" w:rsidRPr="00B871D9">
        <w:rPr>
          <w:rFonts w:ascii="Gill Sans MT" w:hAnsi="Gill Sans MT"/>
          <w:sz w:val="22"/>
          <w:szCs w:val="22"/>
          <w:lang w:val="en-US"/>
        </w:rPr>
        <w:t>materials needed by victims).  Each option should be subjected to a cost-effectiveness evaluation.  For this type of analysis, the presence of experts in finances, assistance, lodging, etc., is essential.</w:t>
      </w:r>
    </w:p>
    <w:p w:rsidR="00E7749E" w:rsidRPr="00B871D9" w:rsidRDefault="001F4544" w:rsidP="001D6E4F">
      <w:pPr>
        <w:ind w:left="360" w:hanging="360"/>
        <w:jc w:val="both"/>
        <w:rPr>
          <w:rFonts w:ascii="Gill Sans MT" w:hAnsi="Gill Sans MT"/>
          <w:sz w:val="22"/>
          <w:szCs w:val="22"/>
          <w:lang w:val="en-US"/>
        </w:rPr>
      </w:pPr>
      <w:r w:rsidRPr="00B871D9">
        <w:rPr>
          <w:rFonts w:ascii="Gill Sans MT" w:hAnsi="Gill Sans MT"/>
          <w:sz w:val="22"/>
          <w:szCs w:val="22"/>
          <w:lang w:val="en-US"/>
        </w:rPr>
        <w:t xml:space="preserve"> </w:t>
      </w:r>
    </w:p>
    <w:p w:rsidR="001F4544" w:rsidRPr="00B871D9" w:rsidRDefault="004D5606" w:rsidP="001D6E4F">
      <w:pPr>
        <w:ind w:left="360" w:hanging="360"/>
        <w:jc w:val="both"/>
        <w:rPr>
          <w:rFonts w:ascii="Gill Sans MT" w:hAnsi="Gill Sans MT"/>
          <w:sz w:val="22"/>
          <w:szCs w:val="22"/>
          <w:lang w:val="en-US"/>
        </w:rPr>
      </w:pPr>
      <w:r w:rsidRPr="00B871D9">
        <w:rPr>
          <w:rFonts w:ascii="Gill Sans MT" w:hAnsi="Gill Sans MT"/>
          <w:sz w:val="22"/>
          <w:szCs w:val="22"/>
          <w:lang w:val="en-US"/>
        </w:rPr>
        <w:t>f</w:t>
      </w:r>
      <w:r w:rsidR="00E7749E" w:rsidRPr="00B871D9">
        <w:rPr>
          <w:rFonts w:ascii="Gill Sans MT" w:hAnsi="Gill Sans MT"/>
          <w:sz w:val="22"/>
          <w:szCs w:val="22"/>
          <w:lang w:val="en-US"/>
        </w:rPr>
        <w:t>)</w:t>
      </w:r>
      <w:r w:rsidR="00D36349" w:rsidRPr="00B871D9">
        <w:rPr>
          <w:rFonts w:ascii="Gill Sans MT" w:hAnsi="Gill Sans MT"/>
          <w:sz w:val="22"/>
          <w:szCs w:val="22"/>
          <w:lang w:val="en-US"/>
        </w:rPr>
        <w:tab/>
      </w:r>
      <w:r w:rsidR="00515844" w:rsidRPr="00B871D9">
        <w:rPr>
          <w:rFonts w:ascii="Gill Sans MT" w:hAnsi="Gill Sans MT"/>
          <w:sz w:val="22"/>
          <w:szCs w:val="22"/>
          <w:lang w:val="en-US"/>
        </w:rPr>
        <w:t>Crea</w:t>
      </w:r>
      <w:r w:rsidR="00D36349" w:rsidRPr="00B871D9">
        <w:rPr>
          <w:rFonts w:ascii="Gill Sans MT" w:hAnsi="Gill Sans MT"/>
          <w:sz w:val="22"/>
          <w:szCs w:val="22"/>
          <w:lang w:val="en-US"/>
        </w:rPr>
        <w:t xml:space="preserve">te, improve, or fine-tune a </w:t>
      </w:r>
      <w:r w:rsidR="00D36349" w:rsidRPr="00B871D9">
        <w:rPr>
          <w:rFonts w:ascii="Gill Sans MT" w:hAnsi="Gill Sans MT"/>
          <w:b/>
          <w:sz w:val="22"/>
          <w:szCs w:val="22"/>
          <w:lang w:val="en-US"/>
        </w:rPr>
        <w:t>permanent protocol</w:t>
      </w:r>
      <w:r w:rsidR="00D36349" w:rsidRPr="00B871D9">
        <w:rPr>
          <w:rFonts w:ascii="Gill Sans MT" w:hAnsi="Gill Sans MT"/>
          <w:sz w:val="22"/>
          <w:szCs w:val="22"/>
          <w:lang w:val="en-US"/>
        </w:rPr>
        <w:t xml:space="preserve"> that establishes the process to be followed with victims of trafficking with respect to </w:t>
      </w:r>
      <w:r w:rsidR="00D36349" w:rsidRPr="00B871D9">
        <w:rPr>
          <w:rFonts w:ascii="Gill Sans MT" w:hAnsi="Gill Sans MT"/>
          <w:b/>
          <w:sz w:val="22"/>
          <w:szCs w:val="22"/>
          <w:lang w:val="en-US"/>
        </w:rPr>
        <w:t>access to justice</w:t>
      </w:r>
      <w:r w:rsidR="00D36349" w:rsidRPr="00B871D9">
        <w:rPr>
          <w:rFonts w:ascii="Gill Sans MT" w:hAnsi="Gill Sans MT"/>
          <w:sz w:val="22"/>
          <w:szCs w:val="22"/>
          <w:lang w:val="en-US"/>
        </w:rPr>
        <w:t xml:space="preserve">.  This implies support and follow-up from </w:t>
      </w:r>
      <w:r w:rsidR="00031F40">
        <w:rPr>
          <w:rFonts w:ascii="Gill Sans MT" w:hAnsi="Gill Sans MT"/>
          <w:sz w:val="22"/>
          <w:szCs w:val="22"/>
          <w:lang w:val="en-US"/>
        </w:rPr>
        <w:t xml:space="preserve">a </w:t>
      </w:r>
      <w:r w:rsidR="006E7180" w:rsidRPr="00B871D9">
        <w:rPr>
          <w:rFonts w:ascii="Gill Sans MT" w:hAnsi="Gill Sans MT"/>
          <w:sz w:val="22"/>
          <w:szCs w:val="22"/>
          <w:lang w:val="en-US"/>
        </w:rPr>
        <w:t xml:space="preserve">legal representative (free of charge) from the moment the victim is identified, throughout the process (if the victim participates), and subsequently during the victim’s reintegration into her/his family, community, and work settings.  This includes an ongoing guarantee of </w:t>
      </w:r>
      <w:r w:rsidR="006E7180" w:rsidRPr="00B871D9">
        <w:rPr>
          <w:rFonts w:ascii="Gill Sans MT" w:hAnsi="Gill Sans MT"/>
          <w:b/>
          <w:sz w:val="22"/>
          <w:szCs w:val="22"/>
          <w:lang w:val="en-US"/>
        </w:rPr>
        <w:t>restitution of her/his rights</w:t>
      </w:r>
      <w:r w:rsidR="006E7180" w:rsidRPr="00B871D9">
        <w:rPr>
          <w:rFonts w:ascii="Gill Sans MT" w:hAnsi="Gill Sans MT"/>
          <w:sz w:val="22"/>
          <w:szCs w:val="22"/>
          <w:lang w:val="en-US"/>
        </w:rPr>
        <w:t xml:space="preserve"> and assistance with all legal matters related to her/his status as a crime victim.</w:t>
      </w:r>
    </w:p>
    <w:p w:rsidR="00D73A87" w:rsidRPr="00B871D9" w:rsidRDefault="00D73A87" w:rsidP="001D6E4F">
      <w:pPr>
        <w:ind w:left="360" w:hanging="360"/>
        <w:jc w:val="both"/>
        <w:rPr>
          <w:rFonts w:ascii="Gill Sans MT" w:hAnsi="Gill Sans MT"/>
          <w:sz w:val="22"/>
          <w:szCs w:val="22"/>
          <w:lang w:val="en-US"/>
        </w:rPr>
      </w:pPr>
      <w:bookmarkStart w:id="0" w:name="_GoBack"/>
      <w:bookmarkEnd w:id="0"/>
    </w:p>
    <w:p w:rsidR="00515844" w:rsidRPr="00B871D9" w:rsidRDefault="004D5606" w:rsidP="001D6E4F">
      <w:pPr>
        <w:ind w:left="360" w:hanging="360"/>
        <w:jc w:val="both"/>
        <w:rPr>
          <w:rFonts w:ascii="Gill Sans MT" w:hAnsi="Gill Sans MT"/>
          <w:sz w:val="22"/>
          <w:szCs w:val="22"/>
          <w:lang w:val="en-US"/>
        </w:rPr>
      </w:pPr>
      <w:r w:rsidRPr="00B871D9">
        <w:rPr>
          <w:rFonts w:ascii="Gill Sans MT" w:hAnsi="Gill Sans MT"/>
          <w:sz w:val="22"/>
          <w:szCs w:val="22"/>
          <w:lang w:val="en-US"/>
        </w:rPr>
        <w:t>g</w:t>
      </w:r>
      <w:r w:rsidR="00D36349" w:rsidRPr="00B871D9">
        <w:rPr>
          <w:rFonts w:ascii="Gill Sans MT" w:hAnsi="Gill Sans MT"/>
          <w:sz w:val="22"/>
          <w:szCs w:val="22"/>
          <w:lang w:val="en-US"/>
        </w:rPr>
        <w:t>)</w:t>
      </w:r>
      <w:r w:rsidR="00D36349" w:rsidRPr="00B871D9">
        <w:rPr>
          <w:rFonts w:ascii="Gill Sans MT" w:hAnsi="Gill Sans MT"/>
          <w:sz w:val="22"/>
          <w:szCs w:val="22"/>
          <w:lang w:val="en-US"/>
        </w:rPr>
        <w:tab/>
      </w:r>
      <w:r w:rsidR="006E7180" w:rsidRPr="00B871D9">
        <w:rPr>
          <w:rFonts w:ascii="Gill Sans MT" w:hAnsi="Gill Sans MT"/>
          <w:sz w:val="22"/>
          <w:szCs w:val="22"/>
          <w:lang w:val="en-US"/>
        </w:rPr>
        <w:t xml:space="preserve">Strengthen </w:t>
      </w:r>
      <w:r w:rsidR="006E7180" w:rsidRPr="00B871D9">
        <w:rPr>
          <w:rFonts w:ascii="Gill Sans MT" w:hAnsi="Gill Sans MT"/>
          <w:b/>
          <w:sz w:val="22"/>
          <w:szCs w:val="22"/>
          <w:lang w:val="en-US"/>
        </w:rPr>
        <w:t>victim and witness protection programs</w:t>
      </w:r>
      <w:r w:rsidR="006E7180" w:rsidRPr="00B871D9">
        <w:rPr>
          <w:rFonts w:ascii="Gill Sans MT" w:hAnsi="Gill Sans MT"/>
          <w:sz w:val="22"/>
          <w:szCs w:val="22"/>
          <w:lang w:val="en-US"/>
        </w:rPr>
        <w:t xml:space="preserve"> </w:t>
      </w:r>
      <w:r w:rsidR="007E7972" w:rsidRPr="00B871D9">
        <w:rPr>
          <w:rFonts w:ascii="Gill Sans MT" w:hAnsi="Gill Sans MT"/>
          <w:sz w:val="22"/>
          <w:szCs w:val="22"/>
          <w:lang w:val="en-US"/>
        </w:rPr>
        <w:t xml:space="preserve">for victims of trafficking in persons with </w:t>
      </w:r>
      <w:r w:rsidR="007E7972" w:rsidRPr="00B871D9">
        <w:rPr>
          <w:rFonts w:ascii="Gill Sans MT" w:hAnsi="Gill Sans MT"/>
          <w:b/>
          <w:sz w:val="22"/>
          <w:szCs w:val="22"/>
          <w:lang w:val="en-US"/>
        </w:rPr>
        <w:t>two basic protocols</w:t>
      </w:r>
      <w:r w:rsidR="007E7972" w:rsidRPr="00B871D9">
        <w:rPr>
          <w:rFonts w:ascii="Gill Sans MT" w:hAnsi="Gill Sans MT"/>
          <w:sz w:val="22"/>
          <w:szCs w:val="22"/>
          <w:lang w:val="en-US"/>
        </w:rPr>
        <w:t xml:space="preserve">: 1) Action mechanisms for authorities who deal with trafficking victims who are witnesses in the criminal proceedings that investigate the facts related to their victimization.  In such cases, the assistance for this type of victim-witness differs from the conventional security protocols observed by such programs.  2) </w:t>
      </w:r>
      <w:r w:rsidR="00B340E6" w:rsidRPr="00B871D9">
        <w:rPr>
          <w:rFonts w:ascii="Gill Sans MT" w:hAnsi="Gill Sans MT"/>
          <w:sz w:val="22"/>
          <w:szCs w:val="22"/>
          <w:lang w:val="en-US"/>
        </w:rPr>
        <w:t>Actions the authorities should take when a victim of trafficking does not participate in the criminal proceedings for whatever reason, but still requires protection.</w:t>
      </w:r>
    </w:p>
    <w:p w:rsidR="00E03DEF" w:rsidRPr="00B871D9" w:rsidRDefault="00E03DEF" w:rsidP="001D6E4F">
      <w:pPr>
        <w:ind w:left="360" w:hanging="360"/>
        <w:jc w:val="both"/>
        <w:rPr>
          <w:rFonts w:ascii="Gill Sans MT" w:hAnsi="Gill Sans MT"/>
          <w:sz w:val="22"/>
          <w:szCs w:val="22"/>
          <w:lang w:val="en-US"/>
        </w:rPr>
      </w:pPr>
    </w:p>
    <w:p w:rsidR="00FA586F" w:rsidRPr="00B871D9" w:rsidRDefault="004D5606" w:rsidP="001D6E4F">
      <w:pPr>
        <w:ind w:left="360" w:hanging="360"/>
        <w:jc w:val="both"/>
        <w:rPr>
          <w:rFonts w:ascii="Gill Sans MT" w:hAnsi="Gill Sans MT"/>
          <w:sz w:val="22"/>
          <w:szCs w:val="22"/>
          <w:lang w:val="en-US"/>
        </w:rPr>
      </w:pPr>
      <w:r w:rsidRPr="00B871D9">
        <w:rPr>
          <w:rFonts w:ascii="Gill Sans MT" w:hAnsi="Gill Sans MT"/>
          <w:sz w:val="22"/>
          <w:szCs w:val="22"/>
          <w:lang w:val="en-US"/>
        </w:rPr>
        <w:lastRenderedPageBreak/>
        <w:t>h</w:t>
      </w:r>
      <w:r w:rsidR="00D36349" w:rsidRPr="00B871D9">
        <w:rPr>
          <w:rFonts w:ascii="Gill Sans MT" w:hAnsi="Gill Sans MT"/>
          <w:sz w:val="22"/>
          <w:szCs w:val="22"/>
          <w:lang w:val="en-US"/>
        </w:rPr>
        <w:t>)</w:t>
      </w:r>
      <w:r w:rsidR="00D36349" w:rsidRPr="00B871D9">
        <w:rPr>
          <w:rFonts w:ascii="Gill Sans MT" w:hAnsi="Gill Sans MT"/>
          <w:sz w:val="22"/>
          <w:szCs w:val="22"/>
          <w:lang w:val="en-US"/>
        </w:rPr>
        <w:tab/>
      </w:r>
      <w:r w:rsidR="00FA586F" w:rsidRPr="00B871D9">
        <w:rPr>
          <w:rFonts w:ascii="Gill Sans MT" w:hAnsi="Gill Sans MT"/>
          <w:sz w:val="22"/>
          <w:szCs w:val="22"/>
          <w:lang w:val="en-US"/>
        </w:rPr>
        <w:t>Ap</w:t>
      </w:r>
      <w:r w:rsidR="00B340E6" w:rsidRPr="00B871D9">
        <w:rPr>
          <w:rFonts w:ascii="Gill Sans MT" w:hAnsi="Gill Sans MT"/>
          <w:sz w:val="22"/>
          <w:szCs w:val="22"/>
          <w:lang w:val="en-US"/>
        </w:rPr>
        <w:t xml:space="preserve">ply the mechanisms for </w:t>
      </w:r>
      <w:r w:rsidR="00B340E6" w:rsidRPr="00B871D9">
        <w:rPr>
          <w:rFonts w:ascii="Gill Sans MT" w:hAnsi="Gill Sans MT"/>
          <w:b/>
          <w:sz w:val="22"/>
          <w:szCs w:val="22"/>
          <w:lang w:val="en-US"/>
        </w:rPr>
        <w:t>comprehensive redress of damages</w:t>
      </w:r>
      <w:r w:rsidR="00B340E6" w:rsidRPr="00B871D9">
        <w:rPr>
          <w:rFonts w:ascii="Gill Sans MT" w:hAnsi="Gill Sans MT"/>
          <w:sz w:val="22"/>
          <w:szCs w:val="22"/>
          <w:lang w:val="en-US"/>
        </w:rPr>
        <w:t xml:space="preserve"> that are established in the trafficking legislation existing in each country in the region.  With respect to this particular point, what is required is not the creation of additional laws or other provisions, but rather the enforcement of existing statutes.  It seems that what is required here is awareness-raising and training for judicial officials on this topic.</w:t>
      </w:r>
    </w:p>
    <w:p w:rsidR="00E03DEF" w:rsidRPr="00B871D9" w:rsidRDefault="00E03DEF" w:rsidP="001D6E4F">
      <w:pPr>
        <w:ind w:left="360" w:hanging="360"/>
        <w:jc w:val="both"/>
        <w:rPr>
          <w:rFonts w:ascii="Gill Sans MT" w:hAnsi="Gill Sans MT"/>
          <w:sz w:val="22"/>
          <w:szCs w:val="22"/>
          <w:lang w:val="en-US"/>
        </w:rPr>
      </w:pPr>
    </w:p>
    <w:p w:rsidR="00E34436" w:rsidRPr="00B871D9" w:rsidRDefault="004D5606" w:rsidP="00E34436">
      <w:pPr>
        <w:ind w:left="360" w:hanging="360"/>
        <w:jc w:val="both"/>
        <w:rPr>
          <w:rFonts w:ascii="Gill Sans MT" w:hAnsi="Gill Sans MT"/>
          <w:sz w:val="22"/>
          <w:szCs w:val="22"/>
          <w:lang w:val="en-US"/>
        </w:rPr>
      </w:pPr>
      <w:r w:rsidRPr="00B871D9">
        <w:rPr>
          <w:rFonts w:ascii="Gill Sans MT" w:hAnsi="Gill Sans MT"/>
          <w:sz w:val="22"/>
          <w:szCs w:val="22"/>
          <w:lang w:val="en-US"/>
        </w:rPr>
        <w:t>i</w:t>
      </w:r>
      <w:r w:rsidR="00D36349" w:rsidRPr="00B871D9">
        <w:rPr>
          <w:rFonts w:ascii="Gill Sans MT" w:hAnsi="Gill Sans MT"/>
          <w:sz w:val="22"/>
          <w:szCs w:val="22"/>
          <w:lang w:val="en-US"/>
        </w:rPr>
        <w:t>)</w:t>
      </w:r>
      <w:r w:rsidR="00D36349" w:rsidRPr="00B871D9">
        <w:rPr>
          <w:rFonts w:ascii="Gill Sans MT" w:hAnsi="Gill Sans MT"/>
          <w:sz w:val="22"/>
          <w:szCs w:val="22"/>
          <w:lang w:val="en-US"/>
        </w:rPr>
        <w:tab/>
      </w:r>
      <w:r w:rsidR="00FA586F" w:rsidRPr="00B871D9">
        <w:rPr>
          <w:rFonts w:ascii="Gill Sans MT" w:hAnsi="Gill Sans MT"/>
          <w:sz w:val="22"/>
          <w:szCs w:val="22"/>
          <w:lang w:val="en-US"/>
        </w:rPr>
        <w:t>Crea</w:t>
      </w:r>
      <w:r w:rsidR="00B340E6" w:rsidRPr="00B871D9">
        <w:rPr>
          <w:rFonts w:ascii="Gill Sans MT" w:hAnsi="Gill Sans MT"/>
          <w:sz w:val="22"/>
          <w:szCs w:val="22"/>
          <w:lang w:val="en-US"/>
        </w:rPr>
        <w:t xml:space="preserve">te or improve and harmonize a </w:t>
      </w:r>
      <w:r w:rsidR="008F3995" w:rsidRPr="00B871D9">
        <w:rPr>
          <w:rFonts w:ascii="Gill Sans MT" w:hAnsi="Gill Sans MT"/>
          <w:b/>
          <w:sz w:val="22"/>
          <w:szCs w:val="22"/>
          <w:lang w:val="en-US"/>
        </w:rPr>
        <w:t>victim reinsertion and reintegration program</w:t>
      </w:r>
      <w:r w:rsidR="008F3995" w:rsidRPr="00B871D9">
        <w:rPr>
          <w:rFonts w:ascii="Gill Sans MT" w:hAnsi="Gill Sans MT"/>
          <w:sz w:val="22"/>
          <w:szCs w:val="22"/>
          <w:lang w:val="en-US"/>
        </w:rPr>
        <w:t xml:space="preserve"> that includes </w:t>
      </w:r>
      <w:r w:rsidR="00EC208A" w:rsidRPr="00B871D9">
        <w:rPr>
          <w:rFonts w:ascii="Gill Sans MT" w:hAnsi="Gill Sans MT"/>
          <w:sz w:val="22"/>
          <w:szCs w:val="22"/>
          <w:lang w:val="en-US"/>
        </w:rPr>
        <w:t>personnel</w:t>
      </w:r>
      <w:r w:rsidR="008F3995" w:rsidRPr="00B871D9">
        <w:rPr>
          <w:rFonts w:ascii="Gill Sans MT" w:hAnsi="Gill Sans MT"/>
          <w:sz w:val="22"/>
          <w:szCs w:val="22"/>
          <w:lang w:val="en-US"/>
        </w:rPr>
        <w:t xml:space="preserve"> who ‘accompany’ the victims on a real and effective basis.  Each victim requires a follow-up process from the moment she/he is identified during any of the phases of the trafficking process, in order to guarantee the proper assistance is provided by all the entities involved.  This process culminates in the critical phase of </w:t>
      </w:r>
      <w:r w:rsidR="008F3995" w:rsidRPr="00B871D9">
        <w:rPr>
          <w:rFonts w:ascii="Gill Sans MT" w:hAnsi="Gill Sans MT"/>
          <w:b/>
          <w:sz w:val="22"/>
          <w:szCs w:val="22"/>
          <w:lang w:val="en-US"/>
        </w:rPr>
        <w:t>social reinsertion</w:t>
      </w:r>
      <w:r w:rsidR="008F3995" w:rsidRPr="00B871D9">
        <w:rPr>
          <w:rFonts w:ascii="Gill Sans MT" w:hAnsi="Gill Sans MT"/>
          <w:sz w:val="22"/>
          <w:szCs w:val="22"/>
          <w:lang w:val="en-US"/>
        </w:rPr>
        <w:t xml:space="preserve">, where the application of a series of measures is guaranteed to prevent revictimization in the family, community, labor, and academic settings.  It is important that the same team of trained </w:t>
      </w:r>
      <w:r w:rsidR="00EC208A" w:rsidRPr="00B871D9">
        <w:rPr>
          <w:rFonts w:ascii="Gill Sans MT" w:hAnsi="Gill Sans MT"/>
          <w:sz w:val="22"/>
          <w:szCs w:val="22"/>
          <w:lang w:val="en-US"/>
        </w:rPr>
        <w:t>personnel</w:t>
      </w:r>
      <w:r w:rsidR="008F3995" w:rsidRPr="00B871D9">
        <w:rPr>
          <w:rFonts w:ascii="Gill Sans MT" w:hAnsi="Gill Sans MT"/>
          <w:sz w:val="22"/>
          <w:szCs w:val="22"/>
          <w:lang w:val="en-US"/>
        </w:rPr>
        <w:t xml:space="preserve"> </w:t>
      </w:r>
      <w:r w:rsidR="00EC208A" w:rsidRPr="00B871D9">
        <w:rPr>
          <w:rFonts w:ascii="Gill Sans MT" w:hAnsi="Gill Sans MT"/>
          <w:sz w:val="22"/>
          <w:szCs w:val="22"/>
          <w:lang w:val="en-US"/>
        </w:rPr>
        <w:t xml:space="preserve">remain in charge of the entire process, in order to allow the victim to establish the necessary trust and support ties.  The accompanying personnel should have access to assistance services in order to ensure that the victim is assisted and listened to, and should also remain in contact with the victim’s assistance lawyer to </w:t>
      </w:r>
      <w:r w:rsidR="00E34436" w:rsidRPr="00B871D9">
        <w:rPr>
          <w:rFonts w:ascii="Gill Sans MT" w:hAnsi="Gill Sans MT"/>
          <w:sz w:val="22"/>
          <w:szCs w:val="22"/>
          <w:lang w:val="en-US"/>
        </w:rPr>
        <w:t>deal with any legal matter that may arise during the process.</w:t>
      </w:r>
    </w:p>
    <w:p w:rsidR="00FA586F" w:rsidRPr="00B871D9" w:rsidRDefault="00FA586F" w:rsidP="001D6E4F">
      <w:pPr>
        <w:ind w:left="360" w:hanging="360"/>
        <w:jc w:val="both"/>
        <w:rPr>
          <w:rFonts w:ascii="Gill Sans MT" w:hAnsi="Gill Sans MT"/>
          <w:sz w:val="22"/>
          <w:szCs w:val="22"/>
          <w:lang w:val="en-US"/>
        </w:rPr>
      </w:pPr>
    </w:p>
    <w:sectPr w:rsidR="00FA586F" w:rsidRPr="00B871D9" w:rsidSect="001D6E4F">
      <w:pgSz w:w="11906" w:h="16838"/>
      <w:pgMar w:top="1440" w:right="1699" w:bottom="1296" w:left="169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D0115"/>
    <w:multiLevelType w:val="hybridMultilevel"/>
    <w:tmpl w:val="AC34BC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BE36C73"/>
    <w:multiLevelType w:val="hybridMultilevel"/>
    <w:tmpl w:val="76DC3C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60"/>
  <w:hyphenationZone w:val="425"/>
  <w:characterSpacingControl w:val="doNotCompress"/>
  <w:compat/>
  <w:rsids>
    <w:rsidRoot w:val="001F4544"/>
    <w:rsid w:val="0000216D"/>
    <w:rsid w:val="00004632"/>
    <w:rsid w:val="0000741E"/>
    <w:rsid w:val="000103E0"/>
    <w:rsid w:val="00013C41"/>
    <w:rsid w:val="0001552F"/>
    <w:rsid w:val="000179D0"/>
    <w:rsid w:val="0002784A"/>
    <w:rsid w:val="00031F40"/>
    <w:rsid w:val="00034D84"/>
    <w:rsid w:val="00040F24"/>
    <w:rsid w:val="00041F15"/>
    <w:rsid w:val="00044ED3"/>
    <w:rsid w:val="00050731"/>
    <w:rsid w:val="000509FB"/>
    <w:rsid w:val="00054A9E"/>
    <w:rsid w:val="00054BD0"/>
    <w:rsid w:val="00057771"/>
    <w:rsid w:val="0006744C"/>
    <w:rsid w:val="0007301A"/>
    <w:rsid w:val="0007552A"/>
    <w:rsid w:val="000810A8"/>
    <w:rsid w:val="0008398C"/>
    <w:rsid w:val="00087F91"/>
    <w:rsid w:val="0009741A"/>
    <w:rsid w:val="000A39A7"/>
    <w:rsid w:val="000B0783"/>
    <w:rsid w:val="000B1403"/>
    <w:rsid w:val="000B30F9"/>
    <w:rsid w:val="000B428A"/>
    <w:rsid w:val="000C38A9"/>
    <w:rsid w:val="000C7953"/>
    <w:rsid w:val="000E06FF"/>
    <w:rsid w:val="000E6008"/>
    <w:rsid w:val="0010130A"/>
    <w:rsid w:val="001104CF"/>
    <w:rsid w:val="00110CFF"/>
    <w:rsid w:val="00122A27"/>
    <w:rsid w:val="0012506E"/>
    <w:rsid w:val="00131BC9"/>
    <w:rsid w:val="00132711"/>
    <w:rsid w:val="00135B6F"/>
    <w:rsid w:val="00135B9F"/>
    <w:rsid w:val="00142AB1"/>
    <w:rsid w:val="00147660"/>
    <w:rsid w:val="0015568A"/>
    <w:rsid w:val="00160303"/>
    <w:rsid w:val="001654F1"/>
    <w:rsid w:val="00166028"/>
    <w:rsid w:val="00166FED"/>
    <w:rsid w:val="00171539"/>
    <w:rsid w:val="00171ADE"/>
    <w:rsid w:val="0017447B"/>
    <w:rsid w:val="00181AD4"/>
    <w:rsid w:val="001845B0"/>
    <w:rsid w:val="00185DE4"/>
    <w:rsid w:val="00193BF5"/>
    <w:rsid w:val="0019708D"/>
    <w:rsid w:val="001A498C"/>
    <w:rsid w:val="001A4AAA"/>
    <w:rsid w:val="001C17B5"/>
    <w:rsid w:val="001C66B0"/>
    <w:rsid w:val="001D1564"/>
    <w:rsid w:val="001D6E4F"/>
    <w:rsid w:val="001E0CC3"/>
    <w:rsid w:val="001E4C3D"/>
    <w:rsid w:val="001F123D"/>
    <w:rsid w:val="001F4544"/>
    <w:rsid w:val="002158F8"/>
    <w:rsid w:val="00225232"/>
    <w:rsid w:val="00225628"/>
    <w:rsid w:val="00243FF5"/>
    <w:rsid w:val="00262BF9"/>
    <w:rsid w:val="00263CBD"/>
    <w:rsid w:val="00271C2F"/>
    <w:rsid w:val="00271F8B"/>
    <w:rsid w:val="00271FA9"/>
    <w:rsid w:val="00282CCE"/>
    <w:rsid w:val="002854B1"/>
    <w:rsid w:val="00292377"/>
    <w:rsid w:val="00293CBE"/>
    <w:rsid w:val="0029431E"/>
    <w:rsid w:val="0029509E"/>
    <w:rsid w:val="00295635"/>
    <w:rsid w:val="002A5C3B"/>
    <w:rsid w:val="002B05AC"/>
    <w:rsid w:val="002C094A"/>
    <w:rsid w:val="002C41E7"/>
    <w:rsid w:val="002D721F"/>
    <w:rsid w:val="002D7AE0"/>
    <w:rsid w:val="002F5534"/>
    <w:rsid w:val="00300833"/>
    <w:rsid w:val="003072C5"/>
    <w:rsid w:val="003107A3"/>
    <w:rsid w:val="0031214D"/>
    <w:rsid w:val="003200E0"/>
    <w:rsid w:val="00323C5E"/>
    <w:rsid w:val="003255F0"/>
    <w:rsid w:val="0032598E"/>
    <w:rsid w:val="0032699C"/>
    <w:rsid w:val="0033400D"/>
    <w:rsid w:val="00340D39"/>
    <w:rsid w:val="00342B1D"/>
    <w:rsid w:val="00344C94"/>
    <w:rsid w:val="00345D30"/>
    <w:rsid w:val="0035030F"/>
    <w:rsid w:val="00350F9A"/>
    <w:rsid w:val="00351656"/>
    <w:rsid w:val="00357A95"/>
    <w:rsid w:val="003619C8"/>
    <w:rsid w:val="00362920"/>
    <w:rsid w:val="00362FC9"/>
    <w:rsid w:val="00366292"/>
    <w:rsid w:val="00366312"/>
    <w:rsid w:val="00366BC1"/>
    <w:rsid w:val="00367E6B"/>
    <w:rsid w:val="00370953"/>
    <w:rsid w:val="00371162"/>
    <w:rsid w:val="0038393E"/>
    <w:rsid w:val="00394753"/>
    <w:rsid w:val="00395627"/>
    <w:rsid w:val="003A4AAA"/>
    <w:rsid w:val="003B1A8D"/>
    <w:rsid w:val="003C6B94"/>
    <w:rsid w:val="003D0AD6"/>
    <w:rsid w:val="003F0BB9"/>
    <w:rsid w:val="003F7545"/>
    <w:rsid w:val="0040138B"/>
    <w:rsid w:val="00415EF6"/>
    <w:rsid w:val="00421260"/>
    <w:rsid w:val="00430841"/>
    <w:rsid w:val="00430E7A"/>
    <w:rsid w:val="0043349E"/>
    <w:rsid w:val="004363C4"/>
    <w:rsid w:val="004509AF"/>
    <w:rsid w:val="004621F8"/>
    <w:rsid w:val="004670F0"/>
    <w:rsid w:val="00471D7B"/>
    <w:rsid w:val="00476655"/>
    <w:rsid w:val="004769A5"/>
    <w:rsid w:val="004825D0"/>
    <w:rsid w:val="00483D63"/>
    <w:rsid w:val="00484062"/>
    <w:rsid w:val="00486DB8"/>
    <w:rsid w:val="00487B4D"/>
    <w:rsid w:val="00491A43"/>
    <w:rsid w:val="00493D8D"/>
    <w:rsid w:val="00494F90"/>
    <w:rsid w:val="00497F39"/>
    <w:rsid w:val="004A59E4"/>
    <w:rsid w:val="004B1FD0"/>
    <w:rsid w:val="004C6597"/>
    <w:rsid w:val="004C7AF1"/>
    <w:rsid w:val="004D0424"/>
    <w:rsid w:val="004D5606"/>
    <w:rsid w:val="004D7BC6"/>
    <w:rsid w:val="004E0D4E"/>
    <w:rsid w:val="004F4F95"/>
    <w:rsid w:val="004F738E"/>
    <w:rsid w:val="00506419"/>
    <w:rsid w:val="00507282"/>
    <w:rsid w:val="00510C79"/>
    <w:rsid w:val="00515844"/>
    <w:rsid w:val="00516745"/>
    <w:rsid w:val="005177C1"/>
    <w:rsid w:val="00524208"/>
    <w:rsid w:val="00525F05"/>
    <w:rsid w:val="00531B89"/>
    <w:rsid w:val="00536D19"/>
    <w:rsid w:val="005478BF"/>
    <w:rsid w:val="00560BB5"/>
    <w:rsid w:val="00563CB0"/>
    <w:rsid w:val="00563DCC"/>
    <w:rsid w:val="00571B41"/>
    <w:rsid w:val="00573627"/>
    <w:rsid w:val="00581C6E"/>
    <w:rsid w:val="00590DA7"/>
    <w:rsid w:val="00592828"/>
    <w:rsid w:val="0059741E"/>
    <w:rsid w:val="005A4611"/>
    <w:rsid w:val="005A5273"/>
    <w:rsid w:val="005B352E"/>
    <w:rsid w:val="005B4B00"/>
    <w:rsid w:val="005B4C90"/>
    <w:rsid w:val="005B59C9"/>
    <w:rsid w:val="005B5ADB"/>
    <w:rsid w:val="005C4D92"/>
    <w:rsid w:val="005C7958"/>
    <w:rsid w:val="005D2702"/>
    <w:rsid w:val="005D5A2F"/>
    <w:rsid w:val="005E08DB"/>
    <w:rsid w:val="005E4C03"/>
    <w:rsid w:val="00603058"/>
    <w:rsid w:val="006076E0"/>
    <w:rsid w:val="006111BC"/>
    <w:rsid w:val="006312B8"/>
    <w:rsid w:val="0063166C"/>
    <w:rsid w:val="006332CD"/>
    <w:rsid w:val="006416F6"/>
    <w:rsid w:val="00645775"/>
    <w:rsid w:val="00646585"/>
    <w:rsid w:val="006536FF"/>
    <w:rsid w:val="00657A2D"/>
    <w:rsid w:val="00665059"/>
    <w:rsid w:val="006748F9"/>
    <w:rsid w:val="00680020"/>
    <w:rsid w:val="00681CC5"/>
    <w:rsid w:val="00683758"/>
    <w:rsid w:val="006850BB"/>
    <w:rsid w:val="0068630B"/>
    <w:rsid w:val="00686803"/>
    <w:rsid w:val="00696D4C"/>
    <w:rsid w:val="006A0F2C"/>
    <w:rsid w:val="006B0108"/>
    <w:rsid w:val="006B6F47"/>
    <w:rsid w:val="006C619F"/>
    <w:rsid w:val="006C765B"/>
    <w:rsid w:val="006D168A"/>
    <w:rsid w:val="006D2EA3"/>
    <w:rsid w:val="006D5B78"/>
    <w:rsid w:val="006D7F5C"/>
    <w:rsid w:val="006E7180"/>
    <w:rsid w:val="006F1634"/>
    <w:rsid w:val="006F3B9E"/>
    <w:rsid w:val="006F6225"/>
    <w:rsid w:val="00705D14"/>
    <w:rsid w:val="00713259"/>
    <w:rsid w:val="00715791"/>
    <w:rsid w:val="00715E22"/>
    <w:rsid w:val="007205B8"/>
    <w:rsid w:val="0072114A"/>
    <w:rsid w:val="00722052"/>
    <w:rsid w:val="00723E04"/>
    <w:rsid w:val="00732581"/>
    <w:rsid w:val="007400ED"/>
    <w:rsid w:val="007421BC"/>
    <w:rsid w:val="00753360"/>
    <w:rsid w:val="00754FBA"/>
    <w:rsid w:val="007755CB"/>
    <w:rsid w:val="00775B64"/>
    <w:rsid w:val="007825BE"/>
    <w:rsid w:val="0078274D"/>
    <w:rsid w:val="00787FFC"/>
    <w:rsid w:val="00791AB8"/>
    <w:rsid w:val="00794C4F"/>
    <w:rsid w:val="00794D0D"/>
    <w:rsid w:val="00795552"/>
    <w:rsid w:val="007A3759"/>
    <w:rsid w:val="007A4BA5"/>
    <w:rsid w:val="007B10A6"/>
    <w:rsid w:val="007B14A8"/>
    <w:rsid w:val="007B2B01"/>
    <w:rsid w:val="007B514D"/>
    <w:rsid w:val="007D00B7"/>
    <w:rsid w:val="007D00D4"/>
    <w:rsid w:val="007E3EBD"/>
    <w:rsid w:val="007E5BFA"/>
    <w:rsid w:val="007E6721"/>
    <w:rsid w:val="007E7972"/>
    <w:rsid w:val="008044EA"/>
    <w:rsid w:val="00807329"/>
    <w:rsid w:val="0081298B"/>
    <w:rsid w:val="008138F8"/>
    <w:rsid w:val="008157BF"/>
    <w:rsid w:val="00817482"/>
    <w:rsid w:val="00817AC8"/>
    <w:rsid w:val="00820317"/>
    <w:rsid w:val="00827288"/>
    <w:rsid w:val="00830A00"/>
    <w:rsid w:val="008421A9"/>
    <w:rsid w:val="0084294B"/>
    <w:rsid w:val="00861E5D"/>
    <w:rsid w:val="00862331"/>
    <w:rsid w:val="00864BE4"/>
    <w:rsid w:val="008708DF"/>
    <w:rsid w:val="008742B9"/>
    <w:rsid w:val="008759F1"/>
    <w:rsid w:val="00883F1A"/>
    <w:rsid w:val="008A0918"/>
    <w:rsid w:val="008A1D01"/>
    <w:rsid w:val="008A312E"/>
    <w:rsid w:val="008B4447"/>
    <w:rsid w:val="008B4461"/>
    <w:rsid w:val="008C1AFC"/>
    <w:rsid w:val="008C561C"/>
    <w:rsid w:val="008D17B3"/>
    <w:rsid w:val="008D43B8"/>
    <w:rsid w:val="008D7312"/>
    <w:rsid w:val="008E15CB"/>
    <w:rsid w:val="008E4813"/>
    <w:rsid w:val="008E648F"/>
    <w:rsid w:val="008E7EBE"/>
    <w:rsid w:val="008F3995"/>
    <w:rsid w:val="009061F7"/>
    <w:rsid w:val="00912B00"/>
    <w:rsid w:val="00916456"/>
    <w:rsid w:val="00916AC7"/>
    <w:rsid w:val="0092417C"/>
    <w:rsid w:val="00930409"/>
    <w:rsid w:val="00934CD7"/>
    <w:rsid w:val="009378A9"/>
    <w:rsid w:val="00941122"/>
    <w:rsid w:val="00946B05"/>
    <w:rsid w:val="00950AFC"/>
    <w:rsid w:val="009523D7"/>
    <w:rsid w:val="00956705"/>
    <w:rsid w:val="00967030"/>
    <w:rsid w:val="00973E96"/>
    <w:rsid w:val="00976428"/>
    <w:rsid w:val="00982421"/>
    <w:rsid w:val="009913FC"/>
    <w:rsid w:val="009A4A28"/>
    <w:rsid w:val="009A56B8"/>
    <w:rsid w:val="009A5FD5"/>
    <w:rsid w:val="009A6C63"/>
    <w:rsid w:val="009D35B2"/>
    <w:rsid w:val="009D4D30"/>
    <w:rsid w:val="009E345D"/>
    <w:rsid w:val="009E56D9"/>
    <w:rsid w:val="009F39E5"/>
    <w:rsid w:val="00A00460"/>
    <w:rsid w:val="00A0058B"/>
    <w:rsid w:val="00A0150B"/>
    <w:rsid w:val="00A03E06"/>
    <w:rsid w:val="00A04271"/>
    <w:rsid w:val="00A04BDA"/>
    <w:rsid w:val="00A10CD7"/>
    <w:rsid w:val="00A11AF5"/>
    <w:rsid w:val="00A139CF"/>
    <w:rsid w:val="00A2116F"/>
    <w:rsid w:val="00A21970"/>
    <w:rsid w:val="00A2600F"/>
    <w:rsid w:val="00A26F5D"/>
    <w:rsid w:val="00A3082E"/>
    <w:rsid w:val="00A36EAF"/>
    <w:rsid w:val="00A4185C"/>
    <w:rsid w:val="00A42274"/>
    <w:rsid w:val="00A50F63"/>
    <w:rsid w:val="00A6243E"/>
    <w:rsid w:val="00A718F8"/>
    <w:rsid w:val="00A761A7"/>
    <w:rsid w:val="00A80172"/>
    <w:rsid w:val="00A8280E"/>
    <w:rsid w:val="00A90235"/>
    <w:rsid w:val="00A94320"/>
    <w:rsid w:val="00A95E67"/>
    <w:rsid w:val="00A97014"/>
    <w:rsid w:val="00AA0122"/>
    <w:rsid w:val="00AA2D1B"/>
    <w:rsid w:val="00AA717C"/>
    <w:rsid w:val="00AB041D"/>
    <w:rsid w:val="00AB19FA"/>
    <w:rsid w:val="00AB1CAC"/>
    <w:rsid w:val="00AB1F1B"/>
    <w:rsid w:val="00AB645D"/>
    <w:rsid w:val="00AC0B92"/>
    <w:rsid w:val="00AC2C3D"/>
    <w:rsid w:val="00AC7F77"/>
    <w:rsid w:val="00AE6F98"/>
    <w:rsid w:val="00AE7B41"/>
    <w:rsid w:val="00AF72EB"/>
    <w:rsid w:val="00B16C3F"/>
    <w:rsid w:val="00B21C1A"/>
    <w:rsid w:val="00B21F72"/>
    <w:rsid w:val="00B329D8"/>
    <w:rsid w:val="00B32CF6"/>
    <w:rsid w:val="00B340E6"/>
    <w:rsid w:val="00B37AA3"/>
    <w:rsid w:val="00B40BBB"/>
    <w:rsid w:val="00B41098"/>
    <w:rsid w:val="00B4265A"/>
    <w:rsid w:val="00B43211"/>
    <w:rsid w:val="00B527FF"/>
    <w:rsid w:val="00B53487"/>
    <w:rsid w:val="00B53931"/>
    <w:rsid w:val="00B54FCE"/>
    <w:rsid w:val="00B5732A"/>
    <w:rsid w:val="00B619DC"/>
    <w:rsid w:val="00B6261D"/>
    <w:rsid w:val="00B801CA"/>
    <w:rsid w:val="00B819C1"/>
    <w:rsid w:val="00B83C91"/>
    <w:rsid w:val="00B871D9"/>
    <w:rsid w:val="00B8770E"/>
    <w:rsid w:val="00B9191F"/>
    <w:rsid w:val="00BA6D34"/>
    <w:rsid w:val="00BB60EB"/>
    <w:rsid w:val="00BD3AA4"/>
    <w:rsid w:val="00BD3F72"/>
    <w:rsid w:val="00BD655F"/>
    <w:rsid w:val="00BD7ED3"/>
    <w:rsid w:val="00BE26BA"/>
    <w:rsid w:val="00BE3594"/>
    <w:rsid w:val="00BE6338"/>
    <w:rsid w:val="00BE75EF"/>
    <w:rsid w:val="00BF585B"/>
    <w:rsid w:val="00C015DB"/>
    <w:rsid w:val="00C0547B"/>
    <w:rsid w:val="00C2127C"/>
    <w:rsid w:val="00C2340E"/>
    <w:rsid w:val="00C2511A"/>
    <w:rsid w:val="00C26BC5"/>
    <w:rsid w:val="00C35554"/>
    <w:rsid w:val="00C459BD"/>
    <w:rsid w:val="00C52CD5"/>
    <w:rsid w:val="00C6440F"/>
    <w:rsid w:val="00C64BCD"/>
    <w:rsid w:val="00C70BD7"/>
    <w:rsid w:val="00C71803"/>
    <w:rsid w:val="00C73F94"/>
    <w:rsid w:val="00C7775F"/>
    <w:rsid w:val="00C963DA"/>
    <w:rsid w:val="00CB4374"/>
    <w:rsid w:val="00CC1628"/>
    <w:rsid w:val="00CC62AE"/>
    <w:rsid w:val="00CD155E"/>
    <w:rsid w:val="00D00C04"/>
    <w:rsid w:val="00D15488"/>
    <w:rsid w:val="00D17B74"/>
    <w:rsid w:val="00D20CEA"/>
    <w:rsid w:val="00D217D6"/>
    <w:rsid w:val="00D22787"/>
    <w:rsid w:val="00D245BE"/>
    <w:rsid w:val="00D31F56"/>
    <w:rsid w:val="00D352D6"/>
    <w:rsid w:val="00D35DB0"/>
    <w:rsid w:val="00D36349"/>
    <w:rsid w:val="00D4269B"/>
    <w:rsid w:val="00D4572D"/>
    <w:rsid w:val="00D4765E"/>
    <w:rsid w:val="00D555D7"/>
    <w:rsid w:val="00D6312E"/>
    <w:rsid w:val="00D70F3A"/>
    <w:rsid w:val="00D7212D"/>
    <w:rsid w:val="00D738CE"/>
    <w:rsid w:val="00D73A87"/>
    <w:rsid w:val="00D76A39"/>
    <w:rsid w:val="00D821AE"/>
    <w:rsid w:val="00D91217"/>
    <w:rsid w:val="00D965A5"/>
    <w:rsid w:val="00DA0129"/>
    <w:rsid w:val="00DA0694"/>
    <w:rsid w:val="00DA0B4E"/>
    <w:rsid w:val="00DC36E0"/>
    <w:rsid w:val="00DC3C80"/>
    <w:rsid w:val="00DD039B"/>
    <w:rsid w:val="00DF1000"/>
    <w:rsid w:val="00DF1739"/>
    <w:rsid w:val="00E003E5"/>
    <w:rsid w:val="00E00E70"/>
    <w:rsid w:val="00E00F37"/>
    <w:rsid w:val="00E03DEF"/>
    <w:rsid w:val="00E046B2"/>
    <w:rsid w:val="00E04A42"/>
    <w:rsid w:val="00E07048"/>
    <w:rsid w:val="00E11733"/>
    <w:rsid w:val="00E152B7"/>
    <w:rsid w:val="00E16F6E"/>
    <w:rsid w:val="00E34436"/>
    <w:rsid w:val="00E35980"/>
    <w:rsid w:val="00E4400D"/>
    <w:rsid w:val="00E47564"/>
    <w:rsid w:val="00E50792"/>
    <w:rsid w:val="00E51D95"/>
    <w:rsid w:val="00E54E89"/>
    <w:rsid w:val="00E7253B"/>
    <w:rsid w:val="00E735F9"/>
    <w:rsid w:val="00E73632"/>
    <w:rsid w:val="00E7749E"/>
    <w:rsid w:val="00E775A5"/>
    <w:rsid w:val="00E8149C"/>
    <w:rsid w:val="00E83FD6"/>
    <w:rsid w:val="00E92E87"/>
    <w:rsid w:val="00EA02D3"/>
    <w:rsid w:val="00EA03B3"/>
    <w:rsid w:val="00EA1844"/>
    <w:rsid w:val="00EA687F"/>
    <w:rsid w:val="00EA7AA7"/>
    <w:rsid w:val="00EB2C87"/>
    <w:rsid w:val="00EB7883"/>
    <w:rsid w:val="00EB7D1B"/>
    <w:rsid w:val="00EC208A"/>
    <w:rsid w:val="00EC23F5"/>
    <w:rsid w:val="00ED5CBF"/>
    <w:rsid w:val="00EE4E47"/>
    <w:rsid w:val="00EF003A"/>
    <w:rsid w:val="00EF1111"/>
    <w:rsid w:val="00EF6C5B"/>
    <w:rsid w:val="00F10950"/>
    <w:rsid w:val="00F13E91"/>
    <w:rsid w:val="00F14BA8"/>
    <w:rsid w:val="00F1577B"/>
    <w:rsid w:val="00F15864"/>
    <w:rsid w:val="00F25073"/>
    <w:rsid w:val="00F3733E"/>
    <w:rsid w:val="00F43BDC"/>
    <w:rsid w:val="00F47AEB"/>
    <w:rsid w:val="00F66CA9"/>
    <w:rsid w:val="00F837E1"/>
    <w:rsid w:val="00F85C83"/>
    <w:rsid w:val="00F97728"/>
    <w:rsid w:val="00FA5227"/>
    <w:rsid w:val="00FA586F"/>
    <w:rsid w:val="00FA5877"/>
    <w:rsid w:val="00FB5D90"/>
    <w:rsid w:val="00FB6BE0"/>
    <w:rsid w:val="00FC67D2"/>
    <w:rsid w:val="00FD0581"/>
    <w:rsid w:val="00FD48CE"/>
    <w:rsid w:val="00FE16E9"/>
    <w:rsid w:val="00FE2E4B"/>
    <w:rsid w:val="00FE4DCC"/>
    <w:rsid w:val="00FF4799"/>
    <w:rsid w:val="00FF51C2"/>
    <w:rsid w:val="00FF5826"/>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5A5"/>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44"/>
    <w:pPr>
      <w:ind w:left="720"/>
      <w:contextualSpacing/>
    </w:pPr>
  </w:style>
  <w:style w:type="character" w:styleId="Emphasis">
    <w:name w:val="Emphasis"/>
    <w:basedOn w:val="DefaultParagraphFont"/>
    <w:qFormat/>
    <w:rsid w:val="00E7749E"/>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13027</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Don Marcos</cp:lastModifiedBy>
  <cp:revision>2</cp:revision>
  <dcterms:created xsi:type="dcterms:W3CDTF">2016-11-16T04:00:00Z</dcterms:created>
  <dcterms:modified xsi:type="dcterms:W3CDTF">2016-11-16T04:00:00Z</dcterms:modified>
</cp:coreProperties>
</file>