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C68CD" w14:textId="77777777" w:rsidR="006763D6" w:rsidRPr="00B72BE6" w:rsidRDefault="00FC43BC">
      <w:pPr>
        <w:rPr>
          <w:lang w:val="en-GB"/>
        </w:rPr>
      </w:pPr>
      <w:sdt>
        <w:sdtPr>
          <w:rPr>
            <w:lang w:val="en-GB"/>
          </w:rPr>
          <w:id w:val="1793389391"/>
          <w:docPartObj>
            <w:docPartGallery w:val="Cover Pages"/>
            <w:docPartUnique/>
          </w:docPartObj>
        </w:sdtPr>
        <w:sdtEndPr/>
        <w:sdtContent>
          <w:r w:rsidR="00A86F4F" w:rsidRPr="00B72BE6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7A59063" wp14:editId="15A0E71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5943600" cy="8229600"/>
                    <wp:effectExtent l="0" t="0" r="0" b="0"/>
                    <wp:wrapNone/>
                    <wp:docPr id="5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8229600"/>
                            </a:xfrm>
                            <a:prstGeom prst="rect">
                              <a:avLst/>
                            </a:prstGeom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4984" w:type="pct"/>
                                  <w:jc w:val="center"/>
                                  <w:tbl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  <w:insideH w:val="single" w:sz="4" w:space="0" w:color="000000" w:themeColor="text1"/>
                                    <w:insideV w:val="single" w:sz="4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86"/>
                                  <w:gridCol w:w="7839"/>
                                </w:tblGrid>
                                <w:tr w:rsidR="000723FF" w:rsidRPr="00F4076D" w14:paraId="6D1A7C4E" w14:textId="77777777" w:rsidTr="00C947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single" w:sz="6" w:space="0" w:color="9FB8CD" w:themeColor="accent2"/>
                                        <w:left w:val="single" w:sz="6" w:space="0" w:color="9FB8CD" w:themeColor="accent2"/>
                                        <w:bottom w:val="single" w:sz="6" w:space="0" w:color="9FB8CD" w:themeColor="accent2"/>
                                        <w:right w:val="single" w:sz="6" w:space="0" w:color="9FB8CD" w:themeColor="accent2"/>
                                      </w:tcBorders>
                                      <w:shd w:val="clear" w:color="auto" w:fill="9FB8CD" w:themeFill="accent2"/>
                                      <w:tcMar>
                                        <w:top w:w="360" w:type="dxa"/>
                                        <w:bottom w:w="360" w:type="dxa"/>
                                      </w:tcMar>
                                    </w:tcPr>
                                    <w:p w14:paraId="04859BD9" w14:textId="77777777" w:rsidR="000723FF" w:rsidRDefault="000723FF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single" w:sz="6" w:space="0" w:color="9FB8CD" w:themeColor="accent2"/>
                                        <w:left w:val="single" w:sz="6" w:space="0" w:color="9FB8CD" w:themeColor="accent2"/>
                                        <w:bottom w:val="single" w:sz="6" w:space="0" w:color="9FB8CD" w:themeColor="accent2"/>
                                        <w:right w:val="single" w:sz="6" w:space="0" w:color="9FB8CD" w:themeColor="accent2"/>
                                      </w:tcBorders>
                                      <w:tcMar>
                                        <w:top w:w="360" w:type="dxa"/>
                                        <w:left w:w="360" w:type="dxa"/>
                                        <w:bottom w:w="360" w:type="dxa"/>
                                        <w:right w:w="360" w:type="dxa"/>
                                      </w:tcMar>
                                    </w:tcPr>
                                    <w:p w14:paraId="14B88A75" w14:textId="77777777" w:rsidR="000723FF" w:rsidRPr="00F4076D" w:rsidRDefault="000723FF">
                                      <w:pPr>
                                        <w:pStyle w:val="NoSpacing"/>
                                        <w:spacing w:line="276" w:lineRule="auto"/>
                                        <w:jc w:val="right"/>
                                        <w:rPr>
                                          <w:rFonts w:ascii="Times New Roman" w:eastAsiaTheme="majorEastAsia" w:hAnsi="Times New Roman" w:cs="Times New Roman"/>
                                          <w:color w:val="727CA3" w:themeColor="accent1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F4076D">
                                        <w:rPr>
                                          <w:rFonts w:ascii="Times New Roman" w:eastAsiaTheme="majorEastAsia" w:hAnsi="Times New Roman" w:cs="Times New Roman"/>
                                          <w:color w:val="727CA3" w:themeColor="accent1"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 w:rsidRPr="00F4076D">
                                        <w:rPr>
                                          <w:rFonts w:ascii="Times New Roman" w:hAnsi="Times New Roman" w:cs="Times New Roman"/>
                                          <w:color w:val="9FB8CD" w:themeColor="accent2"/>
                                          <w:spacing w:val="10"/>
                                          <w:sz w:val="48"/>
                                          <w:szCs w:val="48"/>
                                        </w:rPr>
                                        <w:sym w:font="Wingdings 3" w:char="F07D"/>
                                      </w:r>
                                      <w:sdt>
                                        <w:sdtPr>
                                          <w:rPr>
                                            <w:rFonts w:ascii="Times New Roman" w:eastAsiaTheme="majorEastAsia" w:hAnsi="Times New Roman" w:cs="Times New Roman"/>
                                            <w:color w:val="003399"/>
                                            <w:sz w:val="48"/>
                                            <w:szCs w:val="48"/>
                                          </w:rPr>
                                          <w:alias w:val="Title"/>
                                          <w:id w:val="-634651002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Pr="00F4076D">
                                            <w:rPr>
                                              <w:rFonts w:ascii="Times New Roman" w:eastAsiaTheme="majorEastAsia" w:hAnsi="Times New Roman" w:cs="Times New Roman"/>
                                              <w:color w:val="003399"/>
                                              <w:sz w:val="48"/>
                                              <w:szCs w:val="48"/>
                                            </w:rPr>
                                            <w:t>Report of the III Meeting of the Ad Hoc Group on Migrant Boys, Girls and Adolescents</w:t>
                                          </w:r>
                                        </w:sdtContent>
                                      </w:sdt>
                                    </w:p>
                                    <w:p w14:paraId="06A46DF1" w14:textId="77777777" w:rsidR="000723FF" w:rsidRPr="00F4076D" w:rsidRDefault="00FC43BC" w:rsidP="00BD5029">
                                      <w:pPr>
                                        <w:pStyle w:val="NoSpacing"/>
                                        <w:spacing w:line="276" w:lineRule="auto"/>
                                        <w:jc w:val="right"/>
                                        <w:rPr>
                                          <w:rFonts w:ascii="Times New Roman" w:eastAsiaTheme="majorEastAsia" w:hAnsi="Times New Roman" w:cs="Times New Roman"/>
                                          <w:color w:val="9FB8CD" w:themeColor="accent2"/>
                                          <w:sz w:val="48"/>
                                          <w:szCs w:val="48"/>
                                          <w:lang w:val="es-PR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Times New Roman" w:eastAsiaTheme="majorEastAsia" w:hAnsi="Times New Roman" w:cs="Times New Roman"/>
                                            <w:color w:val="0066CC"/>
                                            <w:sz w:val="48"/>
                                            <w:szCs w:val="48"/>
                                          </w:rPr>
                                          <w:alias w:val="Subtitle"/>
                                          <w:id w:val="-779108490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723FF" w:rsidRPr="00F4076D">
                                            <w:rPr>
                                              <w:rFonts w:ascii="Times New Roman" w:eastAsiaTheme="majorEastAsia" w:hAnsi="Times New Roman" w:cs="Times New Roman"/>
                                              <w:color w:val="0066CC"/>
                                              <w:sz w:val="48"/>
                                              <w:szCs w:val="48"/>
                                              <w:lang w:val="es-CR"/>
                                            </w:rPr>
                                            <w:t>San Salvador, August 18-19, 2015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0723FF" w:rsidRPr="003F605D" w14:paraId="770DF6F3" w14:textId="77777777" w:rsidTr="00C947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single" w:sz="6" w:space="0" w:color="9FB8CD" w:themeColor="accent2"/>
                                        <w:left w:val="nil"/>
                                        <w:bottom w:val="single" w:sz="6" w:space="0" w:color="AAB0C7" w:themeColor="accent1" w:themeTint="99"/>
                                        <w:right w:val="nil"/>
                                      </w:tcBorders>
                                    </w:tcPr>
                                    <w:p w14:paraId="2C1FC0A9" w14:textId="77777777" w:rsidR="000723FF" w:rsidRPr="00503E17" w:rsidRDefault="000723FF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single" w:sz="6" w:space="0" w:color="9FB8CD" w:themeColor="accent2"/>
                                        <w:left w:val="nil"/>
                                        <w:bottom w:val="single" w:sz="6" w:space="0" w:color="AAB0C7" w:themeColor="accent1" w:themeTint="99"/>
                                        <w:right w:val="nil"/>
                                      </w:tcBorders>
                                    </w:tcPr>
                                    <w:p w14:paraId="592EE4D7" w14:textId="77777777" w:rsidR="000723FF" w:rsidRPr="00503E17" w:rsidRDefault="000723FF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</w:tr>
                                <w:tr w:rsidR="000723FF" w:rsidRPr="003F605D" w14:paraId="503BC74D" w14:textId="77777777" w:rsidTr="00C947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single" w:sz="6" w:space="0" w:color="AAB0C7" w:themeColor="accent1" w:themeTint="99"/>
                                        <w:left w:val="single" w:sz="6" w:space="0" w:color="AAB0C7" w:themeColor="accent1" w:themeTint="99"/>
                                        <w:bottom w:val="single" w:sz="6" w:space="0" w:color="AAB0C7" w:themeColor="accent1" w:themeTint="99"/>
                                        <w:right w:val="single" w:sz="6" w:space="0" w:color="AAB0C7" w:themeColor="accent1" w:themeTint="99"/>
                                      </w:tcBorders>
                                      <w:shd w:val="clear" w:color="auto" w:fill="AAB0C7" w:themeFill="accent1" w:themeFillTint="99"/>
                                      <w:tcMar>
                                        <w:top w:w="144" w:type="dxa"/>
                                        <w:bottom w:w="144" w:type="dxa"/>
                                      </w:tcMar>
                                    </w:tcPr>
                                    <w:p w14:paraId="6DC7C93A" w14:textId="77777777" w:rsidR="000723FF" w:rsidRPr="00503E17" w:rsidRDefault="000723FF">
                                      <w:pPr>
                                        <w:pStyle w:val="NoSpacing"/>
                                        <w:rPr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single" w:sz="6" w:space="0" w:color="AAB0C7" w:themeColor="accent1" w:themeTint="99"/>
                                        <w:left w:val="single" w:sz="6" w:space="0" w:color="AAB0C7" w:themeColor="accent1" w:themeTint="99"/>
                                        <w:bottom w:val="single" w:sz="6" w:space="0" w:color="AAB0C7" w:themeColor="accent1" w:themeTint="99"/>
                                        <w:right w:val="single" w:sz="6" w:space="0" w:color="AAB0C7" w:themeColor="accent1" w:themeTint="99"/>
                                      </w:tcBorders>
                                      <w:tcMar>
                                        <w:top w:w="144" w:type="dxa"/>
                                        <w:left w:w="144" w:type="dxa"/>
                                        <w:bottom w:w="144" w:type="dxa"/>
                                        <w:right w:w="144" w:type="dxa"/>
                                      </w:tcMar>
                                    </w:tcPr>
                                    <w:p w14:paraId="247FA724" w14:textId="77777777" w:rsidR="000723FF" w:rsidRPr="00355641" w:rsidRDefault="00FC43BC" w:rsidP="00BD5029">
                                      <w:pPr>
                                        <w:pStyle w:val="NoSpacing"/>
                                        <w:rPr>
                                          <w:color w:val="727CA3" w:themeColor="accent1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b/>
                                            <w:bCs/>
                                            <w:color w:val="003399"/>
                                          </w:rPr>
                                          <w:alias w:val="Author"/>
                                          <w:id w:val="2145688888"/>
    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723FF" w:rsidRPr="00355641">
                                            <w:rPr>
                                              <w:b/>
                                              <w:bCs/>
                                              <w:color w:val="003399"/>
                                            </w:rPr>
                                            <w:t>Technical Secretariat</w:t>
                                          </w:r>
                                        </w:sdtContent>
                                      </w:sdt>
                                      <w:r w:rsidR="000723FF" w:rsidRPr="00355641">
                                        <w:rPr>
                                          <w:b/>
                                          <w:bCs/>
                                          <w:color w:val="003399"/>
                                        </w:rPr>
                                        <w:t xml:space="preserve"> </w:t>
                                      </w:r>
                                      <w:r w:rsidR="000723FF" w:rsidRPr="000F359F">
                                        <w:rPr>
                                          <w:color w:val="003399"/>
                                        </w:rPr>
                                        <w:sym w:font="Wingdings 3" w:char="F07D"/>
                                      </w:r>
                                      <w:r w:rsidR="000723FF" w:rsidRPr="00355641">
                                        <w:rPr>
                                          <w:b/>
                                          <w:bCs/>
                                          <w:color w:val="003399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color w:val="003399"/>
                                          </w:rPr>
                                          <w:alias w:val="Company"/>
                                          <w:id w:val="-594631264"/>
    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    <w:text/>
                                        </w:sdtPr>
                                        <w:sdtEndPr/>
                                        <w:sdtContent>
                                          <w:r w:rsidR="000723FF" w:rsidRPr="00355641">
                                            <w:rPr>
                                              <w:color w:val="003399"/>
                                            </w:rPr>
                                            <w:t>Regional Conference on Migration</w:t>
                                          </w:r>
                                        </w:sdtContent>
                                      </w:sdt>
                                      <w:r w:rsidR="000723FF" w:rsidRPr="00355641">
                                        <w:rPr>
                                          <w:color w:val="003399"/>
                                        </w:rPr>
                                        <w:t xml:space="preserve"> </w:t>
                                      </w:r>
                                      <w:r w:rsidR="000723FF" w:rsidRPr="000F359F">
                                        <w:rPr>
                                          <w:color w:val="003399"/>
                                        </w:rPr>
                                        <w:sym w:font="Wingdings 3" w:char="F07D"/>
                                      </w:r>
                                      <w:r w:rsidR="000723FF" w:rsidRPr="00355641">
                                        <w:rPr>
                                          <w:color w:val="003399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color w:val="003399"/>
                                          </w:rPr>
                                          <w:alias w:val="Date"/>
                                          <w:id w:val="1025676822"/>
    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    <w:date w:fullDate="2015-10-15T00:00:00Z">
                                            <w:dateFormat w:val="M/d/yyyy"/>
                                            <w:lid w:val="en-US"/>
                                            <w:storeMappedDataAs w:val="dateTime"/>
                                            <w:calendar w:val="gregorian"/>
                                          </w:date>
                                        </w:sdtPr>
                                        <w:sdtEndPr/>
                                        <w:sdtContent>
                                          <w:r w:rsidR="000723FF" w:rsidRPr="00355641">
                                            <w:rPr>
                                              <w:color w:val="003399"/>
                                            </w:rPr>
                                            <w:t>10/15/2015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0723FF" w:rsidRPr="003F605D" w14:paraId="1310A784" w14:textId="77777777" w:rsidTr="00C94743">
                                  <w:trPr>
                                    <w:trHeight w:val="773"/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single" w:sz="6" w:space="0" w:color="AAB0C7" w:themeColor="accent1" w:themeTint="99"/>
                                        <w:left w:val="nil"/>
                                        <w:bottom w:val="dashed" w:sz="6" w:space="0" w:color="C5D4E1" w:themeColor="accent2" w:themeTint="99"/>
                                        <w:right w:val="nil"/>
                                      </w:tcBorders>
                                    </w:tcPr>
                                    <w:p w14:paraId="2059A9CB" w14:textId="77777777" w:rsidR="000723FF" w:rsidRPr="00355641" w:rsidRDefault="000723FF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single" w:sz="6" w:space="0" w:color="AAB0C7" w:themeColor="accent1" w:themeTint="99"/>
                                        <w:left w:val="nil"/>
                                        <w:bottom w:val="dashed" w:sz="6" w:space="0" w:color="C5D4E1" w:themeColor="accent2" w:themeTint="99"/>
                                        <w:right w:val="nil"/>
                                      </w:tcBorders>
                                    </w:tcPr>
                                    <w:p w14:paraId="2AD39BE7" w14:textId="77777777" w:rsidR="000723FF" w:rsidRPr="00355641" w:rsidRDefault="000723FF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723FF" w:rsidRPr="003F605D" w14:paraId="5B6008D6" w14:textId="77777777" w:rsidTr="00C947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dashed" w:sz="6" w:space="0" w:color="C5D4E1" w:themeColor="accent2" w:themeTint="99"/>
                                        <w:left w:val="nil"/>
                                        <w:bottom w:val="single" w:sz="6" w:space="0" w:color="AAB0C7" w:themeColor="accent1" w:themeTint="99"/>
                                        <w:right w:val="nil"/>
                                      </w:tcBorders>
                                    </w:tcPr>
                                    <w:p w14:paraId="00F72815" w14:textId="77777777" w:rsidR="000723FF" w:rsidRPr="00355641" w:rsidRDefault="000723FF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dashed" w:sz="6" w:space="0" w:color="C5D4E1" w:themeColor="accent2" w:themeTint="99"/>
                                        <w:left w:val="nil"/>
                                        <w:bottom w:val="single" w:sz="6" w:space="0" w:color="AAB0C7" w:themeColor="accent1" w:themeTint="99"/>
                                        <w:right w:val="nil"/>
                                      </w:tcBorders>
                                    </w:tcPr>
                                    <w:p w14:paraId="24C958CA" w14:textId="77777777" w:rsidR="000723FF" w:rsidRPr="00355641" w:rsidRDefault="000723FF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E3FDBB7" w14:textId="77777777" w:rsidR="000723FF" w:rsidRPr="00355641" w:rsidRDefault="000723FF">
                                <w:pPr>
                                  <w:pStyle w:val="NoSpacing"/>
                                </w:pPr>
                              </w:p>
                              <w:p w14:paraId="42DCAEBB" w14:textId="77777777" w:rsidR="000723FF" w:rsidRPr="00355641" w:rsidRDefault="000723FF" w:rsidP="000F359F">
                                <w:pPr>
                                  <w:pStyle w:val="NoSpacing"/>
                                  <w:jc w:val="center"/>
                                  <w:rPr>
                                    <w:color w:val="003399"/>
                                    <w:sz w:val="28"/>
                                    <w:szCs w:val="28"/>
                                  </w:rPr>
                                </w:pPr>
                                <w:r w:rsidRPr="00355641">
                                  <w:rPr>
                                    <w:color w:val="003399"/>
                                    <w:sz w:val="28"/>
                                    <w:szCs w:val="28"/>
                                  </w:rPr>
                                  <w:t>Abstract</w:t>
                                </w:r>
                              </w:p>
                              <w:p w14:paraId="27281F11" w14:textId="77777777" w:rsidR="000723FF" w:rsidRPr="00355641" w:rsidRDefault="000723FF" w:rsidP="000F359F">
                                <w:pPr>
                                  <w:pStyle w:val="NoSpacing"/>
                                  <w:jc w:val="center"/>
                                  <w:rPr>
                                    <w:color w:val="003399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93C8E91" w14:textId="79FB0E40" w:rsidR="000723FF" w:rsidRPr="00355641" w:rsidRDefault="000723FF" w:rsidP="003F605D">
                                <w:pPr>
                                  <w:pStyle w:val="NoSpacing"/>
                                  <w:jc w:val="both"/>
                                  <w:rPr>
                                    <w:color w:val="003399"/>
                                    <w:sz w:val="28"/>
                                    <w:szCs w:val="28"/>
                                  </w:rPr>
                                </w:pPr>
                                <w:r w:rsidRPr="00355641">
                                  <w:rPr>
                                    <w:color w:val="003399"/>
                                    <w:sz w:val="28"/>
                                    <w:szCs w:val="28"/>
                                  </w:rPr>
                                  <w:t>The report addresses the specific objectives established for the III Meeting of the Ad Hoc Group on Migrant Boys, Girls and Adolescents and the activities implemented during the meeting, with a special focus on advances, challenges and proposed future actions.</w:t>
                                </w:r>
                              </w:p>
                              <w:p w14:paraId="33361DC7" w14:textId="77777777" w:rsidR="000723FF" w:rsidRPr="00355641" w:rsidRDefault="000723FF" w:rsidP="003F605D">
                                <w:pPr>
                                  <w:pStyle w:val="NoSpacing"/>
                                  <w:jc w:val="both"/>
                                  <w:rPr>
                                    <w:color w:val="003399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E21319C" w14:textId="774C50F1" w:rsidR="000723FF" w:rsidRPr="00355641" w:rsidRDefault="000723FF" w:rsidP="003F605D">
                                <w:pPr>
                                  <w:pStyle w:val="NoSpacing"/>
                                  <w:jc w:val="both"/>
                                  <w:rPr>
                                    <w:color w:val="0066CC"/>
                                    <w:sz w:val="28"/>
                                    <w:szCs w:val="28"/>
                                  </w:rPr>
                                </w:pPr>
                                <w:r w:rsidRPr="00355641">
                                  <w:rPr>
                                    <w:color w:val="003399"/>
                                    <w:sz w:val="28"/>
                                    <w:szCs w:val="28"/>
                                  </w:rPr>
                                  <w:t>In addition, the report includes conclusions and recommendations to be submitted to the Regional Consultation Group on Migration (RCGM) which, in turn, will submit them to the respective Vice-Ministers</w:t>
                                </w:r>
                                <w:r w:rsidRPr="00355641">
                                  <w:rPr>
                                    <w:color w:val="0066CC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14:paraId="1A79111B" w14:textId="77777777" w:rsidR="000723FF" w:rsidRPr="00355641" w:rsidRDefault="000723FF" w:rsidP="000F359F">
                                <w:pPr>
                                  <w:pStyle w:val="NoSpacing"/>
                                  <w:jc w:val="center"/>
                                  <w:rPr>
                                    <w:color w:val="0066CC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191EDB6" w14:textId="77777777" w:rsidR="000723FF" w:rsidRPr="00355641" w:rsidRDefault="000723FF">
                                <w:pPr>
                                  <w:pStyle w:val="NoSpacing"/>
                                </w:pPr>
                              </w:p>
                              <w:p w14:paraId="46591BBC" w14:textId="77777777" w:rsidR="000723FF" w:rsidRPr="00355641" w:rsidRDefault="000723FF">
                                <w:pPr>
                                  <w:pStyle w:val="NoSpacing"/>
                                </w:pPr>
                              </w:p>
                              <w:p w14:paraId="6389D31C" w14:textId="77777777" w:rsidR="000723FF" w:rsidRPr="00355641" w:rsidRDefault="000723FF">
                                <w:pPr>
                                  <w:pStyle w:val="NoSpacing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468pt;height:9in;z-index:251659264;visibility:visible;mso-wrap-style:square;mso-width-percent:1000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" o:allowincell="f" filled="f" stroked="f">
                    <v:textbox>
                      <w:txbxContent>
                        <w:tbl>
                          <w:tblPr>
                            <w:tblW w:w="4984" w:type="pct"/>
                            <w:jc w:val="center"/>
                            <w:tbl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  <w:insideH w:val="single" w:sz="4" w:space="0" w:color="000000" w:themeColor="text1"/>
                              <w:insideV w:val="single" w:sz="4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86"/>
                            <w:gridCol w:w="7839"/>
                          </w:tblGrid>
                          <w:tr w:rsidR="000723FF" w:rsidRPr="00F4076D" w14:paraId="6D1A7C4E" w14:textId="77777777" w:rsidTr="00C94743">
                            <w:trPr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single" w:sz="6" w:space="0" w:color="9FB8CD" w:themeColor="accent2"/>
                                  <w:left w:val="single" w:sz="6" w:space="0" w:color="9FB8CD" w:themeColor="accent2"/>
                                  <w:bottom w:val="single" w:sz="6" w:space="0" w:color="9FB8CD" w:themeColor="accent2"/>
                                  <w:right w:val="single" w:sz="6" w:space="0" w:color="9FB8CD" w:themeColor="accent2"/>
                                </w:tcBorders>
                                <w:shd w:val="clear" w:color="auto" w:fill="9FB8CD" w:themeFill="accent2"/>
                                <w:tcMar>
                                  <w:top w:w="360" w:type="dxa"/>
                                  <w:bottom w:w="360" w:type="dxa"/>
                                </w:tcMar>
                              </w:tcPr>
                              <w:p w14:paraId="04859BD9" w14:textId="77777777" w:rsidR="000723FF" w:rsidRDefault="000723FF">
                                <w:pPr>
                                  <w:pStyle w:val="NoSpacing"/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6" w:space="0" w:color="9FB8CD" w:themeColor="accent2"/>
                                  <w:left w:val="single" w:sz="6" w:space="0" w:color="9FB8CD" w:themeColor="accent2"/>
                                  <w:bottom w:val="single" w:sz="6" w:space="0" w:color="9FB8CD" w:themeColor="accent2"/>
                                  <w:right w:val="single" w:sz="6" w:space="0" w:color="9FB8CD" w:themeColor="accent2"/>
                                </w:tcBorders>
                                <w:tcMar>
                                  <w:top w:w="360" w:type="dxa"/>
                                  <w:left w:w="360" w:type="dxa"/>
                                  <w:bottom w:w="360" w:type="dxa"/>
                                  <w:right w:w="360" w:type="dxa"/>
                                </w:tcMar>
                              </w:tcPr>
                              <w:p w14:paraId="14B88A75" w14:textId="77777777" w:rsidR="000723FF" w:rsidRPr="00F4076D" w:rsidRDefault="000723FF">
                                <w:pPr>
                                  <w:pStyle w:val="NoSpacing"/>
                                  <w:spacing w:line="276" w:lineRule="auto"/>
                                  <w:jc w:val="right"/>
                                  <w:rPr>
                                    <w:rFonts w:ascii="Times New Roman" w:eastAsiaTheme="majorEastAsia" w:hAnsi="Times New Roman" w:cs="Times New Roman"/>
                                    <w:color w:val="727CA3" w:themeColor="accent1"/>
                                    <w:sz w:val="48"/>
                                    <w:szCs w:val="48"/>
                                  </w:rPr>
                                </w:pPr>
                                <w:r w:rsidRPr="00F4076D">
                                  <w:rPr>
                                    <w:rFonts w:ascii="Times New Roman" w:eastAsiaTheme="majorEastAsia" w:hAnsi="Times New Roman" w:cs="Times New Roman"/>
                                    <w:color w:val="727CA3" w:themeColor="accent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Pr="00F4076D">
                                  <w:rPr>
                                    <w:rFonts w:ascii="Times New Roman" w:hAnsi="Times New Roman" w:cs="Times New Roman"/>
                                    <w:color w:val="9FB8CD" w:themeColor="accent2"/>
                                    <w:spacing w:val="10"/>
                                    <w:sz w:val="48"/>
                                    <w:szCs w:val="48"/>
                                  </w:rPr>
                                  <w:sym w:font="Wingdings 3" w:char="F07D"/>
                                </w: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003399"/>
                                      <w:sz w:val="48"/>
                                      <w:szCs w:val="48"/>
                                    </w:rPr>
                                    <w:alias w:val="Title"/>
                                    <w:id w:val="-63465100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Pr="00F4076D">
                                      <w:rPr>
                                        <w:rFonts w:ascii="Times New Roman" w:eastAsiaTheme="majorEastAsia" w:hAnsi="Times New Roman" w:cs="Times New Roman"/>
                                        <w:color w:val="003399"/>
                                        <w:sz w:val="48"/>
                                        <w:szCs w:val="48"/>
                                      </w:rPr>
                                      <w:t>Report of the III Meeting of the Ad Hoc Group on Migrant Boys, Girls and Adolescents</w:t>
                                    </w:r>
                                  </w:sdtContent>
                                </w:sdt>
                              </w:p>
                              <w:p w14:paraId="06A46DF1" w14:textId="77777777" w:rsidR="000723FF" w:rsidRPr="00F4076D" w:rsidRDefault="00FC43BC" w:rsidP="00BD5029">
                                <w:pPr>
                                  <w:pStyle w:val="NoSpacing"/>
                                  <w:spacing w:line="276" w:lineRule="auto"/>
                                  <w:jc w:val="right"/>
                                  <w:rPr>
                                    <w:rFonts w:ascii="Times New Roman" w:eastAsiaTheme="majorEastAsia" w:hAnsi="Times New Roman" w:cs="Times New Roman"/>
                                    <w:color w:val="9FB8CD" w:themeColor="accent2"/>
                                    <w:sz w:val="48"/>
                                    <w:szCs w:val="48"/>
                                    <w:lang w:val="es-PR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0066CC"/>
                                      <w:sz w:val="48"/>
                                      <w:szCs w:val="48"/>
                                    </w:rPr>
                                    <w:alias w:val="Subtitle"/>
                                    <w:id w:val="-779108490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723FF" w:rsidRPr="00F4076D">
                                      <w:rPr>
                                        <w:rFonts w:ascii="Times New Roman" w:eastAsiaTheme="majorEastAsia" w:hAnsi="Times New Roman" w:cs="Times New Roman"/>
                                        <w:color w:val="0066CC"/>
                                        <w:sz w:val="48"/>
                                        <w:szCs w:val="48"/>
                                        <w:lang w:val="es-CR"/>
                                      </w:rPr>
                                      <w:t>San Salvador, August 18-19, 2015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0723FF" w:rsidRPr="003F605D" w14:paraId="770DF6F3" w14:textId="77777777" w:rsidTr="00C94743">
                            <w:trPr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single" w:sz="6" w:space="0" w:color="9FB8CD" w:themeColor="accent2"/>
                                  <w:left w:val="nil"/>
                                  <w:bottom w:val="single" w:sz="6" w:space="0" w:color="AAB0C7" w:themeColor="accent1" w:themeTint="99"/>
                                  <w:right w:val="nil"/>
                                </w:tcBorders>
                              </w:tcPr>
                              <w:p w14:paraId="2C1FC0A9" w14:textId="77777777" w:rsidR="000723FF" w:rsidRPr="00503E17" w:rsidRDefault="000723FF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  <w:lang w:val="es-P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6" w:space="0" w:color="9FB8CD" w:themeColor="accent2"/>
                                  <w:left w:val="nil"/>
                                  <w:bottom w:val="single" w:sz="6" w:space="0" w:color="AAB0C7" w:themeColor="accent1" w:themeTint="99"/>
                                  <w:right w:val="nil"/>
                                </w:tcBorders>
                              </w:tcPr>
                              <w:p w14:paraId="592EE4D7" w14:textId="77777777" w:rsidR="000723FF" w:rsidRPr="00503E17" w:rsidRDefault="000723FF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  <w:lang w:val="es-PR"/>
                                  </w:rPr>
                                </w:pPr>
                              </w:p>
                            </w:tc>
                          </w:tr>
                          <w:tr w:rsidR="000723FF" w:rsidRPr="003F605D" w14:paraId="503BC74D" w14:textId="77777777" w:rsidTr="00C94743">
                            <w:trPr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single" w:sz="6" w:space="0" w:color="AAB0C7" w:themeColor="accent1" w:themeTint="99"/>
                                  <w:left w:val="single" w:sz="6" w:space="0" w:color="AAB0C7" w:themeColor="accent1" w:themeTint="99"/>
                                  <w:bottom w:val="single" w:sz="6" w:space="0" w:color="AAB0C7" w:themeColor="accent1" w:themeTint="99"/>
                                  <w:right w:val="single" w:sz="6" w:space="0" w:color="AAB0C7" w:themeColor="accent1" w:themeTint="99"/>
                                </w:tcBorders>
                                <w:shd w:val="clear" w:color="auto" w:fill="AAB0C7" w:themeFill="accent1" w:themeFillTint="99"/>
                                <w:tcMar>
                                  <w:top w:w="144" w:type="dxa"/>
                                  <w:bottom w:w="144" w:type="dxa"/>
                                </w:tcMar>
                              </w:tcPr>
                              <w:p w14:paraId="6DC7C93A" w14:textId="77777777" w:rsidR="000723FF" w:rsidRPr="00503E17" w:rsidRDefault="000723FF">
                                <w:pPr>
                                  <w:pStyle w:val="NoSpacing"/>
                                  <w:rPr>
                                    <w:lang w:val="es-P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6" w:space="0" w:color="AAB0C7" w:themeColor="accent1" w:themeTint="99"/>
                                  <w:left w:val="single" w:sz="6" w:space="0" w:color="AAB0C7" w:themeColor="accent1" w:themeTint="99"/>
                                  <w:bottom w:val="single" w:sz="6" w:space="0" w:color="AAB0C7" w:themeColor="accent1" w:themeTint="99"/>
                                  <w:right w:val="single" w:sz="6" w:space="0" w:color="AAB0C7" w:themeColor="accent1" w:themeTint="99"/>
                                </w:tcBorders>
                                <w:tcMar>
                                  <w:top w:w="144" w:type="dxa"/>
                                  <w:left w:w="144" w:type="dxa"/>
                                  <w:bottom w:w="144" w:type="dxa"/>
                                  <w:right w:w="144" w:type="dxa"/>
                                </w:tcMar>
                              </w:tcPr>
                              <w:p w14:paraId="247FA724" w14:textId="77777777" w:rsidR="000723FF" w:rsidRPr="00355641" w:rsidRDefault="00FC43BC" w:rsidP="00BD5029">
                                <w:pPr>
                                  <w:pStyle w:val="NoSpacing"/>
                                  <w:rPr>
                                    <w:color w:val="727CA3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olor w:val="003399"/>
                                    </w:rPr>
                                    <w:alias w:val="Author"/>
                                    <w:id w:val="214568888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723FF" w:rsidRPr="00355641">
                                      <w:rPr>
                                        <w:b/>
                                        <w:bCs/>
                                        <w:color w:val="003399"/>
                                      </w:rPr>
                                      <w:t>Technical Secretariat</w:t>
                                    </w:r>
                                  </w:sdtContent>
                                </w:sdt>
                                <w:r w:rsidR="000723FF" w:rsidRPr="00355641">
                                  <w:rPr>
                                    <w:b/>
                                    <w:bCs/>
                                    <w:color w:val="003399"/>
                                  </w:rPr>
                                  <w:t xml:space="preserve"> </w:t>
                                </w:r>
                                <w:r w:rsidR="000723FF" w:rsidRPr="000F359F">
                                  <w:rPr>
                                    <w:color w:val="003399"/>
                                  </w:rPr>
                                  <w:sym w:font="Wingdings 3" w:char="F07D"/>
                                </w:r>
                                <w:r w:rsidR="000723FF" w:rsidRPr="00355641">
                                  <w:rPr>
                                    <w:b/>
                                    <w:bCs/>
                                    <w:color w:val="003399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3399"/>
                                    </w:rPr>
                                    <w:alias w:val="Company"/>
                                    <w:id w:val="-594631264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723FF" w:rsidRPr="00355641">
                                      <w:rPr>
                                        <w:color w:val="003399"/>
                                      </w:rPr>
                                      <w:t>Regional Conference on Migration</w:t>
                                    </w:r>
                                  </w:sdtContent>
                                </w:sdt>
                                <w:r w:rsidR="000723FF" w:rsidRPr="00355641">
                                  <w:rPr>
                                    <w:color w:val="003399"/>
                                  </w:rPr>
                                  <w:t xml:space="preserve"> </w:t>
                                </w:r>
                                <w:r w:rsidR="000723FF" w:rsidRPr="000F359F">
                                  <w:rPr>
                                    <w:color w:val="003399"/>
                                  </w:rPr>
                                  <w:sym w:font="Wingdings 3" w:char="F07D"/>
                                </w:r>
                                <w:r w:rsidR="000723FF" w:rsidRPr="00355641">
                                  <w:rPr>
                                    <w:color w:val="003399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3399"/>
                                    </w:rPr>
                                    <w:alias w:val="Date"/>
                                    <w:id w:val="102567682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5-10-15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723FF" w:rsidRPr="00355641">
                                      <w:rPr>
                                        <w:color w:val="003399"/>
                                      </w:rPr>
                                      <w:t>10/15/2015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0723FF" w:rsidRPr="003F605D" w14:paraId="1310A784" w14:textId="77777777" w:rsidTr="00C94743">
                            <w:trPr>
                              <w:trHeight w:val="773"/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single" w:sz="6" w:space="0" w:color="AAB0C7" w:themeColor="accent1" w:themeTint="99"/>
                                  <w:left w:val="nil"/>
                                  <w:bottom w:val="dashed" w:sz="6" w:space="0" w:color="C5D4E1" w:themeColor="accent2" w:themeTint="99"/>
                                  <w:right w:val="nil"/>
                                </w:tcBorders>
                              </w:tcPr>
                              <w:p w14:paraId="2059A9CB" w14:textId="77777777" w:rsidR="000723FF" w:rsidRPr="00355641" w:rsidRDefault="000723FF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6" w:space="0" w:color="AAB0C7" w:themeColor="accent1" w:themeTint="99"/>
                                  <w:left w:val="nil"/>
                                  <w:bottom w:val="dashed" w:sz="6" w:space="0" w:color="C5D4E1" w:themeColor="accent2" w:themeTint="99"/>
                                  <w:right w:val="nil"/>
                                </w:tcBorders>
                              </w:tcPr>
                              <w:p w14:paraId="2AD39BE7" w14:textId="77777777" w:rsidR="000723FF" w:rsidRPr="00355641" w:rsidRDefault="000723FF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723FF" w:rsidRPr="003F605D" w14:paraId="5B6008D6" w14:textId="77777777" w:rsidTr="00C94743">
                            <w:trPr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dashed" w:sz="6" w:space="0" w:color="C5D4E1" w:themeColor="accent2" w:themeTint="99"/>
                                  <w:left w:val="nil"/>
                                  <w:bottom w:val="single" w:sz="6" w:space="0" w:color="AAB0C7" w:themeColor="accent1" w:themeTint="99"/>
                                  <w:right w:val="nil"/>
                                </w:tcBorders>
                              </w:tcPr>
                              <w:p w14:paraId="00F72815" w14:textId="77777777" w:rsidR="000723FF" w:rsidRPr="00355641" w:rsidRDefault="000723FF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dashed" w:sz="6" w:space="0" w:color="C5D4E1" w:themeColor="accent2" w:themeTint="99"/>
                                  <w:left w:val="nil"/>
                                  <w:bottom w:val="single" w:sz="6" w:space="0" w:color="AAB0C7" w:themeColor="accent1" w:themeTint="99"/>
                                  <w:right w:val="nil"/>
                                </w:tcBorders>
                              </w:tcPr>
                              <w:p w14:paraId="24C958CA" w14:textId="77777777" w:rsidR="000723FF" w:rsidRPr="00355641" w:rsidRDefault="000723FF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0E3FDBB7" w14:textId="77777777" w:rsidR="000723FF" w:rsidRPr="00355641" w:rsidRDefault="000723FF">
                          <w:pPr>
                            <w:pStyle w:val="NoSpacing"/>
                          </w:pPr>
                        </w:p>
                        <w:p w14:paraId="42DCAEBB" w14:textId="77777777" w:rsidR="000723FF" w:rsidRPr="00355641" w:rsidRDefault="000723FF" w:rsidP="000F359F">
                          <w:pPr>
                            <w:pStyle w:val="NoSpacing"/>
                            <w:jc w:val="center"/>
                            <w:rPr>
                              <w:color w:val="003399"/>
                              <w:sz w:val="28"/>
                              <w:szCs w:val="28"/>
                            </w:rPr>
                          </w:pPr>
                          <w:r w:rsidRPr="00355641">
                            <w:rPr>
                              <w:color w:val="003399"/>
                              <w:sz w:val="28"/>
                              <w:szCs w:val="28"/>
                            </w:rPr>
                            <w:t>Abstract</w:t>
                          </w:r>
                        </w:p>
                        <w:p w14:paraId="27281F11" w14:textId="77777777" w:rsidR="000723FF" w:rsidRPr="00355641" w:rsidRDefault="000723FF" w:rsidP="000F359F">
                          <w:pPr>
                            <w:pStyle w:val="NoSpacing"/>
                            <w:jc w:val="center"/>
                            <w:rPr>
                              <w:color w:val="003399"/>
                              <w:sz w:val="28"/>
                              <w:szCs w:val="28"/>
                            </w:rPr>
                          </w:pPr>
                        </w:p>
                        <w:p w14:paraId="493C8E91" w14:textId="79FB0E40" w:rsidR="000723FF" w:rsidRPr="00355641" w:rsidRDefault="000723FF" w:rsidP="003F605D">
                          <w:pPr>
                            <w:pStyle w:val="NoSpacing"/>
                            <w:jc w:val="both"/>
                            <w:rPr>
                              <w:color w:val="003399"/>
                              <w:sz w:val="28"/>
                              <w:szCs w:val="28"/>
                            </w:rPr>
                          </w:pPr>
                          <w:r w:rsidRPr="00355641">
                            <w:rPr>
                              <w:color w:val="003399"/>
                              <w:sz w:val="28"/>
                              <w:szCs w:val="28"/>
                            </w:rPr>
                            <w:t>The report addresses the specific objectives established for the III Meeting of the Ad Hoc Group on Migrant Boys, Girls and Adolescents and the activities implemented during the meeting, with a special focus on advances, challenges and proposed future actions.</w:t>
                          </w:r>
                        </w:p>
                        <w:p w14:paraId="33361DC7" w14:textId="77777777" w:rsidR="000723FF" w:rsidRPr="00355641" w:rsidRDefault="000723FF" w:rsidP="003F605D">
                          <w:pPr>
                            <w:pStyle w:val="NoSpacing"/>
                            <w:jc w:val="both"/>
                            <w:rPr>
                              <w:color w:val="003399"/>
                              <w:sz w:val="28"/>
                              <w:szCs w:val="28"/>
                            </w:rPr>
                          </w:pPr>
                        </w:p>
                        <w:p w14:paraId="3E21319C" w14:textId="774C50F1" w:rsidR="000723FF" w:rsidRPr="00355641" w:rsidRDefault="000723FF" w:rsidP="003F605D">
                          <w:pPr>
                            <w:pStyle w:val="NoSpacing"/>
                            <w:jc w:val="both"/>
                            <w:rPr>
                              <w:color w:val="0066CC"/>
                              <w:sz w:val="28"/>
                              <w:szCs w:val="28"/>
                            </w:rPr>
                          </w:pPr>
                          <w:r w:rsidRPr="00355641">
                            <w:rPr>
                              <w:color w:val="003399"/>
                              <w:sz w:val="28"/>
                              <w:szCs w:val="28"/>
                            </w:rPr>
                            <w:t>In addition, the report includes conclusions and recommendations to be submitted to the Regional Consultation Group on Migration (RCGM) which, in turn, will submit them to the respective Vice-Ministers</w:t>
                          </w:r>
                          <w:r w:rsidRPr="00355641">
                            <w:rPr>
                              <w:color w:val="0066CC"/>
                              <w:sz w:val="28"/>
                              <w:szCs w:val="28"/>
                            </w:rPr>
                            <w:t>.</w:t>
                          </w:r>
                        </w:p>
                        <w:p w14:paraId="1A79111B" w14:textId="77777777" w:rsidR="000723FF" w:rsidRPr="00355641" w:rsidRDefault="000723FF" w:rsidP="000F359F">
                          <w:pPr>
                            <w:pStyle w:val="NoSpacing"/>
                            <w:jc w:val="center"/>
                            <w:rPr>
                              <w:color w:val="0066CC"/>
                              <w:sz w:val="28"/>
                              <w:szCs w:val="28"/>
                            </w:rPr>
                          </w:pPr>
                        </w:p>
                        <w:p w14:paraId="3191EDB6" w14:textId="77777777" w:rsidR="000723FF" w:rsidRPr="00355641" w:rsidRDefault="000723FF">
                          <w:pPr>
                            <w:pStyle w:val="NoSpacing"/>
                          </w:pPr>
                        </w:p>
                        <w:p w14:paraId="46591BBC" w14:textId="77777777" w:rsidR="000723FF" w:rsidRPr="00355641" w:rsidRDefault="000723FF">
                          <w:pPr>
                            <w:pStyle w:val="NoSpacing"/>
                          </w:pPr>
                        </w:p>
                        <w:p w14:paraId="6389D31C" w14:textId="77777777" w:rsidR="000723FF" w:rsidRPr="00355641" w:rsidRDefault="000723FF">
                          <w:pPr>
                            <w:pStyle w:val="NoSpacing"/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A86F4F" w:rsidRPr="00B72BE6">
            <w:rPr>
              <w:lang w:val="en-GB"/>
            </w:rPr>
            <w:br w:type="page"/>
          </w:r>
        </w:sdtContent>
      </w:sdt>
    </w:p>
    <w:p w14:paraId="177D585E" w14:textId="77777777" w:rsidR="006763D6" w:rsidRPr="00B72BE6" w:rsidRDefault="00FC43BC" w:rsidP="00503E17">
      <w:pPr>
        <w:pStyle w:val="Title"/>
        <w:jc w:val="center"/>
        <w:rPr>
          <w:rFonts w:ascii="Times New Roman" w:hAnsi="Times New Roman" w:cs="Times New Roman"/>
          <w:color w:val="003399"/>
          <w:sz w:val="36"/>
          <w:szCs w:val="36"/>
          <w:lang w:val="en-GB"/>
        </w:rPr>
      </w:pPr>
      <w:sdt>
        <w:sdtPr>
          <w:rPr>
            <w:rFonts w:ascii="Times New Roman" w:hAnsi="Times New Roman" w:cs="Times New Roman"/>
            <w:color w:val="003399"/>
            <w:sz w:val="36"/>
            <w:szCs w:val="36"/>
            <w:lang w:val="en-GB"/>
          </w:rPr>
          <w:alias w:val="Title"/>
          <w:tag w:val="Title"/>
          <w:id w:val="25923909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D5029" w:rsidRPr="00B72BE6">
            <w:rPr>
              <w:rFonts w:ascii="Times New Roman" w:hAnsi="Times New Roman" w:cs="Times New Roman"/>
              <w:color w:val="003399"/>
              <w:sz w:val="36"/>
              <w:szCs w:val="36"/>
              <w:lang w:val="en-GB"/>
            </w:rPr>
            <w:t>Report of the III Meeting of the Ad Hoc Group on Migrant Boys, Girls and Adolescents</w:t>
          </w:r>
        </w:sdtContent>
      </w:sdt>
    </w:p>
    <w:p w14:paraId="3EB3C419" w14:textId="77777777" w:rsidR="00C70AA0" w:rsidRPr="00B72BE6" w:rsidRDefault="00FC43BC" w:rsidP="00C70AA0">
      <w:pPr>
        <w:pStyle w:val="Subtitle"/>
        <w:jc w:val="center"/>
        <w:rPr>
          <w:rFonts w:ascii="Times New Roman" w:hAnsi="Times New Roman" w:cs="Times New Roman"/>
          <w:color w:val="003399"/>
          <w:sz w:val="18"/>
          <w:szCs w:val="18"/>
          <w:lang w:val="en-GB"/>
        </w:rPr>
      </w:pPr>
      <w:sdt>
        <w:sdtPr>
          <w:rPr>
            <w:rFonts w:ascii="Times New Roman" w:hAnsi="Times New Roman" w:cs="Times New Roman"/>
            <w:color w:val="003399"/>
            <w:sz w:val="18"/>
            <w:szCs w:val="18"/>
            <w:lang w:val="en-GB"/>
          </w:rPr>
          <w:alias w:val="Subtitle"/>
          <w:tag w:val="Subtitle"/>
          <w:id w:val="206753112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D5029" w:rsidRPr="00B72BE6">
            <w:rPr>
              <w:rFonts w:ascii="Times New Roman" w:hAnsi="Times New Roman" w:cs="Times New Roman"/>
              <w:color w:val="003399"/>
              <w:sz w:val="18"/>
              <w:szCs w:val="18"/>
              <w:lang w:val="en-GB"/>
            </w:rPr>
            <w:t>San Salvador, August 18-19, 2015</w:t>
          </w:r>
        </w:sdtContent>
      </w:sdt>
    </w:p>
    <w:p w14:paraId="1176C488" w14:textId="6FD4024D" w:rsidR="00002AF9" w:rsidRPr="00B72BE6" w:rsidRDefault="00BD5029" w:rsidP="00DC6587">
      <w:pPr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Participant</w:t>
      </w:r>
      <w:r w:rsidR="00002AF9" w:rsidRPr="00B72BE6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s:</w:t>
      </w:r>
      <w:r w:rsidR="00002AF9" w:rsidRPr="00B72BE6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002AF9" w:rsidRPr="00B72BE6">
        <w:rPr>
          <w:rFonts w:ascii="Times New Roman" w:hAnsi="Times New Roman" w:cs="Times New Roman"/>
          <w:sz w:val="24"/>
          <w:szCs w:val="24"/>
          <w:lang w:val="en-GB"/>
        </w:rPr>
        <w:t>Represe</w:t>
      </w:r>
      <w:r w:rsidR="00F07638">
        <w:rPr>
          <w:rFonts w:ascii="Times New Roman" w:hAnsi="Times New Roman" w:cs="Times New Roman"/>
          <w:sz w:val="24"/>
          <w:szCs w:val="24"/>
          <w:lang w:val="en-GB"/>
        </w:rPr>
        <w:t xml:space="preserve">ntatives from 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>Directorates of Migration, Ministries of Foreign Affairs and Child Protection Institutions</w:t>
      </w:r>
      <w:r w:rsidR="003D23C3">
        <w:rPr>
          <w:rFonts w:ascii="Times New Roman" w:hAnsi="Times New Roman" w:cs="Times New Roman"/>
          <w:sz w:val="24"/>
          <w:szCs w:val="24"/>
          <w:lang w:val="en-GB"/>
        </w:rPr>
        <w:t xml:space="preserve"> of Member States of </w:t>
      </w:r>
      <w:r w:rsidR="00006916">
        <w:rPr>
          <w:rFonts w:ascii="Times New Roman" w:hAnsi="Times New Roman" w:cs="Times New Roman"/>
          <w:sz w:val="24"/>
          <w:szCs w:val="24"/>
          <w:lang w:val="en-GB"/>
        </w:rPr>
        <w:t>the Regional Conference on Migration (</w:t>
      </w:r>
      <w:r w:rsidR="003D23C3">
        <w:rPr>
          <w:rFonts w:ascii="Times New Roman" w:hAnsi="Times New Roman" w:cs="Times New Roman"/>
          <w:sz w:val="24"/>
          <w:szCs w:val="24"/>
          <w:lang w:val="en-GB"/>
        </w:rPr>
        <w:t>RCM</w:t>
      </w:r>
      <w:r w:rsidR="0000691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3D23C3"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civil society organizations that are members of </w:t>
      </w:r>
      <w:r w:rsidR="00E510EA">
        <w:rPr>
          <w:rFonts w:ascii="Times New Roman" w:hAnsi="Times New Roman" w:cs="Times New Roman"/>
          <w:sz w:val="24"/>
          <w:szCs w:val="24"/>
          <w:lang w:val="en-GB"/>
        </w:rPr>
        <w:t>the Regional Network for Civil Organizations on Migration (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>RNCOM</w:t>
      </w:r>
      <w:r w:rsidR="00E510EA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3D23C3"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and international ob</w:t>
      </w:r>
      <w:r w:rsidR="005E6DF9">
        <w:rPr>
          <w:rFonts w:ascii="Times New Roman" w:hAnsi="Times New Roman" w:cs="Times New Roman"/>
          <w:sz w:val="24"/>
          <w:szCs w:val="24"/>
          <w:lang w:val="en-GB"/>
        </w:rPr>
        <w:t>server organizations</w:t>
      </w:r>
      <w:r w:rsidR="00E510EA">
        <w:rPr>
          <w:rFonts w:ascii="Times New Roman" w:hAnsi="Times New Roman" w:cs="Times New Roman"/>
          <w:sz w:val="24"/>
          <w:szCs w:val="24"/>
          <w:lang w:val="en-GB"/>
        </w:rPr>
        <w:t xml:space="preserve"> UNHCR, ICR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>C and IOM</w:t>
      </w:r>
      <w:r w:rsidR="00002AF9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.      </w:t>
      </w:r>
      <w:r w:rsidR="00002AF9" w:rsidRPr="00B72BE6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</w:p>
    <w:p w14:paraId="145E59E5" w14:textId="1DF8F6BA" w:rsidR="00DC6587" w:rsidRPr="00B72BE6" w:rsidRDefault="00430EDB" w:rsidP="00DC6587">
      <w:pPr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The meeting was </w:t>
      </w:r>
      <w:r w:rsidR="00351176">
        <w:rPr>
          <w:rFonts w:ascii="Times New Roman" w:hAnsi="Times New Roman" w:cs="Times New Roman"/>
          <w:color w:val="auto"/>
          <w:sz w:val="24"/>
          <w:szCs w:val="24"/>
          <w:lang w:val="en-GB"/>
        </w:rPr>
        <w:t>conducted</w:t>
      </w:r>
      <w:r w:rsidR="007053E5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to follow up on </w:t>
      </w:r>
      <w:r w:rsidR="007D424C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work of </w:t>
      </w:r>
      <w:r w:rsidRPr="00B72BE6">
        <w:rPr>
          <w:rFonts w:ascii="Times New Roman" w:hAnsi="Times New Roman" w:cs="Times New Roman"/>
          <w:color w:val="auto"/>
          <w:sz w:val="24"/>
          <w:szCs w:val="24"/>
          <w:lang w:val="en-GB"/>
        </w:rPr>
        <w:t>the II Meeting, held in Mexico City on April 15, 2015.</w:t>
      </w:r>
    </w:p>
    <w:p w14:paraId="02AB5A6C" w14:textId="77777777" w:rsidR="00DC6587" w:rsidRPr="00B72BE6" w:rsidRDefault="00430EDB" w:rsidP="00DC6587">
      <w:pPr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b/>
          <w:i/>
          <w:color w:val="auto"/>
          <w:sz w:val="24"/>
          <w:szCs w:val="24"/>
          <w:lang w:val="en-GB"/>
        </w:rPr>
        <w:t>The following specific objectives were achieved</w:t>
      </w:r>
      <w:r w:rsidR="00DC6587" w:rsidRPr="00B72BE6">
        <w:rPr>
          <w:rFonts w:ascii="Times New Roman" w:hAnsi="Times New Roman" w:cs="Times New Roman"/>
          <w:b/>
          <w:i/>
          <w:color w:val="auto"/>
          <w:sz w:val="24"/>
          <w:szCs w:val="24"/>
          <w:lang w:val="en-GB"/>
        </w:rPr>
        <w:t xml:space="preserve">: </w:t>
      </w:r>
    </w:p>
    <w:p w14:paraId="02B88581" w14:textId="7A50F950" w:rsidR="00DC6587" w:rsidRPr="00B72BE6" w:rsidRDefault="00854D0F" w:rsidP="003F605D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sz w:val="24"/>
          <w:szCs w:val="24"/>
          <w:lang w:val="en-GB"/>
        </w:rPr>
        <w:t>To review</w:t>
      </w:r>
      <w:r w:rsidR="00430EDB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the achievements of Member States concerning </w:t>
      </w:r>
      <w:r w:rsidR="00B50BE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430EDB" w:rsidRPr="00B72BE6">
        <w:rPr>
          <w:rFonts w:ascii="Times New Roman" w:hAnsi="Times New Roman" w:cs="Times New Roman"/>
          <w:sz w:val="24"/>
          <w:szCs w:val="24"/>
          <w:lang w:val="en-GB"/>
        </w:rPr>
        <w:t>protection of migrant and refugee boys, girls and adolescents</w:t>
      </w:r>
      <w:r w:rsidR="0086059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430EDB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860591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C5320B">
        <w:rPr>
          <w:rFonts w:ascii="Times New Roman" w:hAnsi="Times New Roman" w:cs="Times New Roman"/>
          <w:sz w:val="24"/>
          <w:szCs w:val="24"/>
          <w:lang w:val="en-GB"/>
        </w:rPr>
        <w:t xml:space="preserve">identify the </w:t>
      </w:r>
      <w:r w:rsidR="00430EDB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challenges </w:t>
      </w:r>
      <w:r w:rsidR="00C5320B">
        <w:rPr>
          <w:rFonts w:ascii="Times New Roman" w:hAnsi="Times New Roman" w:cs="Times New Roman"/>
          <w:sz w:val="24"/>
          <w:szCs w:val="24"/>
          <w:lang w:val="en-GB"/>
        </w:rPr>
        <w:t>that still remain</w:t>
      </w:r>
      <w:r w:rsidR="00DC6587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97670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430EDB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5320B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430EDB" w:rsidRPr="00B72BE6">
        <w:rPr>
          <w:rFonts w:ascii="Times New Roman" w:hAnsi="Times New Roman" w:cs="Times New Roman"/>
          <w:sz w:val="24"/>
          <w:szCs w:val="24"/>
          <w:lang w:val="en-GB"/>
        </w:rPr>
        <w:t>necessary actions to address them</w:t>
      </w:r>
      <w:r w:rsidR="00DC6587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BE6560B" w14:textId="77777777" w:rsidR="003466BE" w:rsidRPr="00B72BE6" w:rsidRDefault="003466BE" w:rsidP="00FD75E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E7FCCF7" w14:textId="77777777" w:rsidR="00DC6587" w:rsidRPr="00B72BE6" w:rsidRDefault="00430EDB" w:rsidP="00DC6587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To make progress in drafting a regional handbook on comprehensive protection of migrant and refugee boys, girls and adolescents, with the objective of </w:t>
      </w:r>
      <w:r w:rsidR="00DC6587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>implementing the RCM document</w:t>
      </w:r>
      <w:r w:rsidR="00730DCE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approved in 2014: “Towards a Regional Mechanism for the Comprehensive 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lastRenderedPageBreak/>
        <w:t>Protection of Migrant and Refugee Boys, Girls and Adolescents</w:t>
      </w:r>
      <w:r w:rsidR="00DC6587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”.  </w:t>
      </w:r>
    </w:p>
    <w:p w14:paraId="17E7045D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49F1517" w14:textId="1D0F5A49" w:rsidR="00DC6587" w:rsidRPr="00B72BE6" w:rsidRDefault="00854D0F" w:rsidP="00DC6587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sz w:val="24"/>
          <w:szCs w:val="24"/>
          <w:lang w:val="en-GB"/>
        </w:rPr>
        <w:t>To promote a joint tool to exchange key information on migrant and refu</w:t>
      </w:r>
      <w:r w:rsidR="00C97670">
        <w:rPr>
          <w:rFonts w:ascii="Times New Roman" w:hAnsi="Times New Roman" w:cs="Times New Roman"/>
          <w:sz w:val="24"/>
          <w:szCs w:val="24"/>
          <w:lang w:val="en-GB"/>
        </w:rPr>
        <w:t>gee boys, girls and adolescents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at a national and regional level</w:t>
      </w:r>
      <w:r w:rsidR="00192DC2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with the aim of fostering protection and avoiding revictimization</w:t>
      </w:r>
      <w:r w:rsidR="00DC6587" w:rsidRPr="00B72BE6"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  <w:t xml:space="preserve">. </w:t>
      </w:r>
    </w:p>
    <w:p w14:paraId="35F8DAC3" w14:textId="77777777" w:rsidR="00DC6587" w:rsidRPr="00B72BE6" w:rsidRDefault="00DC6587" w:rsidP="00DC658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6ED48A7" w14:textId="0617021B" w:rsidR="00751F54" w:rsidRPr="00B72BE6" w:rsidRDefault="00854D0F" w:rsidP="00DC658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The following activities were </w:t>
      </w:r>
      <w:r w:rsidR="00EE66FA">
        <w:rPr>
          <w:rFonts w:ascii="Times New Roman" w:hAnsi="Times New Roman" w:cs="Times New Roman"/>
          <w:sz w:val="24"/>
          <w:szCs w:val="24"/>
          <w:lang w:val="en-GB"/>
        </w:rPr>
        <w:t>conducted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97670">
        <w:rPr>
          <w:rFonts w:ascii="Times New Roman" w:hAnsi="Times New Roman" w:cs="Times New Roman"/>
          <w:sz w:val="24"/>
          <w:szCs w:val="24"/>
          <w:lang w:val="en-GB"/>
        </w:rPr>
        <w:t>in order to achieve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the meeting’s objectives</w:t>
      </w:r>
      <w:r w:rsidR="00751F54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</w:p>
    <w:p w14:paraId="7808F207" w14:textId="77777777" w:rsidR="00751F54" w:rsidRPr="00B72BE6" w:rsidRDefault="00751F54" w:rsidP="00DC658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A39DBB3" w14:textId="79752569" w:rsidR="00751F54" w:rsidRPr="00B72BE6" w:rsidRDefault="00854D0F" w:rsidP="00751F54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sz w:val="24"/>
          <w:szCs w:val="24"/>
          <w:lang w:val="en-GB"/>
        </w:rPr>
        <w:t>A report by the outgoing Coordi</w:t>
      </w:r>
      <w:r w:rsidR="00F3780C">
        <w:rPr>
          <w:rFonts w:ascii="Times New Roman" w:hAnsi="Times New Roman" w:cs="Times New Roman"/>
          <w:sz w:val="24"/>
          <w:szCs w:val="24"/>
          <w:lang w:val="en-GB"/>
        </w:rPr>
        <w:t>nator of the RCM Technical Secre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>tariat on the background of the Ad Hoc Group and agreements from previous meetings</w:t>
      </w:r>
      <w:r w:rsidR="00751F54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8AE1DE5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</w:p>
    <w:p w14:paraId="7ABDB90C" w14:textId="1119DEF3" w:rsidR="00B1214E" w:rsidRPr="00B72BE6" w:rsidRDefault="00E510EA" w:rsidP="00DC6587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A discussion with young migrants on their own experience and that of other migrant </w:t>
      </w:r>
      <w:r>
        <w:rPr>
          <w:rFonts w:ascii="Times New Roman" w:hAnsi="Times New Roman" w:cs="Times New Roman"/>
          <w:sz w:val="24"/>
          <w:szCs w:val="24"/>
          <w:lang w:val="en-GB"/>
        </w:rPr>
        <w:t>and refugee boys, girls and ado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>lescents during the different phases of migration (origin, transit, destination, return)</w:t>
      </w:r>
      <w:r w:rsidR="008504B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to hear about their experiences and recommendations. </w:t>
      </w:r>
    </w:p>
    <w:p w14:paraId="5B70FFE9" w14:textId="77777777" w:rsidR="00FD75EE" w:rsidRPr="00B72BE6" w:rsidRDefault="003466BE" w:rsidP="00FD75EE">
      <w:pPr>
        <w:pStyle w:val="ListParagraph"/>
        <w:ind w:left="900"/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  <w:r w:rsidRPr="00B72BE6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 wp14:anchorId="58CDBE2F" wp14:editId="6805FBB2">
                <wp:simplePos x="0" y="0"/>
                <wp:positionH relativeFrom="page">
                  <wp:posOffset>4250723</wp:posOffset>
                </wp:positionH>
                <wp:positionV relativeFrom="page">
                  <wp:posOffset>4040659</wp:posOffset>
                </wp:positionV>
                <wp:extent cx="2780271" cy="1917700"/>
                <wp:effectExtent l="0" t="0" r="20320" b="25400"/>
                <wp:wrapSquare wrapText="bothSides"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0271" cy="1917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FF9966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217914E" w14:textId="77777777" w:rsidR="000723FF" w:rsidRDefault="000723FF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A7CEBEF" wp14:editId="57C1AF6A">
                                  <wp:extent cx="2722259" cy="1384935"/>
                                  <wp:effectExtent l="19050" t="19050" r="20955" b="24765"/>
                                  <wp:docPr id="3" name="Picture 3" descr="O:\Archivo Electrónico\Acercamientos-Outreach\2015 - Visitas y Reuniones\El Salvador - Agosto\2015-08-18 10.28.0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O:\Archivo Electrónico\Acercamientos-Outreach\2015 - Visitas y Reuniones\El Salvador - Agosto\2015-08-18 10.28.04.jpg"/>
                                          <pic:cNvPicPr/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549" cy="1424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" o:spid="_x0000_s1027" style="position:absolute;left:0;text-align:left;margin-left:334.7pt;margin-top:318.15pt;width:218.9pt;height:15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" o:allowoverlap="f" fillcolor="#628bad [2405]" strokecolor="#f96">
                <v:textbox inset="14.4pt,14.4pt,14.4pt,14.4pt">
                  <w:txbxContent>
                    <w:p w14:paraId="5217914E" w14:textId="77777777" w:rsidR="002061B3" w:rsidRDefault="002061B3">
                      <w:pPr>
                        <w:pStyle w:val="Sinespaciad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A7CEBEF" wp14:editId="0574047F">
                            <wp:extent cx="2722259" cy="1384935"/>
                            <wp:effectExtent l="19050" t="19050" r="20955" b="24765"/>
                            <wp:docPr id="3" name="Picture 3" descr="O:\Archivo Electrónico\Acercamientos-Outreach\2015 - Visitas y Reuniones\El Salvador - Agosto\2015-08-18 10.28.0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O:\Archivo Electrónico\Acercamientos-Outreach\2015 - Visitas y Reuniones\El Salvador - Agosto\2015-08-18 10.28.04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9549" cy="1424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91685E8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</w:p>
    <w:p w14:paraId="101BDD37" w14:textId="04DEE857" w:rsidR="00B1214E" w:rsidRPr="00B72BE6" w:rsidRDefault="00D77738" w:rsidP="00B1214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 discussion on</w:t>
      </w:r>
      <w:r w:rsidR="00854D0F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current </w:t>
      </w:r>
      <w:r w:rsidR="00854D0F" w:rsidRPr="00B72BE6">
        <w:rPr>
          <w:rFonts w:ascii="Times New Roman" w:hAnsi="Times New Roman" w:cs="Times New Roman"/>
          <w:sz w:val="24"/>
          <w:szCs w:val="24"/>
          <w:lang w:val="en-GB"/>
        </w:rPr>
        <w:t>status,</w:t>
      </w:r>
      <w:r w:rsidR="00770C48">
        <w:rPr>
          <w:rFonts w:ascii="Times New Roman" w:hAnsi="Times New Roman" w:cs="Times New Roman"/>
          <w:sz w:val="24"/>
          <w:szCs w:val="24"/>
          <w:lang w:val="en-GB"/>
        </w:rPr>
        <w:t xml:space="preserve"> achievements and challenges as well as </w:t>
      </w:r>
      <w:r w:rsidR="003A6157">
        <w:rPr>
          <w:rFonts w:ascii="Times New Roman" w:hAnsi="Times New Roman" w:cs="Times New Roman"/>
          <w:sz w:val="24"/>
          <w:szCs w:val="24"/>
          <w:lang w:val="en-GB"/>
        </w:rPr>
        <w:t>future prospects</w:t>
      </w:r>
      <w:r w:rsidR="00854D0F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of Member States </w:t>
      </w:r>
      <w:r w:rsidR="003B171C">
        <w:rPr>
          <w:rFonts w:ascii="Times New Roman" w:hAnsi="Times New Roman" w:cs="Times New Roman"/>
          <w:sz w:val="24"/>
          <w:szCs w:val="24"/>
          <w:lang w:val="en-GB"/>
        </w:rPr>
        <w:lastRenderedPageBreak/>
        <w:t>concerning the</w:t>
      </w:r>
      <w:r w:rsidR="00854D0F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protection of migrant boys, girls and adolescents</w:t>
      </w:r>
      <w:r w:rsidR="002B3953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80248D8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</w:p>
    <w:p w14:paraId="15CB5651" w14:textId="105ACCE2" w:rsidR="00854D0F" w:rsidRPr="00355641" w:rsidRDefault="00FA427B" w:rsidP="00854D0F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Discussing</w:t>
      </w:r>
      <w:r w:rsidR="00854D0F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the feasibility of establishing a permanent mechanism to address matters concerning migrant boys, girls and adolescents within the framework of RCM</w:t>
      </w:r>
      <w:r w:rsidR="00EE6BCB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BEC50BB" w14:textId="77777777" w:rsidR="00355641" w:rsidRPr="00355641" w:rsidRDefault="00355641" w:rsidP="00355641">
      <w:pPr>
        <w:pStyle w:val="ListParagraph"/>
        <w:rPr>
          <w:rFonts w:ascii="Times New Roman" w:hAnsi="Times New Roman" w:cs="Times New Roman"/>
          <w:color w:val="525A7D" w:themeColor="accent1" w:themeShade="BF"/>
          <w:sz w:val="4"/>
          <w:szCs w:val="4"/>
          <w:lang w:val="en-GB"/>
        </w:rPr>
      </w:pPr>
    </w:p>
    <w:p w14:paraId="0672C496" w14:textId="77777777" w:rsidR="00355641" w:rsidRPr="00355641" w:rsidRDefault="00355641" w:rsidP="00355641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16"/>
          <w:szCs w:val="16"/>
          <w:lang w:val="en-GB"/>
        </w:rPr>
      </w:pPr>
    </w:p>
    <w:p w14:paraId="196CA211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2"/>
          <w:szCs w:val="2"/>
          <w:lang w:val="en-GB"/>
        </w:rPr>
      </w:pPr>
    </w:p>
    <w:p w14:paraId="77922D5B" w14:textId="14F3CFC6" w:rsidR="00BB0AD8" w:rsidRPr="00B72BE6" w:rsidRDefault="00FA427B" w:rsidP="00BB0AD8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Presenting</w:t>
      </w:r>
      <w:r w:rsidR="00A834E8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protection actions </w:t>
      </w:r>
      <w:r w:rsidR="00CF542E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A834E8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be included in the regional handbook</w:t>
      </w:r>
      <w:r w:rsidR="00BB0AD8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72BE6" w:rsidRPr="00B72BE6">
        <w:rPr>
          <w:rFonts w:ascii="Times New Roman" w:hAnsi="Times New Roman" w:cs="Times New Roman"/>
          <w:sz w:val="24"/>
          <w:szCs w:val="24"/>
          <w:lang w:val="en-GB"/>
        </w:rPr>
        <w:t>for the comprehensive protection of migrant boys, girls and adolescents and collecting preliminary input to be incorporated into the handbook</w:t>
      </w:r>
      <w:r w:rsidR="00BB0AD8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DE2EB54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56AC550" w14:textId="712900B0" w:rsidR="006C048C" w:rsidRPr="00B72BE6" w:rsidRDefault="008E2495" w:rsidP="00C070F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Exchanging key information </w:t>
      </w:r>
      <w:r w:rsidR="00AD0B15">
        <w:rPr>
          <w:rFonts w:ascii="Times New Roman" w:hAnsi="Times New Roman" w:cs="Times New Roman"/>
          <w:sz w:val="24"/>
          <w:szCs w:val="24"/>
          <w:lang w:val="en-GB"/>
        </w:rPr>
        <w:t xml:space="preserve">on migrant boys, girls and adolescents at a regional level. Presentation of the </w:t>
      </w:r>
      <w:r w:rsidR="00AD0B15" w:rsidRPr="00AD0B15">
        <w:rPr>
          <w:rFonts w:ascii="Times New Roman" w:hAnsi="Times New Roman" w:cs="Times New Roman"/>
          <w:sz w:val="24"/>
          <w:szCs w:val="24"/>
          <w:lang w:val="en-GB"/>
        </w:rPr>
        <w:t>Integrated System for the Comprehensive Development of the Family</w:t>
      </w:r>
      <w:r w:rsidR="00AD0B15">
        <w:rPr>
          <w:rFonts w:ascii="Times New Roman" w:hAnsi="Times New Roman" w:cs="Times New Roman"/>
          <w:sz w:val="24"/>
          <w:szCs w:val="24"/>
          <w:lang w:val="en-GB"/>
        </w:rPr>
        <w:t xml:space="preserve"> (DIF), Mexico on the consular protocol for the protection of migrant boys, girls and adolescents</w:t>
      </w:r>
      <w:r w:rsidR="00BB0AD8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C207910" w14:textId="77777777" w:rsidR="00C070F0" w:rsidRPr="00B72BE6" w:rsidRDefault="00C070F0" w:rsidP="00C070F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4D11CF9" w14:textId="4B76C165" w:rsidR="00862178" w:rsidRPr="00B72BE6" w:rsidRDefault="00AD0B15" w:rsidP="00B76CBA">
      <w:pPr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The Vice-Minister for Salvadorans Abroad and other officials</w:t>
      </w:r>
      <w:r w:rsidR="00DF4427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 xml:space="preserve"> of the Republic of El Salvador</w:t>
      </w:r>
      <w:r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 xml:space="preserve"> as well as the Ambassador of Mexico</w:t>
      </w:r>
      <w:r w:rsidR="00DF4427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 xml:space="preserve"> </w:t>
      </w:r>
      <w:r w:rsidR="00B31960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representing</w:t>
      </w:r>
      <w:r w:rsidR="004B462C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 xml:space="preserve"> the President pro tempore</w:t>
      </w:r>
      <w:r w:rsidR="00DF4427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 xml:space="preserve"> were present at the opening sessions on both days</w:t>
      </w:r>
      <w:r w:rsidR="00862178" w:rsidRPr="00B72BE6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>.</w:t>
      </w:r>
      <w:r w:rsidR="00A94C31" w:rsidRPr="00B72BE6"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  <w:t xml:space="preserve"> </w:t>
      </w:r>
    </w:p>
    <w:p w14:paraId="15516536" w14:textId="77777777" w:rsidR="00E20977" w:rsidRPr="00B72BE6" w:rsidRDefault="00E20977" w:rsidP="00B76CBA">
      <w:pPr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en-GB"/>
        </w:rPr>
      </w:pPr>
    </w:p>
    <w:p w14:paraId="6EA479B1" w14:textId="01B0DF0F" w:rsidR="003F605D" w:rsidRPr="00B72BE6" w:rsidRDefault="00AD0B15" w:rsidP="00B76CBA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Discussion with Young Migrants</w:t>
      </w:r>
    </w:p>
    <w:p w14:paraId="36DD7A88" w14:textId="0E381112" w:rsidR="005C51FB" w:rsidRPr="00B72BE6" w:rsidRDefault="00563952" w:rsidP="00B76CBA">
      <w:pPr>
        <w:jc w:val="both"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Three young migrants – an Iranian, a Nicaraguan and a Salvadoran national – </w:t>
      </w:r>
      <w:r w:rsidR="00DB04B2" w:rsidRPr="00B72BE6"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t xml:space="preserve">with different vulnerability profiles joined us to </w:t>
      </w:r>
      <w:r>
        <w:rPr>
          <w:rFonts w:ascii="Times New Roman" w:hAnsi="Times New Roman" w:cs="Times New Roman"/>
          <w:color w:val="auto"/>
          <w:sz w:val="24"/>
          <w:szCs w:val="24"/>
          <w:lang w:val="en-GB"/>
        </w:rPr>
        <w:lastRenderedPageBreak/>
        <w:t>talk about their experiences and the difficulties faced during the different phases of the migration process</w:t>
      </w:r>
      <w:r w:rsidR="00DB04B2" w:rsidRPr="00B72BE6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</w:p>
    <w:p w14:paraId="69B2775D" w14:textId="77777777" w:rsidR="005F4E8A" w:rsidRPr="00B72BE6" w:rsidRDefault="005F4E8A" w:rsidP="00B76CBA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</w:p>
    <w:p w14:paraId="7E9A2151" w14:textId="3C111675" w:rsidR="005C51FB" w:rsidRPr="00B72BE6" w:rsidRDefault="00AC77B5" w:rsidP="00B76CBA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Main</w:t>
      </w:r>
      <w:r w:rsidR="00F3780C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 </w:t>
      </w:r>
      <w:r w:rsidR="00A70E18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national and regional </w:t>
      </w:r>
      <w:r w:rsidR="00F3780C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advances and challenges </w:t>
      </w:r>
      <w:r w:rsidR="00A70E18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>concerning</w:t>
      </w:r>
      <w:r w:rsidR="00F3780C">
        <w:rPr>
          <w:rFonts w:ascii="Times New Roman" w:hAnsi="Times New Roman" w:cs="Times New Roman"/>
          <w:b/>
          <w:color w:val="auto"/>
          <w:sz w:val="24"/>
          <w:szCs w:val="24"/>
          <w:lang w:val="en-GB"/>
        </w:rPr>
        <w:t xml:space="preserve"> migrant boys, girls and adolescents</w:t>
      </w:r>
    </w:p>
    <w:p w14:paraId="79FD2E43" w14:textId="77777777" w:rsidR="005C51FB" w:rsidRPr="00B72BE6" w:rsidRDefault="005C51FB" w:rsidP="00FD75EE">
      <w:pPr>
        <w:pStyle w:val="ListParagraph"/>
        <w:ind w:left="90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0E4BAB4" w14:textId="38D3BFEB" w:rsidR="00536A25" w:rsidRPr="00B72BE6" w:rsidRDefault="00BC20BC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majority of</w:t>
      </w:r>
      <w:r w:rsidR="00AC77B5">
        <w:rPr>
          <w:rFonts w:ascii="Times New Roman" w:hAnsi="Times New Roman" w:cs="Times New Roman"/>
          <w:sz w:val="24"/>
          <w:szCs w:val="24"/>
          <w:lang w:val="en-GB"/>
        </w:rPr>
        <w:t xml:space="preserve"> countries reported si</w:t>
      </w:r>
      <w:r w:rsidR="00497340">
        <w:rPr>
          <w:rFonts w:ascii="Times New Roman" w:hAnsi="Times New Roman" w:cs="Times New Roman"/>
          <w:sz w:val="24"/>
          <w:szCs w:val="24"/>
          <w:lang w:val="en-GB"/>
        </w:rPr>
        <w:t xml:space="preserve">gnificant advances in regard to </w:t>
      </w:r>
      <w:r w:rsidR="00AC77B5">
        <w:rPr>
          <w:rFonts w:ascii="Times New Roman" w:hAnsi="Times New Roman" w:cs="Times New Roman"/>
          <w:sz w:val="24"/>
          <w:szCs w:val="24"/>
          <w:lang w:val="en-GB"/>
        </w:rPr>
        <w:t xml:space="preserve">protection </w:t>
      </w:r>
      <w:r w:rsidR="009D03BC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AC77B5">
        <w:rPr>
          <w:rFonts w:ascii="Times New Roman" w:hAnsi="Times New Roman" w:cs="Times New Roman"/>
          <w:sz w:val="24"/>
          <w:szCs w:val="24"/>
          <w:lang w:val="en-GB"/>
        </w:rPr>
        <w:t xml:space="preserve"> migrant boys, girls and adolescents with a human right</w:t>
      </w:r>
      <w:r w:rsidR="00637F6E">
        <w:rPr>
          <w:rFonts w:ascii="Times New Roman" w:hAnsi="Times New Roman" w:cs="Times New Roman"/>
          <w:sz w:val="24"/>
          <w:szCs w:val="24"/>
          <w:lang w:val="en-GB"/>
        </w:rPr>
        <w:t>s approach</w:t>
      </w:r>
      <w:r w:rsidR="00536A25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.  </w:t>
      </w:r>
    </w:p>
    <w:p w14:paraId="61DB3054" w14:textId="77777777" w:rsidR="00536A25" w:rsidRPr="00B72BE6" w:rsidRDefault="00536A25" w:rsidP="00536A25">
      <w:pPr>
        <w:pStyle w:val="ListParagraph"/>
        <w:ind w:left="90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0D9F569" w14:textId="006FB26D" w:rsidR="003466BE" w:rsidRPr="00B72BE6" w:rsidRDefault="00637F6E" w:rsidP="003F605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In addition, 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progress has been made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concerning the adoption of comprehensive </w:t>
      </w:r>
      <w:r w:rsidR="00060D2F">
        <w:rPr>
          <w:rFonts w:ascii="Times New Roman" w:hAnsi="Times New Roman" w:cs="Times New Roman"/>
          <w:sz w:val="24"/>
          <w:szCs w:val="24"/>
          <w:lang w:val="en-GB"/>
        </w:rPr>
        <w:t xml:space="preserve">governance </w:t>
      </w:r>
      <w:r>
        <w:rPr>
          <w:rFonts w:ascii="Times New Roman" w:hAnsi="Times New Roman" w:cs="Times New Roman"/>
          <w:sz w:val="24"/>
          <w:szCs w:val="24"/>
          <w:lang w:val="en-GB"/>
        </w:rPr>
        <w:t>policies</w:t>
      </w:r>
      <w:r w:rsidR="00A61E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9E175D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>establishment of protocols</w:t>
      </w:r>
      <w:r w:rsidR="00E5567D">
        <w:rPr>
          <w:rFonts w:ascii="Times New Roman" w:hAnsi="Times New Roman" w:cs="Times New Roman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coordination at an operational level between child institutions, Ministries of Foreign Affairs (consular area) and Directorates or Institutes of Migration. Some 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relevant </w:t>
      </w:r>
      <w:r>
        <w:rPr>
          <w:rFonts w:ascii="Times New Roman" w:hAnsi="Times New Roman" w:cs="Times New Roman"/>
          <w:sz w:val="24"/>
          <w:szCs w:val="24"/>
          <w:lang w:val="en-GB"/>
        </w:rPr>
        <w:t>developments can be highlighted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, such as the establishment of centres </w:t>
      </w:r>
      <w:r w:rsidR="002647B6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 specialized p</w:t>
      </w:r>
      <w:r w:rsidR="000E00EE">
        <w:rPr>
          <w:rFonts w:ascii="Times New Roman" w:hAnsi="Times New Roman" w:cs="Times New Roman"/>
          <w:sz w:val="24"/>
          <w:szCs w:val="24"/>
          <w:lang w:val="en-GB"/>
        </w:rPr>
        <w:t>sycho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social and prevention services </w:t>
      </w:r>
      <w:r w:rsidR="002647B6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A01B1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>returned boys, girls and adolescents</w:t>
      </w:r>
      <w:r w:rsidR="00536A25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F605D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4A89BDB" w14:textId="444ADFE0" w:rsidR="003466BE" w:rsidRPr="00B72BE6" w:rsidRDefault="00CB790F" w:rsidP="003466B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We welcome </w:t>
      </w:r>
      <w:r w:rsidR="000723F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national communication campaigns to raise awareness among the general population about the risks associated to irregular migration, </w:t>
      </w:r>
      <w:r w:rsidR="00492C64">
        <w:rPr>
          <w:rFonts w:ascii="Times New Roman" w:hAnsi="Times New Roman" w:cs="Times New Roman"/>
          <w:sz w:val="24"/>
          <w:szCs w:val="24"/>
          <w:lang w:val="en-GB"/>
        </w:rPr>
        <w:t xml:space="preserve">also </w:t>
      </w:r>
      <w:r>
        <w:rPr>
          <w:rFonts w:ascii="Times New Roman" w:hAnsi="Times New Roman" w:cs="Times New Roman"/>
          <w:sz w:val="24"/>
          <w:szCs w:val="24"/>
          <w:lang w:val="en-GB"/>
        </w:rPr>
        <w:t>recognizing</w:t>
      </w:r>
      <w:r w:rsidR="00492C6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need for a regional approach</w:t>
      </w:r>
      <w:r w:rsidR="004E0A6F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36FEAD0" w14:textId="77777777" w:rsidR="003466BE" w:rsidRPr="00B72BE6" w:rsidRDefault="003466BE" w:rsidP="003466BE">
      <w:pPr>
        <w:pStyle w:val="ListParagraph"/>
        <w:rPr>
          <w:rFonts w:ascii="Times New Roman" w:hAnsi="Times New Roman" w:cs="Times New Roman"/>
          <w:sz w:val="2"/>
          <w:szCs w:val="2"/>
          <w:lang w:val="en-GB"/>
        </w:rPr>
      </w:pPr>
    </w:p>
    <w:p w14:paraId="379007A1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B816BB4" w14:textId="548EF357" w:rsidR="00536A25" w:rsidRPr="00B72BE6" w:rsidRDefault="00CB790F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following challenges have been identified: </w:t>
      </w:r>
      <w:r w:rsidR="005F4FDD">
        <w:rPr>
          <w:rFonts w:ascii="Times New Roman" w:hAnsi="Times New Roman" w:cs="Times New Roman"/>
          <w:sz w:val="24"/>
          <w:szCs w:val="24"/>
          <w:lang w:val="en-GB"/>
        </w:rPr>
        <w:t>standardizing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protection processes at a regional level, strengthening coordination at an </w:t>
      </w: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operational level</w:t>
      </w:r>
      <w:r w:rsidR="00243617">
        <w:rPr>
          <w:rFonts w:ascii="Times New Roman" w:hAnsi="Times New Roman" w:cs="Times New Roman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developing a regional handbook </w:t>
      </w:r>
      <w:r w:rsidR="000E3856">
        <w:rPr>
          <w:rFonts w:ascii="Times New Roman" w:hAnsi="Times New Roman" w:cs="Times New Roman"/>
          <w:sz w:val="24"/>
          <w:szCs w:val="24"/>
          <w:lang w:val="en-GB"/>
        </w:rPr>
        <w:t>for this purpose</w:t>
      </w:r>
      <w:r w:rsidR="00536A25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F0DA56B" w14:textId="77777777" w:rsidR="009B1EB5" w:rsidRPr="00B72BE6" w:rsidRDefault="009B1EB5" w:rsidP="009B1EB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8FC938" w14:textId="62811E97" w:rsidR="009B1EB5" w:rsidRPr="00B72BE6" w:rsidRDefault="000016DE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need has been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 recognized to expedite document issuance processes in countries of origin and receiving countries</w:t>
      </w:r>
      <w:r w:rsidR="009B1EB5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C2750E5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B573C15" w14:textId="568A7335" w:rsidR="003466BE" w:rsidRPr="00B72BE6" w:rsidRDefault="00B30003" w:rsidP="003466B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need </w:t>
      </w:r>
      <w:r w:rsidR="0022633F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 a regional info</w:t>
      </w:r>
      <w:r w:rsidR="003B150C">
        <w:rPr>
          <w:rFonts w:ascii="Times New Roman" w:hAnsi="Times New Roman" w:cs="Times New Roman"/>
          <w:sz w:val="24"/>
          <w:szCs w:val="24"/>
          <w:lang w:val="en-GB"/>
        </w:rPr>
        <w:t>rmation campaign on migration of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 boys, girls and adolescents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is being considered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>, taking into account the campaigns promoted at a national level as well as recommendations from civil society</w:t>
      </w:r>
      <w:r w:rsidR="00DB04B2" w:rsidRPr="00B72BE6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7CA8B1C4" w14:textId="77777777" w:rsidR="003466BE" w:rsidRPr="00B72BE6" w:rsidRDefault="003466BE" w:rsidP="003466BE">
      <w:pPr>
        <w:pStyle w:val="ListParagraph"/>
        <w:rPr>
          <w:rFonts w:ascii="Times New Roman" w:hAnsi="Times New Roman" w:cs="Times New Roman"/>
          <w:sz w:val="2"/>
          <w:szCs w:val="2"/>
          <w:lang w:val="en-GB"/>
        </w:rPr>
      </w:pPr>
    </w:p>
    <w:p w14:paraId="6EB8989F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AC405AC" w14:textId="12B5313F" w:rsidR="00862178" w:rsidRPr="00B72BE6" w:rsidRDefault="00CB790F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Some countries </w:t>
      </w:r>
      <w:r w:rsidR="005A5585">
        <w:rPr>
          <w:rFonts w:ascii="Times New Roman" w:hAnsi="Times New Roman" w:cs="Times New Roman"/>
          <w:sz w:val="24"/>
          <w:szCs w:val="24"/>
          <w:lang w:val="en-GB"/>
        </w:rPr>
        <w:t xml:space="preserve">have </w:t>
      </w:r>
      <w:r>
        <w:rPr>
          <w:rFonts w:ascii="Times New Roman" w:hAnsi="Times New Roman" w:cs="Times New Roman"/>
          <w:sz w:val="24"/>
          <w:szCs w:val="24"/>
          <w:lang w:val="en-GB"/>
        </w:rPr>
        <w:t>recognize</w:t>
      </w:r>
      <w:r w:rsidR="005A5585">
        <w:rPr>
          <w:rFonts w:ascii="Times New Roman" w:hAnsi="Times New Roman" w:cs="Times New Roman"/>
          <w:sz w:val="24"/>
          <w:szCs w:val="24"/>
          <w:lang w:val="en-GB"/>
        </w:rPr>
        <w:t>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need to strengthen laws and policies</w:t>
      </w:r>
      <w:r w:rsidR="00941F6F">
        <w:rPr>
          <w:rFonts w:ascii="Times New Roman" w:hAnsi="Times New Roman" w:cs="Times New Roman"/>
          <w:sz w:val="24"/>
          <w:szCs w:val="24"/>
          <w:lang w:val="en-GB"/>
        </w:rPr>
        <w:t xml:space="preserve"> on reintegration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linking them directly to </w:t>
      </w:r>
      <w:r w:rsidR="00101608"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social and </w:t>
      </w:r>
      <w:r w:rsidR="00101608">
        <w:rPr>
          <w:rFonts w:ascii="Times New Roman" w:hAnsi="Times New Roman" w:cs="Times New Roman"/>
          <w:sz w:val="24"/>
          <w:szCs w:val="24"/>
          <w:lang w:val="en-GB"/>
        </w:rPr>
        <w:t>human development policies (</w:t>
      </w:r>
      <w:r>
        <w:rPr>
          <w:rFonts w:ascii="Times New Roman" w:hAnsi="Times New Roman" w:cs="Times New Roman"/>
          <w:sz w:val="24"/>
          <w:szCs w:val="24"/>
          <w:lang w:val="en-GB"/>
        </w:rPr>
        <w:t>less focused on security</w:t>
      </w:r>
      <w:r w:rsidR="00862178" w:rsidRPr="00B72BE6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0D1A5F58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7C86DDD" w14:textId="550D8062" w:rsidR="003466BE" w:rsidRPr="00B72BE6" w:rsidRDefault="00CB790F" w:rsidP="00C070F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Exp</w:t>
      </w:r>
      <w:r w:rsidR="00C818FD">
        <w:rPr>
          <w:rFonts w:ascii="Times New Roman" w:hAnsi="Times New Roman" w:cs="Times New Roman"/>
          <w:sz w:val="24"/>
          <w:szCs w:val="24"/>
          <w:lang w:val="en-GB"/>
        </w:rPr>
        <w:t>anding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employment programmes and vocational training </w:t>
      </w:r>
      <w:r w:rsidR="004D0CBF">
        <w:rPr>
          <w:rFonts w:ascii="Times New Roman" w:hAnsi="Times New Roman" w:cs="Times New Roman"/>
          <w:sz w:val="24"/>
          <w:szCs w:val="24"/>
          <w:lang w:val="en-GB"/>
        </w:rPr>
        <w:t xml:space="preserve">opportunities </w:t>
      </w:r>
      <w:r>
        <w:rPr>
          <w:rFonts w:ascii="Times New Roman" w:hAnsi="Times New Roman" w:cs="Times New Roman"/>
          <w:sz w:val="24"/>
          <w:szCs w:val="24"/>
          <w:lang w:val="en-GB"/>
        </w:rPr>
        <w:t>for returned boys, girls and adolescents</w:t>
      </w:r>
      <w:r w:rsidR="00862178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F2B8848" w14:textId="77777777" w:rsidR="0059583A" w:rsidRPr="00B72BE6" w:rsidRDefault="0059583A" w:rsidP="003F605D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7418198E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"/>
          <w:szCs w:val="2"/>
          <w:lang w:val="en-GB"/>
        </w:rPr>
      </w:pPr>
    </w:p>
    <w:p w14:paraId="5B994FE6" w14:textId="6107CF91" w:rsidR="003466BE" w:rsidRPr="006B60B0" w:rsidRDefault="00AD127B" w:rsidP="006B60B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Taking</w:t>
      </w:r>
      <w:r w:rsidR="002061B3">
        <w:rPr>
          <w:rFonts w:ascii="Times New Roman" w:hAnsi="Times New Roman" w:cs="Times New Roman"/>
          <w:sz w:val="24"/>
          <w:szCs w:val="24"/>
          <w:lang w:val="en-GB"/>
        </w:rPr>
        <w:t xml:space="preserve"> up again the initiative of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 the US </w:t>
      </w:r>
      <w:r w:rsidR="00712E5B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CB790F">
        <w:rPr>
          <w:rFonts w:ascii="Times New Roman" w:hAnsi="Times New Roman" w:cs="Times New Roman"/>
          <w:sz w:val="24"/>
          <w:szCs w:val="24"/>
          <w:lang w:val="en-GB"/>
        </w:rPr>
        <w:t xml:space="preserve"> each </w:t>
      </w:r>
      <w:r w:rsidR="002061B3">
        <w:rPr>
          <w:rFonts w:ascii="Times New Roman" w:hAnsi="Times New Roman" w:cs="Times New Roman"/>
          <w:sz w:val="24"/>
          <w:szCs w:val="24"/>
          <w:lang w:val="en-GB"/>
        </w:rPr>
        <w:t xml:space="preserve">country </w:t>
      </w:r>
      <w:r w:rsidR="00712E5B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2061B3" w:rsidRPr="006B60B0">
        <w:rPr>
          <w:rFonts w:ascii="Times New Roman" w:hAnsi="Times New Roman" w:cs="Times New Roman"/>
          <w:sz w:val="24"/>
          <w:szCs w:val="24"/>
          <w:lang w:val="en-GB"/>
        </w:rPr>
        <w:t xml:space="preserve">submit a list of contact information of </w:t>
      </w:r>
      <w:r w:rsidR="006B60B0">
        <w:rPr>
          <w:rFonts w:ascii="Times New Roman" w:hAnsi="Times New Roman" w:cs="Times New Roman"/>
          <w:sz w:val="24"/>
          <w:szCs w:val="24"/>
          <w:lang w:val="en-GB"/>
        </w:rPr>
        <w:t xml:space="preserve">child protection </w:t>
      </w:r>
      <w:r w:rsidR="002061B3" w:rsidRPr="006B60B0">
        <w:rPr>
          <w:rFonts w:ascii="Times New Roman" w:hAnsi="Times New Roman" w:cs="Times New Roman"/>
          <w:sz w:val="24"/>
          <w:szCs w:val="24"/>
          <w:lang w:val="en-GB"/>
        </w:rPr>
        <w:t>institutions and experts/civil society organizations</w:t>
      </w:r>
      <w:r w:rsidR="003466BE" w:rsidRPr="006B60B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39B1960" w14:textId="77777777" w:rsidR="003466BE" w:rsidRPr="00B72BE6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0294428" w14:textId="301FE258" w:rsidR="00B76CBA" w:rsidRPr="00B72BE6" w:rsidRDefault="00266B7B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Promoting</w:t>
      </w:r>
      <w:r w:rsidR="002061B3">
        <w:rPr>
          <w:rFonts w:ascii="Times New Roman" w:hAnsi="Times New Roman" w:cs="Times New Roman"/>
          <w:sz w:val="24"/>
          <w:szCs w:val="24"/>
          <w:lang w:val="en-GB"/>
        </w:rPr>
        <w:t xml:space="preserve"> actions to follow up on</w:t>
      </w:r>
      <w:r w:rsidR="00D10FB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0687">
        <w:rPr>
          <w:rFonts w:ascii="Times New Roman" w:hAnsi="Times New Roman" w:cs="Times New Roman"/>
          <w:sz w:val="24"/>
          <w:szCs w:val="24"/>
          <w:lang w:val="en-GB"/>
        </w:rPr>
        <w:t>regional advances</w:t>
      </w:r>
      <w:r w:rsidR="002061B3">
        <w:rPr>
          <w:rFonts w:ascii="Times New Roman" w:hAnsi="Times New Roman" w:cs="Times New Roman"/>
          <w:sz w:val="24"/>
          <w:szCs w:val="24"/>
          <w:lang w:val="en-GB"/>
        </w:rPr>
        <w:t xml:space="preserve"> by continuing to address the topic within RCM and establishing a Liaison Officer Network for the Comprehensive Protection of Migrant Boys, Girls and Adolescents</w:t>
      </w:r>
      <w:r w:rsidR="003466BE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A286290" w14:textId="77777777" w:rsidR="003466BE" w:rsidRPr="00B72BE6" w:rsidRDefault="003466BE" w:rsidP="003466BE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1A59F25A" w14:textId="245C10BE" w:rsidR="003466BE" w:rsidRPr="00B72BE6" w:rsidRDefault="000E0C1C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Securing</w:t>
      </w:r>
      <w:r w:rsidR="002061B3">
        <w:rPr>
          <w:rFonts w:ascii="Times New Roman" w:hAnsi="Times New Roman" w:cs="Times New Roman"/>
          <w:sz w:val="24"/>
          <w:szCs w:val="24"/>
          <w:lang w:val="en-GB"/>
        </w:rPr>
        <w:t xml:space="preserve"> resources to </w:t>
      </w:r>
      <w:r w:rsidR="00A55E40">
        <w:rPr>
          <w:rFonts w:ascii="Times New Roman" w:hAnsi="Times New Roman" w:cs="Times New Roman"/>
          <w:sz w:val="24"/>
          <w:szCs w:val="24"/>
          <w:lang w:val="en-GB"/>
        </w:rPr>
        <w:t>ensure</w:t>
      </w:r>
      <w:r w:rsidR="002061B3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A55E40">
        <w:rPr>
          <w:rFonts w:ascii="Times New Roman" w:hAnsi="Times New Roman" w:cs="Times New Roman"/>
          <w:sz w:val="24"/>
          <w:szCs w:val="24"/>
          <w:lang w:val="en-GB"/>
        </w:rPr>
        <w:t>permanent</w:t>
      </w:r>
      <w:r w:rsidR="002061B3">
        <w:rPr>
          <w:rFonts w:ascii="Times New Roman" w:hAnsi="Times New Roman" w:cs="Times New Roman"/>
          <w:sz w:val="24"/>
          <w:szCs w:val="24"/>
          <w:lang w:val="en-GB"/>
        </w:rPr>
        <w:t xml:space="preserve"> operation of the proposed network</w:t>
      </w:r>
      <w:r w:rsidR="003466BE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7B3177A" w14:textId="77777777" w:rsidR="003466BE" w:rsidRPr="00B72BE6" w:rsidRDefault="003466BE" w:rsidP="003466BE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7C98604F" w14:textId="77777777" w:rsidR="00123457" w:rsidRPr="00B72BE6" w:rsidRDefault="00123457" w:rsidP="003466BE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7CB3B15A" w14:textId="5F42C726" w:rsidR="003466BE" w:rsidRPr="00B72BE6" w:rsidRDefault="002061B3" w:rsidP="003466BE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Actions to follow up on the III Meeting of the Ad Hoc Group</w:t>
      </w:r>
    </w:p>
    <w:p w14:paraId="14A7D73D" w14:textId="77777777" w:rsidR="00C070F0" w:rsidRPr="00B72BE6" w:rsidRDefault="00C070F0" w:rsidP="003466BE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5F8F749" w14:textId="46AF381A" w:rsidR="00C070F0" w:rsidRPr="00B72BE6" w:rsidRDefault="002061B3" w:rsidP="003F605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To request that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UNHCR, IOM and UNICEF develop a proposal </w:t>
      </w:r>
      <w:r w:rsidR="0089589F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homologation of consular protection standards for migrant boys, girls and adolescents, incorporating the recommendations from all the </w:t>
      </w:r>
      <w:r w:rsidR="0033565D">
        <w:rPr>
          <w:rFonts w:ascii="Times New Roman" w:hAnsi="Times New Roman" w:cs="Times New Roman"/>
          <w:sz w:val="24"/>
          <w:szCs w:val="24"/>
          <w:lang w:val="en-GB"/>
        </w:rPr>
        <w:t>members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the Ad Hoc Group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B3360DE" w14:textId="77777777" w:rsidR="00C070F0" w:rsidRPr="00B72BE6" w:rsidRDefault="00C070F0" w:rsidP="00C070F0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n-GB"/>
        </w:rPr>
      </w:pPr>
    </w:p>
    <w:p w14:paraId="3D180B13" w14:textId="70A12955" w:rsidR="00C070F0" w:rsidRPr="00B72BE6" w:rsidRDefault="00972DDF" w:rsidP="003F605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To convene a meeting between</w:t>
      </w:r>
      <w:r w:rsidR="002061B3">
        <w:rPr>
          <w:rFonts w:ascii="Times New Roman" w:hAnsi="Times New Roman" w:cs="Times New Roman"/>
          <w:sz w:val="24"/>
          <w:szCs w:val="24"/>
          <w:lang w:val="en-GB"/>
        </w:rPr>
        <w:t xml:space="preserve"> the RCM Technical Secretariat, IOM and UNICEF with the purpose of developing a proposal for a regional platform for consular registration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E6DBD5B" w14:textId="77777777" w:rsidR="00C070F0" w:rsidRPr="00B72BE6" w:rsidRDefault="00C070F0" w:rsidP="00C070F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330623A7" w14:textId="7201C6D5" w:rsidR="00C070F0" w:rsidRPr="00B72BE6" w:rsidRDefault="0033565D" w:rsidP="003F605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005E8F">
        <w:rPr>
          <w:rFonts w:ascii="Times New Roman" w:hAnsi="Times New Roman" w:cs="Times New Roman"/>
          <w:sz w:val="24"/>
          <w:szCs w:val="24"/>
          <w:lang w:val="en-GB"/>
        </w:rPr>
        <w:t>ask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B76DB">
        <w:rPr>
          <w:rFonts w:ascii="Times New Roman" w:hAnsi="Times New Roman" w:cs="Times New Roman"/>
          <w:sz w:val="24"/>
          <w:szCs w:val="24"/>
          <w:lang w:val="en-GB"/>
        </w:rPr>
        <w:t xml:space="preserve">IOM </w:t>
      </w:r>
      <w:r w:rsidR="00005E8F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>
        <w:rPr>
          <w:rFonts w:ascii="Times New Roman" w:hAnsi="Times New Roman" w:cs="Times New Roman"/>
          <w:sz w:val="24"/>
          <w:szCs w:val="24"/>
          <w:lang w:val="en-GB"/>
        </w:rPr>
        <w:t>submit a communication proposal for a regional information campaign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about migration of boys, girls and adolescents, considering the campaigns that have been implemented at a national level and the recommendations from the members of the Ad Hoc Group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D927E1C" w14:textId="77777777" w:rsidR="00EA25D3" w:rsidRPr="00B72BE6" w:rsidRDefault="00EA25D3" w:rsidP="003F605D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47FCB3BD" w14:textId="77777777" w:rsidR="00EA25D3" w:rsidRPr="00B72BE6" w:rsidRDefault="00EA25D3" w:rsidP="003F605D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884302" w14:textId="174A6483" w:rsidR="00C070F0" w:rsidRPr="00B72BE6" w:rsidRDefault="0033565D" w:rsidP="00EA25D3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designate </w:t>
      </w:r>
      <w:r w:rsidR="00FD6236">
        <w:rPr>
          <w:rFonts w:ascii="Times New Roman" w:hAnsi="Times New Roman" w:cs="Times New Roman"/>
          <w:sz w:val="24"/>
          <w:szCs w:val="24"/>
          <w:lang w:val="en-GB"/>
        </w:rPr>
        <w:t xml:space="preserve">coordinating </w:t>
      </w:r>
      <w:r>
        <w:rPr>
          <w:rFonts w:ascii="Times New Roman" w:hAnsi="Times New Roman" w:cs="Times New Roman"/>
          <w:sz w:val="24"/>
          <w:szCs w:val="24"/>
          <w:lang w:val="en-GB"/>
        </w:rPr>
        <w:t>focal points to collect, adapt and validate the information products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A7F8C67" w14:textId="77777777" w:rsidR="00C070F0" w:rsidRPr="00B72BE6" w:rsidRDefault="00C070F0" w:rsidP="00C070F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A3A1BBE" w14:textId="289CE605" w:rsidR="00C070F0" w:rsidRPr="00B72BE6" w:rsidRDefault="0033565D" w:rsidP="00C070F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Member States will s</w:t>
      </w:r>
      <w:r w:rsidR="00330CA6">
        <w:rPr>
          <w:rFonts w:ascii="Times New Roman" w:hAnsi="Times New Roman" w:cs="Times New Roman"/>
          <w:sz w:val="24"/>
          <w:szCs w:val="24"/>
          <w:lang w:val="en-GB"/>
        </w:rPr>
        <w:t>ubmit their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inp</w:t>
      </w:r>
      <w:r w:rsidR="00BC1872">
        <w:rPr>
          <w:rFonts w:ascii="Times New Roman" w:hAnsi="Times New Roman" w:cs="Times New Roman"/>
          <w:sz w:val="24"/>
          <w:szCs w:val="24"/>
          <w:lang w:val="en-GB"/>
        </w:rPr>
        <w:t>ut for the regional handbook 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protection of migrant boys, girls and adolescents</w:t>
      </w:r>
      <w:r w:rsidR="00DB04B2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by Friday, September 4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32471713" w14:textId="77777777" w:rsidR="00C070F0" w:rsidRPr="00B72BE6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C4CFF94" w14:textId="3E49A6CC" w:rsidR="00C070F0" w:rsidRPr="00B72BE6" w:rsidRDefault="009E6531" w:rsidP="00C070F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Technical Secretariat will disseminate a revised version of the handbook by the end of November 2015</w:t>
      </w:r>
      <w:r w:rsidR="00D245A6">
        <w:rPr>
          <w:rFonts w:ascii="Times New Roman" w:hAnsi="Times New Roman" w:cs="Times New Roman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for </w:t>
      </w:r>
      <w:r w:rsidR="001B0A99">
        <w:rPr>
          <w:rFonts w:ascii="Times New Roman" w:hAnsi="Times New Roman" w:cs="Times New Roman"/>
          <w:sz w:val="24"/>
          <w:szCs w:val="24"/>
          <w:lang w:val="en-GB"/>
        </w:rPr>
        <w:t>final review and approval by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Regional Consultation Group on Migration (RCGM) during the meeting scheduled for November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2015 </w:t>
      </w:r>
      <w:r>
        <w:rPr>
          <w:rFonts w:ascii="Times New Roman" w:hAnsi="Times New Roman" w:cs="Times New Roman"/>
          <w:sz w:val="24"/>
          <w:szCs w:val="24"/>
          <w:lang w:val="en-GB"/>
        </w:rPr>
        <w:t>in Mexico City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E6BCB" w:rsidRPr="00B72BE6">
        <w:rPr>
          <w:rStyle w:val="FootnoteReference"/>
          <w:rFonts w:ascii="Times New Roman" w:hAnsi="Times New Roman" w:cs="Times New Roman"/>
          <w:sz w:val="24"/>
          <w:szCs w:val="24"/>
          <w:lang w:val="en-GB"/>
        </w:rPr>
        <w:footnoteReference w:id="1"/>
      </w:r>
    </w:p>
    <w:p w14:paraId="60F5BC23" w14:textId="77777777" w:rsidR="00C070F0" w:rsidRPr="00B72BE6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E3F6FCB" w14:textId="77777777" w:rsidR="00F93B46" w:rsidRPr="00B72BE6" w:rsidRDefault="00F93B46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B099DB" w14:textId="4A4853BE" w:rsidR="00C070F0" w:rsidRPr="00B72BE6" w:rsidRDefault="009E6531" w:rsidP="00C070F0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Conclusions from the Meeting of the Ad Hoc Group on Migrant Boys, Girls and Adolescents</w:t>
      </w:r>
    </w:p>
    <w:p w14:paraId="5BBA20DD" w14:textId="77777777" w:rsidR="00C070F0" w:rsidRPr="00B72BE6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E8B99ED" w14:textId="7FA81ED5" w:rsidR="00C070F0" w:rsidRPr="00702B78" w:rsidRDefault="00250D58" w:rsidP="00702B7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After identifying the advances and challenges </w:t>
      </w:r>
      <w:r w:rsidR="00361A8D">
        <w:rPr>
          <w:rFonts w:ascii="Times New Roman" w:hAnsi="Times New Roman" w:cs="Times New Roman"/>
          <w:sz w:val="24"/>
          <w:szCs w:val="24"/>
          <w:lang w:val="en-GB"/>
        </w:rPr>
        <w:t>concerning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situation of migr</w:t>
      </w:r>
      <w:r w:rsidR="00702B78">
        <w:rPr>
          <w:rFonts w:ascii="Times New Roman" w:hAnsi="Times New Roman" w:cs="Times New Roman"/>
          <w:sz w:val="24"/>
          <w:szCs w:val="24"/>
          <w:lang w:val="en-GB"/>
        </w:rPr>
        <w:t xml:space="preserve">ant boys, girls and adolescents and considering </w:t>
      </w:r>
      <w:r w:rsidR="00204064">
        <w:rPr>
          <w:rFonts w:ascii="Times New Roman" w:hAnsi="Times New Roman" w:cs="Times New Roman"/>
          <w:sz w:val="24"/>
          <w:szCs w:val="24"/>
          <w:lang w:val="en-GB"/>
        </w:rPr>
        <w:t xml:space="preserve">different </w:t>
      </w:r>
      <w:r w:rsidRPr="00702B78">
        <w:rPr>
          <w:rFonts w:ascii="Times New Roman" w:hAnsi="Times New Roman" w:cs="Times New Roman"/>
          <w:sz w:val="24"/>
          <w:szCs w:val="24"/>
          <w:lang w:val="en-GB"/>
        </w:rPr>
        <w:t>scen</w:t>
      </w:r>
      <w:r w:rsidR="00355641">
        <w:rPr>
          <w:rFonts w:ascii="Times New Roman" w:hAnsi="Times New Roman" w:cs="Times New Roman"/>
          <w:sz w:val="24"/>
          <w:szCs w:val="24"/>
          <w:lang w:val="en-GB"/>
        </w:rPr>
        <w:t xml:space="preserve">arios to ensure the continuity </w:t>
      </w:r>
      <w:r w:rsidRPr="00702B78">
        <w:rPr>
          <w:rFonts w:ascii="Times New Roman" w:hAnsi="Times New Roman" w:cs="Times New Roman"/>
          <w:sz w:val="24"/>
          <w:szCs w:val="24"/>
          <w:lang w:val="en-GB"/>
        </w:rPr>
        <w:t>of the work of the Regional C</w:t>
      </w:r>
      <w:r w:rsidR="00355641">
        <w:rPr>
          <w:rFonts w:ascii="Times New Roman" w:hAnsi="Times New Roman" w:cs="Times New Roman"/>
          <w:sz w:val="24"/>
          <w:szCs w:val="24"/>
          <w:lang w:val="en-GB"/>
        </w:rPr>
        <w:t xml:space="preserve">onsultation Group </w:t>
      </w:r>
      <w:r w:rsidR="00A904B0" w:rsidRPr="00702B78">
        <w:rPr>
          <w:rFonts w:ascii="Times New Roman" w:hAnsi="Times New Roman" w:cs="Times New Roman"/>
          <w:sz w:val="24"/>
          <w:szCs w:val="24"/>
          <w:lang w:val="en-GB"/>
        </w:rPr>
        <w:t>on Migration</w:t>
      </w:r>
      <w:r w:rsidRPr="00702B78">
        <w:rPr>
          <w:rFonts w:ascii="Times New Roman" w:hAnsi="Times New Roman" w:cs="Times New Roman"/>
          <w:sz w:val="24"/>
          <w:szCs w:val="24"/>
          <w:lang w:val="en-GB"/>
        </w:rPr>
        <w:t>, the following actions have been established</w:t>
      </w:r>
      <w:r w:rsidR="00220D08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A904B0" w:rsidRPr="00702B78">
        <w:rPr>
          <w:rFonts w:ascii="Times New Roman" w:hAnsi="Times New Roman" w:cs="Times New Roman"/>
          <w:sz w:val="24"/>
          <w:szCs w:val="24"/>
          <w:lang w:val="en-GB"/>
        </w:rPr>
        <w:t xml:space="preserve"> with the </w:t>
      </w:r>
      <w:r w:rsidR="003F1026">
        <w:rPr>
          <w:rFonts w:ascii="Times New Roman" w:hAnsi="Times New Roman" w:cs="Times New Roman"/>
          <w:sz w:val="24"/>
          <w:szCs w:val="24"/>
          <w:lang w:val="en-GB"/>
        </w:rPr>
        <w:t xml:space="preserve">explicit request to submit the </w:t>
      </w:r>
      <w:r w:rsidR="00A904B0" w:rsidRPr="00702B78">
        <w:rPr>
          <w:rFonts w:ascii="Times New Roman" w:hAnsi="Times New Roman" w:cs="Times New Roman"/>
          <w:sz w:val="24"/>
          <w:szCs w:val="24"/>
          <w:lang w:val="en-GB"/>
        </w:rPr>
        <w:t>petitions to Vice-Ministers</w:t>
      </w:r>
      <w:r w:rsidR="00C070F0" w:rsidRPr="00702B78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1C9CD232" w14:textId="77777777" w:rsidR="00C070F0" w:rsidRPr="00B72BE6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7388B60" w14:textId="13D8440D" w:rsidR="00C070F0" w:rsidRPr="00B72BE6" w:rsidRDefault="00250D58" w:rsidP="00C070F0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To establish a Permanent Liaison Officer Network for Migrant Boys, Girls and Adolescents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F47B917" w14:textId="77777777" w:rsidR="00C070F0" w:rsidRPr="00B72BE6" w:rsidRDefault="00C070F0" w:rsidP="00C070F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D9491AD" w14:textId="18A7862F" w:rsidR="006763D6" w:rsidRPr="00B72BE6" w:rsidRDefault="00250D58" w:rsidP="00C070F0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To request that the RCM Technical Secretariat</w:t>
      </w:r>
      <w:r w:rsidR="00C070F0" w:rsidRPr="00B72BE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identify </w:t>
      </w:r>
      <w:r w:rsidR="00F12535">
        <w:rPr>
          <w:rFonts w:ascii="Times New Roman" w:hAnsi="Times New Roman" w:cs="Times New Roman"/>
          <w:sz w:val="24"/>
          <w:szCs w:val="24"/>
          <w:lang w:val="en-GB"/>
        </w:rPr>
        <w:t>the best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way </w:t>
      </w:r>
      <w:r w:rsidR="00F12535">
        <w:rPr>
          <w:rFonts w:ascii="Times New Roman" w:hAnsi="Times New Roman" w:cs="Times New Roman"/>
          <w:sz w:val="24"/>
          <w:szCs w:val="24"/>
          <w:lang w:val="en-GB"/>
        </w:rPr>
        <w:t>to ensure effective operations.</w:t>
      </w:r>
    </w:p>
    <w:sectPr w:rsidR="006763D6" w:rsidRPr="00B72BE6" w:rsidSect="00684199">
      <w:headerReference w:type="even" r:id="rId13"/>
      <w:headerReference w:type="default" r:id="rId14"/>
      <w:footerReference w:type="even" r:id="rId15"/>
      <w:footerReference w:type="default" r:id="rId16"/>
      <w:pgSz w:w="12240" w:h="15840" w:code="1"/>
      <w:pgMar w:top="1440" w:right="1440" w:bottom="1440" w:left="1440" w:header="720" w:footer="720" w:gutter="0"/>
      <w:pgBorders w:offsetFrom="page">
        <w:top w:val="single" w:sz="4" w:space="24" w:color="525A7D" w:themeColor="accent1" w:themeShade="BF"/>
        <w:bottom w:val="single" w:sz="4" w:space="24" w:color="525A7D" w:themeColor="accent1" w:themeShade="BF"/>
      </w:pgBorders>
      <w:pgNumType w:start="0"/>
      <w:cols w:num="2"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0D2C1" w14:textId="77777777" w:rsidR="000723FF" w:rsidRDefault="000723FF">
      <w:pPr>
        <w:spacing w:after="0" w:line="240" w:lineRule="auto"/>
      </w:pPr>
      <w:r>
        <w:separator/>
      </w:r>
    </w:p>
  </w:endnote>
  <w:endnote w:type="continuationSeparator" w:id="0">
    <w:p w14:paraId="40EB4136" w14:textId="77777777" w:rsidR="000723FF" w:rsidRDefault="00072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GMinchoE">
    <w:altName w:val="HG明朝E"/>
    <w:panose1 w:val="00000000000000000000"/>
    <w:charset w:val="80"/>
    <w:family w:val="roman"/>
    <w:notTrueType/>
    <w:pitch w:val="default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9E895" w14:textId="77777777" w:rsidR="000723FF" w:rsidRDefault="000723FF">
    <w:pPr>
      <w:pStyle w:val="FooterLeft"/>
    </w:pPr>
    <w:r>
      <w:rPr>
        <w:color w:val="CEDBE6" w:themeColor="accent2" w:themeTint="80"/>
      </w:rPr>
      <w:sym w:font="Wingdings 3" w:char="F07D"/>
    </w:r>
    <w:r>
      <w:t xml:space="preserve"> Page </w:t>
    </w:r>
    <w:r>
      <w:fldChar w:fldCharType="begin"/>
    </w:r>
    <w:r>
      <w:instrText xml:space="preserve"> PAGE  \* Arabic  \* MERGEFORMAT </w:instrText>
    </w:r>
    <w:r>
      <w:fldChar w:fldCharType="separate"/>
    </w:r>
    <w:r w:rsidR="00FC43BC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27EC7" w14:textId="77777777" w:rsidR="000723FF" w:rsidRDefault="000723FF">
    <w:pPr>
      <w:pStyle w:val="FooterRight"/>
    </w:pPr>
    <w:r>
      <w:rPr>
        <w:color w:val="CEDBE6" w:themeColor="accent2" w:themeTint="80"/>
      </w:rPr>
      <w:sym w:font="Wingdings 3" w:char="F07D"/>
    </w:r>
    <w:r>
      <w:t xml:space="preserve"> Page </w:t>
    </w:r>
    <w:r>
      <w:fldChar w:fldCharType="begin"/>
    </w:r>
    <w:r>
      <w:instrText xml:space="preserve"> PAGE  \* Arabic  \* MERGEFORMAT </w:instrText>
    </w:r>
    <w:r>
      <w:fldChar w:fldCharType="separate"/>
    </w:r>
    <w:r w:rsidR="00FC43B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5C7B6" w14:textId="77777777" w:rsidR="000723FF" w:rsidRDefault="000723FF">
      <w:pPr>
        <w:spacing w:after="0" w:line="240" w:lineRule="auto"/>
      </w:pPr>
      <w:r>
        <w:separator/>
      </w:r>
    </w:p>
  </w:footnote>
  <w:footnote w:type="continuationSeparator" w:id="0">
    <w:p w14:paraId="7775CF96" w14:textId="77777777" w:rsidR="000723FF" w:rsidRDefault="000723FF">
      <w:pPr>
        <w:spacing w:after="0" w:line="240" w:lineRule="auto"/>
      </w:pPr>
      <w:r>
        <w:continuationSeparator/>
      </w:r>
    </w:p>
  </w:footnote>
  <w:footnote w:id="1">
    <w:p w14:paraId="7EFA241E" w14:textId="065C48FE" w:rsidR="000723FF" w:rsidRPr="00652094" w:rsidRDefault="000723FF" w:rsidP="00EE6BCB">
      <w:pPr>
        <w:pStyle w:val="CommentText"/>
        <w:rPr>
          <w:rFonts w:ascii="Times New Roman" w:hAnsi="Times New Roman" w:cs="Times New Roman"/>
          <w:lang w:val="en-GB"/>
        </w:rPr>
      </w:pPr>
      <w:r w:rsidRPr="003026E2">
        <w:rPr>
          <w:rStyle w:val="FootnoteReference"/>
          <w:lang w:val="en-GB"/>
        </w:rPr>
        <w:footnoteRef/>
      </w:r>
      <w:r w:rsidRPr="003026E2">
        <w:rPr>
          <w:lang w:val="en-GB"/>
        </w:rPr>
        <w:t xml:space="preserve"> </w:t>
      </w:r>
      <w:r w:rsidRPr="00652094">
        <w:rPr>
          <w:rFonts w:ascii="Times New Roman" w:hAnsi="Times New Roman" w:cs="Times New Roman"/>
          <w:lang w:val="en-GB"/>
        </w:rPr>
        <w:t xml:space="preserve">Please note that the possibility of convening a regional workshop is being considered in order to receive direct input for and validation of the handbook. The workshop </w:t>
      </w:r>
      <w:r w:rsidR="005A4188" w:rsidRPr="00652094">
        <w:rPr>
          <w:rFonts w:ascii="Times New Roman" w:hAnsi="Times New Roman" w:cs="Times New Roman"/>
          <w:lang w:val="en-GB"/>
        </w:rPr>
        <w:t xml:space="preserve">has still to be confirmed by </w:t>
      </w:r>
      <w:r w:rsidRPr="00652094">
        <w:rPr>
          <w:rFonts w:ascii="Times New Roman" w:hAnsi="Times New Roman" w:cs="Times New Roman"/>
          <w:lang w:val="en-GB"/>
        </w:rPr>
        <w:t xml:space="preserve"> Member States of RCM.</w:t>
      </w:r>
    </w:p>
    <w:p w14:paraId="5D488F34" w14:textId="77777777" w:rsidR="000723FF" w:rsidRPr="00355641" w:rsidRDefault="000723F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174E4" w14:textId="77777777" w:rsidR="000723FF" w:rsidRPr="00355641" w:rsidRDefault="000723FF">
    <w:pPr>
      <w:pStyle w:val="HeaderLeft"/>
      <w:jc w:val="right"/>
    </w:pPr>
    <w:r>
      <w:rPr>
        <w:color w:val="CEDBE6" w:themeColor="accent2" w:themeTint="80"/>
      </w:rPr>
      <w:sym w:font="Wingdings 3" w:char="F07D"/>
    </w:r>
    <w:r w:rsidRPr="00355641">
      <w:t xml:space="preserve"> </w:t>
    </w:r>
    <w:sdt>
      <w:sdtPr>
        <w:alias w:val="Title"/>
        <w:id w:val="1680067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t>Report of the III Meeting of the Ad Hoc Group on Migrant Boys, Girls and Adolescents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586AB" w14:textId="77777777" w:rsidR="000723FF" w:rsidRPr="00355641" w:rsidRDefault="000723FF">
    <w:pPr>
      <w:pStyle w:val="HeaderRight"/>
      <w:jc w:val="left"/>
    </w:pPr>
    <w:r>
      <w:rPr>
        <w:color w:val="CEDBE6" w:themeColor="accent2" w:themeTint="80"/>
      </w:rPr>
      <w:sym w:font="Wingdings 3" w:char="F07D"/>
    </w:r>
    <w:r w:rsidRPr="00355641">
      <w:t xml:space="preserve"> </w:t>
    </w:r>
    <w:sdt>
      <w:sdtPr>
        <w:rPr>
          <w:color w:val="727CA3" w:themeColor="accent1"/>
        </w:rPr>
        <w:alias w:val="Title"/>
        <w:id w:val="-128063693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727CA3" w:themeColor="accent1"/>
          </w:rPr>
          <w:t>Report of the III Meeting of the Ad Hoc Group on Migrant Boys, Girls and Adolescents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1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2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4">
    <w:nsid w:val="FFFFFF89"/>
    <w:multiLevelType w:val="singleLevel"/>
    <w:tmpl w:val="4C7CAEF2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abstractNum w:abstractNumId="5">
    <w:nsid w:val="14D721E0"/>
    <w:multiLevelType w:val="hybridMultilevel"/>
    <w:tmpl w:val="5290E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2C7E9F"/>
    <w:multiLevelType w:val="hybridMultilevel"/>
    <w:tmpl w:val="9EFC9FC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500A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E95142A"/>
    <w:multiLevelType w:val="hybridMultilevel"/>
    <w:tmpl w:val="97C86AA2"/>
    <w:lvl w:ilvl="0" w:tplc="5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5"/>
  </w:num>
  <w:num w:numId="22">
    <w:abstractNumId w:val="6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7"/>
    <w:rsid w:val="000016DE"/>
    <w:rsid w:val="00002AF9"/>
    <w:rsid w:val="00005E8F"/>
    <w:rsid w:val="00006916"/>
    <w:rsid w:val="00060D2F"/>
    <w:rsid w:val="000653C7"/>
    <w:rsid w:val="000723FF"/>
    <w:rsid w:val="000E00EE"/>
    <w:rsid w:val="000E0C1C"/>
    <w:rsid w:val="000E3856"/>
    <w:rsid w:val="000F359F"/>
    <w:rsid w:val="00101608"/>
    <w:rsid w:val="00123457"/>
    <w:rsid w:val="0013584D"/>
    <w:rsid w:val="00184F4C"/>
    <w:rsid w:val="00192DC2"/>
    <w:rsid w:val="001B0A99"/>
    <w:rsid w:val="001B2EAE"/>
    <w:rsid w:val="00204064"/>
    <w:rsid w:val="002061B3"/>
    <w:rsid w:val="00210016"/>
    <w:rsid w:val="00220D08"/>
    <w:rsid w:val="0022633F"/>
    <w:rsid w:val="00243617"/>
    <w:rsid w:val="00250D58"/>
    <w:rsid w:val="002555F6"/>
    <w:rsid w:val="002647B6"/>
    <w:rsid w:val="00266B7B"/>
    <w:rsid w:val="00280687"/>
    <w:rsid w:val="002B3953"/>
    <w:rsid w:val="002B684D"/>
    <w:rsid w:val="003026E2"/>
    <w:rsid w:val="00324460"/>
    <w:rsid w:val="00330CA6"/>
    <w:rsid w:val="00333D6F"/>
    <w:rsid w:val="0033565D"/>
    <w:rsid w:val="0033684C"/>
    <w:rsid w:val="003466BE"/>
    <w:rsid w:val="00351176"/>
    <w:rsid w:val="00355641"/>
    <w:rsid w:val="00361A8D"/>
    <w:rsid w:val="003A6157"/>
    <w:rsid w:val="003B150C"/>
    <w:rsid w:val="003B171C"/>
    <w:rsid w:val="003D23C3"/>
    <w:rsid w:val="003F1026"/>
    <w:rsid w:val="003F605D"/>
    <w:rsid w:val="00430EDB"/>
    <w:rsid w:val="0046487B"/>
    <w:rsid w:val="00492C64"/>
    <w:rsid w:val="00497340"/>
    <w:rsid w:val="004B462C"/>
    <w:rsid w:val="004D0CBF"/>
    <w:rsid w:val="004D29C5"/>
    <w:rsid w:val="004E0A6F"/>
    <w:rsid w:val="004F0F14"/>
    <w:rsid w:val="00503E17"/>
    <w:rsid w:val="00521D85"/>
    <w:rsid w:val="00536A25"/>
    <w:rsid w:val="00563952"/>
    <w:rsid w:val="005870B9"/>
    <w:rsid w:val="005948DC"/>
    <w:rsid w:val="0059583A"/>
    <w:rsid w:val="005A4188"/>
    <w:rsid w:val="005A5585"/>
    <w:rsid w:val="005C51FB"/>
    <w:rsid w:val="005E6DF9"/>
    <w:rsid w:val="005F4E8A"/>
    <w:rsid w:val="005F4FDD"/>
    <w:rsid w:val="00634BBB"/>
    <w:rsid w:val="00637F6E"/>
    <w:rsid w:val="00652094"/>
    <w:rsid w:val="006763D6"/>
    <w:rsid w:val="00684199"/>
    <w:rsid w:val="00686032"/>
    <w:rsid w:val="006B60B0"/>
    <w:rsid w:val="006C048C"/>
    <w:rsid w:val="006C0CC9"/>
    <w:rsid w:val="00702B78"/>
    <w:rsid w:val="007053E5"/>
    <w:rsid w:val="00706655"/>
    <w:rsid w:val="00712E5B"/>
    <w:rsid w:val="007219AD"/>
    <w:rsid w:val="00730DCE"/>
    <w:rsid w:val="00747F29"/>
    <w:rsid w:val="00751F54"/>
    <w:rsid w:val="00770C48"/>
    <w:rsid w:val="007D424C"/>
    <w:rsid w:val="007F21E3"/>
    <w:rsid w:val="00804F61"/>
    <w:rsid w:val="008504B0"/>
    <w:rsid w:val="00854D0F"/>
    <w:rsid w:val="00860591"/>
    <w:rsid w:val="00862178"/>
    <w:rsid w:val="0089589F"/>
    <w:rsid w:val="008A0277"/>
    <w:rsid w:val="008E2495"/>
    <w:rsid w:val="008E47FF"/>
    <w:rsid w:val="00915A25"/>
    <w:rsid w:val="009334DF"/>
    <w:rsid w:val="00941F6F"/>
    <w:rsid w:val="00972DDF"/>
    <w:rsid w:val="009B1EB5"/>
    <w:rsid w:val="009C59C5"/>
    <w:rsid w:val="009D03BC"/>
    <w:rsid w:val="009D6474"/>
    <w:rsid w:val="009E175D"/>
    <w:rsid w:val="009E6531"/>
    <w:rsid w:val="00A01B13"/>
    <w:rsid w:val="00A14D67"/>
    <w:rsid w:val="00A45736"/>
    <w:rsid w:val="00A55E40"/>
    <w:rsid w:val="00A61E2F"/>
    <w:rsid w:val="00A70E18"/>
    <w:rsid w:val="00A834E8"/>
    <w:rsid w:val="00A86F4F"/>
    <w:rsid w:val="00A904B0"/>
    <w:rsid w:val="00A94C31"/>
    <w:rsid w:val="00AC13E3"/>
    <w:rsid w:val="00AC77B5"/>
    <w:rsid w:val="00AD0B15"/>
    <w:rsid w:val="00AD127B"/>
    <w:rsid w:val="00B10795"/>
    <w:rsid w:val="00B1214E"/>
    <w:rsid w:val="00B30003"/>
    <w:rsid w:val="00B31960"/>
    <w:rsid w:val="00B50BEF"/>
    <w:rsid w:val="00B56BF2"/>
    <w:rsid w:val="00B70017"/>
    <w:rsid w:val="00B72BE6"/>
    <w:rsid w:val="00B76CBA"/>
    <w:rsid w:val="00B8688A"/>
    <w:rsid w:val="00B97A2A"/>
    <w:rsid w:val="00BB0AD8"/>
    <w:rsid w:val="00BC1872"/>
    <w:rsid w:val="00BC20BC"/>
    <w:rsid w:val="00BD0657"/>
    <w:rsid w:val="00BD5029"/>
    <w:rsid w:val="00C070F0"/>
    <w:rsid w:val="00C5320B"/>
    <w:rsid w:val="00C57506"/>
    <w:rsid w:val="00C657DC"/>
    <w:rsid w:val="00C70AA0"/>
    <w:rsid w:val="00C75032"/>
    <w:rsid w:val="00C818FD"/>
    <w:rsid w:val="00C94743"/>
    <w:rsid w:val="00C97670"/>
    <w:rsid w:val="00CB790F"/>
    <w:rsid w:val="00CD5950"/>
    <w:rsid w:val="00CF542E"/>
    <w:rsid w:val="00D10FBE"/>
    <w:rsid w:val="00D245A6"/>
    <w:rsid w:val="00D77738"/>
    <w:rsid w:val="00D874D8"/>
    <w:rsid w:val="00D908DB"/>
    <w:rsid w:val="00DA383E"/>
    <w:rsid w:val="00DB04B2"/>
    <w:rsid w:val="00DB4004"/>
    <w:rsid w:val="00DC6587"/>
    <w:rsid w:val="00DE0469"/>
    <w:rsid w:val="00DF4427"/>
    <w:rsid w:val="00DF70A8"/>
    <w:rsid w:val="00E20977"/>
    <w:rsid w:val="00E22FB2"/>
    <w:rsid w:val="00E510EA"/>
    <w:rsid w:val="00E5567D"/>
    <w:rsid w:val="00E963C2"/>
    <w:rsid w:val="00EA25D3"/>
    <w:rsid w:val="00ED7B52"/>
    <w:rsid w:val="00EE66FA"/>
    <w:rsid w:val="00EE6BCB"/>
    <w:rsid w:val="00F07638"/>
    <w:rsid w:val="00F12535"/>
    <w:rsid w:val="00F3780C"/>
    <w:rsid w:val="00F4076D"/>
    <w:rsid w:val="00F91960"/>
    <w:rsid w:val="00F93B46"/>
    <w:rsid w:val="00FA427B"/>
    <w:rsid w:val="00FB66B0"/>
    <w:rsid w:val="00FB76DB"/>
    <w:rsid w:val="00FC43BC"/>
    <w:rsid w:val="00FD6236"/>
    <w:rsid w:val="00FD75EE"/>
    <w:rsid w:val="00F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7EE1A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 w:themeColor="text1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olor w:val="FFFFFF" w:themeColor="background1"/>
      <w:spacing w:val="5"/>
      <w:sz w:val="20"/>
      <w:szCs w:val="32"/>
      <w:shd w:val="clear" w:color="auto" w:fill="9FB8CD" w:themeFill="accent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/>
      <w:color w:val="628BAD" w:themeColor="accent2" w:themeShade="BF"/>
      <w:spacing w:val="5"/>
      <w:sz w:val="20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hAnsiTheme="majorHAnsi"/>
      <w:color w:val="595959" w:themeColor="text1" w:themeTint="A6"/>
      <w:spacing w:val="5"/>
      <w:sz w:val="20"/>
      <w:szCs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line="240" w:lineRule="auto"/>
    </w:pPr>
    <w:rPr>
      <w:rFonts w:asciiTheme="majorHAnsi" w:hAnsiTheme="majorHAnsi"/>
      <w:color w:val="9FB8CD" w:themeColor="accent2"/>
      <w:sz w:val="5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/>
      <w:color w:val="9FB8CD" w:themeColor="accent2"/>
      <w:sz w:val="52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 w:cstheme="minorHAnsi"/>
      <w:color w:val="9FB8CD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inorHAnsi"/>
      <w:color w:val="9FB8CD" w:themeColor="accent2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pPr>
      <w:spacing w:after="0" w:line="240" w:lineRule="auto"/>
    </w:pPr>
    <w:rPr>
      <w:bCs/>
      <w:color w:val="9FB8CD" w:themeColor="accent2"/>
      <w:sz w:val="16"/>
      <w:szCs w:val="18"/>
    </w:r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character" w:styleId="Emphasis">
    <w:name w:val="Emphasis"/>
    <w:uiPriority w:val="20"/>
    <w:qFormat/>
    <w:rPr>
      <w:b/>
      <w:i/>
      <w:spacing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 w:val="20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/>
      <w:color w:val="595959" w:themeColor="text1" w:themeTint="A6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hAnsiTheme="majorHAnsi"/>
      <w:color w:val="404040" w:themeColor="text1" w:themeTint="BF"/>
      <w:sz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hAnsiTheme="majorHAnsi"/>
      <w:b/>
      <w:color w:val="7F7F7F" w:themeColor="background1" w:themeShade="7F"/>
      <w:sz w:val="18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hAnsiTheme="majorHAnsi"/>
      <w:b/>
      <w:i/>
      <w:color w:val="808080" w:themeColor="background1" w:themeShade="80"/>
      <w:sz w:val="18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hAnsiTheme="majorHAnsi"/>
      <w:color w:val="9FB8CD" w:themeColor="accent2"/>
      <w:sz w:val="18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hAnsiTheme="majorHAnsi"/>
      <w:i/>
      <w:color w:val="9FB8CD" w:themeColor="accent2"/>
      <w:sz w:val="18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hAnsiTheme="majorHAnsi"/>
      <w:i/>
      <w:color w:val="FFFFFF" w:themeColor="background1"/>
      <w:sz w:val="20"/>
      <w:szCs w:val="20"/>
      <w:shd w:val="clear" w:color="auto" w:fill="9FB8CD" w:themeFill="accent2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Bullet">
    <w:name w:val="List Bullet"/>
    <w:basedOn w:val="Normal"/>
    <w:uiPriority w:val="36"/>
    <w:unhideWhenUsed/>
    <w:qFormat/>
    <w:pPr>
      <w:numPr>
        <w:numId w:val="16"/>
      </w:numPr>
      <w:spacing w:after="12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17"/>
      </w:numPr>
      <w:spacing w:after="120"/>
      <w:contextualSpacing/>
    </w:pPr>
  </w:style>
  <w:style w:type="paragraph" w:styleId="ListBullet3">
    <w:name w:val="List Bullet 3"/>
    <w:basedOn w:val="Normal"/>
    <w:uiPriority w:val="36"/>
    <w:unhideWhenUsed/>
    <w:qFormat/>
    <w:pPr>
      <w:numPr>
        <w:numId w:val="18"/>
      </w:numPr>
      <w:spacing w:after="120"/>
      <w:contextualSpacing/>
    </w:pPr>
  </w:style>
  <w:style w:type="paragraph" w:styleId="ListBullet4">
    <w:name w:val="List Bullet 4"/>
    <w:basedOn w:val="Normal"/>
    <w:uiPriority w:val="36"/>
    <w:unhideWhenUsed/>
    <w:qFormat/>
    <w:pPr>
      <w:numPr>
        <w:numId w:val="19"/>
      </w:numPr>
      <w:spacing w:after="120"/>
      <w:contextualSpacing/>
    </w:pPr>
  </w:style>
  <w:style w:type="paragraph" w:styleId="ListBullet5">
    <w:name w:val="List Bullet 5"/>
    <w:basedOn w:val="Normal"/>
    <w:uiPriority w:val="36"/>
    <w:unhideWhenUsed/>
    <w:qFormat/>
    <w:pPr>
      <w:numPr>
        <w:numId w:val="20"/>
      </w:numPr>
      <w:spacing w:after="120"/>
      <w:contextualSpacing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7F7F7F" w:themeColor="background1" w:themeShade="7F"/>
      <w:sz w:val="20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color w:val="737373" w:themeColor="text1" w:themeTint="8C"/>
      <w:kern w:val="16"/>
      <w:sz w:val="20"/>
      <w:szCs w:val="24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FooterLeft">
    <w:name w:val="Footer Left"/>
    <w:basedOn w:val="Normal"/>
    <w:next w:val="Normal"/>
    <w:uiPriority w:val="35"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  <w:szCs w:val="18"/>
    </w:rPr>
  </w:style>
  <w:style w:type="paragraph" w:customStyle="1" w:styleId="FooterRight">
    <w:name w:val="Footer Right"/>
    <w:basedOn w:val="Footer"/>
    <w:uiPriority w:val="35"/>
    <w:qFormat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  <w:szCs w:val="18"/>
    </w:rPr>
  </w:style>
  <w:style w:type="paragraph" w:customStyle="1" w:styleId="HeaderFirstPage">
    <w:name w:val="Header First Page"/>
    <w:basedOn w:val="Normal"/>
    <w:next w:val="Normal"/>
    <w:uiPriority w:val="39"/>
    <w:pPr>
      <w:pBdr>
        <w:bottom w:val="dashed" w:sz="4" w:space="18" w:color="7F7F7F" w:themeColor="text1" w:themeTint="80"/>
      </w:pBdr>
      <w:tabs>
        <w:tab w:val="center" w:pos="4320"/>
        <w:tab w:val="right" w:pos="8640"/>
      </w:tabs>
      <w:spacing w:line="396" w:lineRule="auto"/>
    </w:pPr>
  </w:style>
  <w:style w:type="paragraph" w:customStyle="1" w:styleId="HeaderLeft">
    <w:name w:val="Header Left"/>
    <w:basedOn w:val="Header"/>
    <w:uiPriority w:val="35"/>
    <w:qFormat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HeaderRight">
    <w:name w:val="Header Right"/>
    <w:basedOn w:val="Header"/>
    <w:uiPriority w:val="35"/>
    <w:qFormat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DC6587"/>
    <w:pPr>
      <w:ind w:left="720"/>
      <w:contextualSpacing/>
    </w:pPr>
    <w:rPr>
      <w:color w:val="auto"/>
      <w:sz w:val="22"/>
      <w:szCs w:val="22"/>
      <w:lang w:val="es-CR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C59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9C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9C5"/>
    <w:rPr>
      <w:color w:val="000000" w:themeColor="text1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9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9C5"/>
    <w:rPr>
      <w:b/>
      <w:bCs/>
      <w:color w:val="000000" w:themeColor="text1"/>
      <w:sz w:val="20"/>
      <w:szCs w:val="20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6BCB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E6BCB"/>
    <w:rPr>
      <w:color w:val="000000" w:themeColor="text1"/>
      <w:sz w:val="20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unhideWhenUsed/>
    <w:rsid w:val="00EE6B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6BC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BCB"/>
    <w:rPr>
      <w:color w:val="000000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EE6B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 w:themeColor="text1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olor w:val="FFFFFF" w:themeColor="background1"/>
      <w:spacing w:val="5"/>
      <w:sz w:val="20"/>
      <w:szCs w:val="32"/>
      <w:shd w:val="clear" w:color="auto" w:fill="9FB8CD" w:themeFill="accent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/>
      <w:color w:val="628BAD" w:themeColor="accent2" w:themeShade="BF"/>
      <w:spacing w:val="5"/>
      <w:sz w:val="20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hAnsiTheme="majorHAnsi"/>
      <w:color w:val="595959" w:themeColor="text1" w:themeTint="A6"/>
      <w:spacing w:val="5"/>
      <w:sz w:val="20"/>
      <w:szCs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line="240" w:lineRule="auto"/>
    </w:pPr>
    <w:rPr>
      <w:rFonts w:asciiTheme="majorHAnsi" w:hAnsiTheme="majorHAnsi"/>
      <w:color w:val="9FB8CD" w:themeColor="accent2"/>
      <w:sz w:val="5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/>
      <w:color w:val="9FB8CD" w:themeColor="accent2"/>
      <w:sz w:val="52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 w:cstheme="minorHAnsi"/>
      <w:color w:val="9FB8CD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inorHAnsi"/>
      <w:color w:val="9FB8CD" w:themeColor="accent2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pPr>
      <w:spacing w:after="0" w:line="240" w:lineRule="auto"/>
    </w:pPr>
    <w:rPr>
      <w:bCs/>
      <w:color w:val="9FB8CD" w:themeColor="accent2"/>
      <w:sz w:val="16"/>
      <w:szCs w:val="18"/>
    </w:r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character" w:styleId="Emphasis">
    <w:name w:val="Emphasis"/>
    <w:uiPriority w:val="20"/>
    <w:qFormat/>
    <w:rPr>
      <w:b/>
      <w:i/>
      <w:spacing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 w:val="20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/>
      <w:color w:val="595959" w:themeColor="text1" w:themeTint="A6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hAnsiTheme="majorHAnsi"/>
      <w:color w:val="404040" w:themeColor="text1" w:themeTint="BF"/>
      <w:sz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hAnsiTheme="majorHAnsi"/>
      <w:b/>
      <w:color w:val="7F7F7F" w:themeColor="background1" w:themeShade="7F"/>
      <w:sz w:val="18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hAnsiTheme="majorHAnsi"/>
      <w:b/>
      <w:i/>
      <w:color w:val="808080" w:themeColor="background1" w:themeShade="80"/>
      <w:sz w:val="18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hAnsiTheme="majorHAnsi"/>
      <w:color w:val="9FB8CD" w:themeColor="accent2"/>
      <w:sz w:val="18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hAnsiTheme="majorHAnsi"/>
      <w:i/>
      <w:color w:val="9FB8CD" w:themeColor="accent2"/>
      <w:sz w:val="18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hAnsiTheme="majorHAnsi"/>
      <w:i/>
      <w:color w:val="FFFFFF" w:themeColor="background1"/>
      <w:sz w:val="20"/>
      <w:szCs w:val="20"/>
      <w:shd w:val="clear" w:color="auto" w:fill="9FB8CD" w:themeFill="accent2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Bullet">
    <w:name w:val="List Bullet"/>
    <w:basedOn w:val="Normal"/>
    <w:uiPriority w:val="36"/>
    <w:unhideWhenUsed/>
    <w:qFormat/>
    <w:pPr>
      <w:numPr>
        <w:numId w:val="16"/>
      </w:numPr>
      <w:spacing w:after="12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17"/>
      </w:numPr>
      <w:spacing w:after="120"/>
      <w:contextualSpacing/>
    </w:pPr>
  </w:style>
  <w:style w:type="paragraph" w:styleId="ListBullet3">
    <w:name w:val="List Bullet 3"/>
    <w:basedOn w:val="Normal"/>
    <w:uiPriority w:val="36"/>
    <w:unhideWhenUsed/>
    <w:qFormat/>
    <w:pPr>
      <w:numPr>
        <w:numId w:val="18"/>
      </w:numPr>
      <w:spacing w:after="120"/>
      <w:contextualSpacing/>
    </w:pPr>
  </w:style>
  <w:style w:type="paragraph" w:styleId="ListBullet4">
    <w:name w:val="List Bullet 4"/>
    <w:basedOn w:val="Normal"/>
    <w:uiPriority w:val="36"/>
    <w:unhideWhenUsed/>
    <w:qFormat/>
    <w:pPr>
      <w:numPr>
        <w:numId w:val="19"/>
      </w:numPr>
      <w:spacing w:after="120"/>
      <w:contextualSpacing/>
    </w:pPr>
  </w:style>
  <w:style w:type="paragraph" w:styleId="ListBullet5">
    <w:name w:val="List Bullet 5"/>
    <w:basedOn w:val="Normal"/>
    <w:uiPriority w:val="36"/>
    <w:unhideWhenUsed/>
    <w:qFormat/>
    <w:pPr>
      <w:numPr>
        <w:numId w:val="20"/>
      </w:numPr>
      <w:spacing w:after="120"/>
      <w:contextualSpacing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7F7F7F" w:themeColor="background1" w:themeShade="7F"/>
      <w:sz w:val="20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color w:val="737373" w:themeColor="text1" w:themeTint="8C"/>
      <w:kern w:val="16"/>
      <w:sz w:val="20"/>
      <w:szCs w:val="24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FooterLeft">
    <w:name w:val="Footer Left"/>
    <w:basedOn w:val="Normal"/>
    <w:next w:val="Normal"/>
    <w:uiPriority w:val="35"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  <w:szCs w:val="18"/>
    </w:rPr>
  </w:style>
  <w:style w:type="paragraph" w:customStyle="1" w:styleId="FooterRight">
    <w:name w:val="Footer Right"/>
    <w:basedOn w:val="Footer"/>
    <w:uiPriority w:val="35"/>
    <w:qFormat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  <w:szCs w:val="18"/>
    </w:rPr>
  </w:style>
  <w:style w:type="paragraph" w:customStyle="1" w:styleId="HeaderFirstPage">
    <w:name w:val="Header First Page"/>
    <w:basedOn w:val="Normal"/>
    <w:next w:val="Normal"/>
    <w:uiPriority w:val="39"/>
    <w:pPr>
      <w:pBdr>
        <w:bottom w:val="dashed" w:sz="4" w:space="18" w:color="7F7F7F" w:themeColor="text1" w:themeTint="80"/>
      </w:pBdr>
      <w:tabs>
        <w:tab w:val="center" w:pos="4320"/>
        <w:tab w:val="right" w:pos="8640"/>
      </w:tabs>
      <w:spacing w:line="396" w:lineRule="auto"/>
    </w:pPr>
  </w:style>
  <w:style w:type="paragraph" w:customStyle="1" w:styleId="HeaderLeft">
    <w:name w:val="Header Left"/>
    <w:basedOn w:val="Header"/>
    <w:uiPriority w:val="35"/>
    <w:qFormat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HeaderRight">
    <w:name w:val="Header Right"/>
    <w:basedOn w:val="Header"/>
    <w:uiPriority w:val="35"/>
    <w:qFormat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DC6587"/>
    <w:pPr>
      <w:ind w:left="720"/>
      <w:contextualSpacing/>
    </w:pPr>
    <w:rPr>
      <w:color w:val="auto"/>
      <w:sz w:val="22"/>
      <w:szCs w:val="22"/>
      <w:lang w:val="es-CR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C59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9C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9C5"/>
    <w:rPr>
      <w:color w:val="000000" w:themeColor="text1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9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9C5"/>
    <w:rPr>
      <w:b/>
      <w:bCs/>
      <w:color w:val="000000" w:themeColor="text1"/>
      <w:sz w:val="20"/>
      <w:szCs w:val="20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6BCB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E6BCB"/>
    <w:rPr>
      <w:color w:val="000000" w:themeColor="text1"/>
      <w:sz w:val="20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unhideWhenUsed/>
    <w:rsid w:val="00EE6B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6BC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BCB"/>
    <w:rPr>
      <w:color w:val="000000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EE6B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33\Origin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2015-10-15T00:00:00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CE65F9-6D1F-45BE-8AAF-04F59C17757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E560CF21-DDAF-4C51-BF66-31405698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OriginReport.Dotx</Template>
  <TotalTime>3</TotalTime>
  <Pages>5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of the III Meeting of the Ad Hoc Group on Migrant Boys, Girls and Adolescents</vt:lpstr>
    </vt:vector>
  </TitlesOfParts>
  <Company>Regional Conference on Migration</Company>
  <LinksUpToDate>false</LinksUpToDate>
  <CharactersWithSpaces>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of the III Meeting of the Ad Hoc Group on Migrant Boys, Girls and Adolescents</dc:title>
  <dc:subject>San Salvador, August 18-19, 2015</dc:subject>
  <dc:creator>Technical Secretariat</dc:creator>
  <cp:lastModifiedBy>RODAS Renán</cp:lastModifiedBy>
  <cp:revision>5</cp:revision>
  <dcterms:created xsi:type="dcterms:W3CDTF">2015-10-27T19:52:00Z</dcterms:created>
  <dcterms:modified xsi:type="dcterms:W3CDTF">2015-10-27T20:07:00Z</dcterms:modified>
</cp:coreProperties>
</file>