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E5752" w14:textId="65319404" w:rsidR="00A06090" w:rsidRPr="004358AE" w:rsidRDefault="00F31026" w:rsidP="00324481">
      <w:pPr>
        <w:spacing w:after="0" w:line="240" w:lineRule="auto"/>
        <w:jc w:val="center"/>
        <w:rPr>
          <w:b/>
        </w:rPr>
      </w:pPr>
      <w:r w:rsidRPr="004358AE">
        <w:rPr>
          <w:b/>
        </w:rPr>
        <w:t xml:space="preserve">REGIONAL </w:t>
      </w:r>
      <w:r w:rsidR="004358AE" w:rsidRPr="004358AE">
        <w:rPr>
          <w:b/>
        </w:rPr>
        <w:t>CONFERENCE ON</w:t>
      </w:r>
      <w:r w:rsidRPr="004358AE">
        <w:rPr>
          <w:b/>
        </w:rPr>
        <w:t xml:space="preserve"> MIGRA</w:t>
      </w:r>
      <w:r w:rsidR="004358AE" w:rsidRPr="004358AE">
        <w:rPr>
          <w:b/>
        </w:rPr>
        <w:t>TION</w:t>
      </w:r>
    </w:p>
    <w:p w14:paraId="6F4846D8" w14:textId="5A3A4A2D" w:rsidR="00F31026" w:rsidRDefault="004358AE" w:rsidP="001D591E">
      <w:pPr>
        <w:pBdr>
          <w:bottom w:val="single" w:sz="4" w:space="1" w:color="auto"/>
        </w:pBdr>
        <w:spacing w:after="0" w:line="240" w:lineRule="auto"/>
        <w:jc w:val="center"/>
      </w:pPr>
      <w:r w:rsidRPr="004358AE">
        <w:rPr>
          <w:b/>
        </w:rPr>
        <w:t>TEC</w:t>
      </w:r>
      <w:r>
        <w:rPr>
          <w:b/>
        </w:rPr>
        <w:t>HNICAL SECRETARIAT</w:t>
      </w:r>
    </w:p>
    <w:p w14:paraId="093C752C" w14:textId="77777777" w:rsidR="001D591E" w:rsidRPr="004358AE" w:rsidRDefault="001D591E" w:rsidP="004358AE">
      <w:pPr>
        <w:spacing w:after="0" w:line="240" w:lineRule="auto"/>
        <w:jc w:val="center"/>
      </w:pPr>
    </w:p>
    <w:p w14:paraId="42D2C3D4" w14:textId="55A41609" w:rsidR="00B35FFE" w:rsidRPr="004358AE" w:rsidRDefault="001D591E" w:rsidP="001E30BB">
      <w:pPr>
        <w:spacing w:after="0" w:line="240" w:lineRule="auto"/>
        <w:jc w:val="center"/>
        <w:rPr>
          <w:b/>
        </w:rPr>
      </w:pPr>
      <w:r>
        <w:rPr>
          <w:b/>
        </w:rPr>
        <w:t>REPORT</w:t>
      </w:r>
    </w:p>
    <w:p w14:paraId="24914AB7" w14:textId="574CFA61" w:rsidR="004358AE" w:rsidRPr="004358AE" w:rsidRDefault="004358AE" w:rsidP="004358AE">
      <w:pPr>
        <w:spacing w:after="0" w:line="240" w:lineRule="auto"/>
        <w:jc w:val="center"/>
        <w:rPr>
          <w:b/>
        </w:rPr>
      </w:pPr>
      <w:r w:rsidRPr="004358AE">
        <w:rPr>
          <w:b/>
        </w:rPr>
        <w:t xml:space="preserve">Workshop </w:t>
      </w:r>
      <w:r>
        <w:rPr>
          <w:b/>
        </w:rPr>
        <w:t>f</w:t>
      </w:r>
      <w:r w:rsidRPr="004358AE">
        <w:rPr>
          <w:b/>
        </w:rPr>
        <w:t>or the Development of the Counter-Smuggling Work Plan</w:t>
      </w:r>
    </w:p>
    <w:p w14:paraId="7F0F0CEC" w14:textId="07CFCD33" w:rsidR="00F31026" w:rsidRPr="00F31026" w:rsidRDefault="00F31026" w:rsidP="001E30BB">
      <w:pPr>
        <w:spacing w:after="0" w:line="240" w:lineRule="auto"/>
        <w:jc w:val="center"/>
        <w:rPr>
          <w:b/>
          <w:lang w:val="es-CR"/>
        </w:rPr>
      </w:pPr>
      <w:r w:rsidRPr="00F31026">
        <w:rPr>
          <w:b/>
          <w:lang w:val="es-CR"/>
        </w:rPr>
        <w:t>San José, Costa Rica</w:t>
      </w:r>
      <w:r w:rsidR="004358AE">
        <w:rPr>
          <w:b/>
          <w:lang w:val="es-CR"/>
        </w:rPr>
        <w:t>; March 13-14, 2018</w:t>
      </w:r>
    </w:p>
    <w:p w14:paraId="3D9C3326" w14:textId="77777777" w:rsidR="004F65C6" w:rsidRDefault="004F65C6" w:rsidP="00324481">
      <w:pPr>
        <w:spacing w:after="0" w:line="240" w:lineRule="auto"/>
        <w:jc w:val="both"/>
        <w:rPr>
          <w:lang w:val="es-CR"/>
        </w:rPr>
      </w:pPr>
    </w:p>
    <w:p w14:paraId="147ABC9B" w14:textId="72D28E2D" w:rsidR="0072138A" w:rsidRDefault="004F65C6" w:rsidP="006E18D5">
      <w:pPr>
        <w:jc w:val="both"/>
      </w:pPr>
      <w:r w:rsidRPr="004F65C6">
        <w:t xml:space="preserve">On March </w:t>
      </w:r>
      <w:r w:rsidR="0072138A">
        <w:t>13</w:t>
      </w:r>
      <w:r w:rsidR="0072138A" w:rsidRPr="0072138A">
        <w:rPr>
          <w:vertAlign w:val="superscript"/>
        </w:rPr>
        <w:t>th</w:t>
      </w:r>
      <w:r w:rsidR="0072138A">
        <w:t xml:space="preserve"> and </w:t>
      </w:r>
      <w:r w:rsidRPr="004F65C6">
        <w:t>14</w:t>
      </w:r>
      <w:r w:rsidR="0072138A" w:rsidRPr="0072138A">
        <w:rPr>
          <w:vertAlign w:val="superscript"/>
        </w:rPr>
        <w:t>th</w:t>
      </w:r>
      <w:r w:rsidRPr="004F65C6">
        <w:t>, 2018, was held in San Jos</w:t>
      </w:r>
      <w:r w:rsidR="004D7DD1">
        <w:t>e</w:t>
      </w:r>
      <w:r w:rsidRPr="004F65C6">
        <w:t xml:space="preserve">, Costa Rica, </w:t>
      </w:r>
      <w:r>
        <w:t xml:space="preserve">the Workshop for the Development of the </w:t>
      </w:r>
      <w:r w:rsidRPr="001D591E">
        <w:t>Counter-Smuggling Work Plan of the Liaison Officer Network to Combat Migrant Smugg</w:t>
      </w:r>
      <w:r w:rsidR="0072138A" w:rsidRPr="001D591E">
        <w:t xml:space="preserve">ling and Trafficking in Persons of the </w:t>
      </w:r>
      <w:r w:rsidRPr="001D591E">
        <w:t>Regional Conference on Migration</w:t>
      </w:r>
      <w:r w:rsidR="0072138A" w:rsidRPr="001D591E">
        <w:t xml:space="preserve"> (RCM). The event was held with the support of the International Organization for Migration (IOM) through the Mesoamerica Program, funded by The Bureau of Population, Refugees, and Migration</w:t>
      </w:r>
      <w:r w:rsidR="0088024A" w:rsidRPr="001D591E">
        <w:t xml:space="preserve"> of the United States Department of State. </w:t>
      </w:r>
      <w:r w:rsidR="006E18D5" w:rsidRPr="001D591E">
        <w:t>The Workshop also had the support of the United Nations Office on Drugs and C</w:t>
      </w:r>
      <w:r w:rsidR="00647DD2" w:rsidRPr="001D591E">
        <w:t>rime (UNODC), and co-financing from the Government of Canada.</w:t>
      </w:r>
    </w:p>
    <w:p w14:paraId="6435152B" w14:textId="77777777" w:rsidR="0072138A" w:rsidRPr="0072138A" w:rsidRDefault="0072138A" w:rsidP="00E76859">
      <w:pPr>
        <w:spacing w:after="0" w:line="240" w:lineRule="auto"/>
        <w:jc w:val="both"/>
      </w:pPr>
    </w:p>
    <w:p w14:paraId="06448592" w14:textId="473AE16D" w:rsidR="007D78E0" w:rsidRDefault="00E76859" w:rsidP="007D78E0">
      <w:pPr>
        <w:spacing w:after="0" w:line="240" w:lineRule="auto"/>
        <w:jc w:val="both"/>
      </w:pPr>
      <w:r w:rsidRPr="00E76859">
        <w:t>The workshop was held in accordance with what was agreed by</w:t>
      </w:r>
      <w:r>
        <w:t xml:space="preserve"> the</w:t>
      </w:r>
      <w:r w:rsidRPr="00E76859">
        <w:t xml:space="preserve"> Ministers in November of 2017, according to the following background:</w:t>
      </w:r>
    </w:p>
    <w:p w14:paraId="38E6DCE4" w14:textId="77777777" w:rsidR="007D78E0" w:rsidRDefault="007D78E0" w:rsidP="007D78E0">
      <w:pPr>
        <w:spacing w:after="0" w:line="240" w:lineRule="auto"/>
        <w:jc w:val="both"/>
      </w:pPr>
    </w:p>
    <w:p w14:paraId="72B17569" w14:textId="69BCF932" w:rsidR="00CF1AB5" w:rsidRPr="00E76859" w:rsidRDefault="007D78E0" w:rsidP="004D7DD1">
      <w:pPr>
        <w:jc w:val="both"/>
      </w:pPr>
      <w:r>
        <w:t>In</w:t>
      </w:r>
      <w:r w:rsidRPr="007D78E0">
        <w:t xml:space="preserve"> June 2017, </w:t>
      </w:r>
      <w:r>
        <w:t>t</w:t>
      </w:r>
      <w:r w:rsidRPr="007D78E0">
        <w:t>he Liaison Officer Network to Combat Migrant Smuggling and Trafficking</w:t>
      </w:r>
      <w:r>
        <w:t xml:space="preserve"> </w:t>
      </w:r>
      <w:r w:rsidRPr="007D78E0">
        <w:t>reported the following to the Regional Consult</w:t>
      </w:r>
      <w:r>
        <w:t>ation Group on Migration (RCGM):</w:t>
      </w:r>
    </w:p>
    <w:p w14:paraId="1CF22CDD" w14:textId="7D589592" w:rsidR="00F31026" w:rsidRPr="007450A8" w:rsidRDefault="00F31026" w:rsidP="00324481">
      <w:pPr>
        <w:spacing w:after="0" w:line="240" w:lineRule="auto"/>
        <w:ind w:left="720"/>
        <w:jc w:val="both"/>
        <w:rPr>
          <w:i/>
        </w:rPr>
      </w:pPr>
      <w:r w:rsidRPr="007450A8">
        <w:rPr>
          <w:i/>
        </w:rPr>
        <w:t>“2)</w:t>
      </w:r>
      <w:r w:rsidR="00647DD2">
        <w:rPr>
          <w:i/>
        </w:rPr>
        <w:t xml:space="preserve"> </w:t>
      </w:r>
      <w:r w:rsidRPr="007450A8">
        <w:rPr>
          <w:i/>
        </w:rPr>
        <w:t xml:space="preserve">c) </w:t>
      </w:r>
      <w:r w:rsidR="007450A8" w:rsidRPr="007450A8">
        <w:rPr>
          <w:i/>
        </w:rPr>
        <w:t xml:space="preserve">“To thank IOM and accept its offer to provide technical accompaniment during the development, by the TS, of a draft the Counter-Smuggling Work Plan of the Liaison Officer Network to Combat Migrant Smuggling and Trafficking.  To this end, the IOM will support the organization of a workshop </w:t>
      </w:r>
      <w:r w:rsidR="007450A8">
        <w:rPr>
          <w:i/>
        </w:rPr>
        <w:t>for the development of the Plan”.</w:t>
      </w:r>
    </w:p>
    <w:p w14:paraId="47131076" w14:textId="77777777" w:rsidR="004633DA" w:rsidRDefault="004633DA" w:rsidP="00324481">
      <w:pPr>
        <w:spacing w:after="0" w:line="240" w:lineRule="auto"/>
        <w:jc w:val="both"/>
      </w:pPr>
    </w:p>
    <w:p w14:paraId="09263DAF" w14:textId="2301F5A2" w:rsidR="003822F7" w:rsidRPr="003822F7" w:rsidRDefault="004633DA" w:rsidP="00324481">
      <w:pPr>
        <w:spacing w:after="0" w:line="240" w:lineRule="auto"/>
        <w:jc w:val="both"/>
      </w:pPr>
      <w:r>
        <w:t xml:space="preserve">On the other hand, </w:t>
      </w:r>
      <w:r w:rsidR="003822F7" w:rsidRPr="003822F7">
        <w:t>during the XXII R</w:t>
      </w:r>
      <w:r w:rsidR="003822F7">
        <w:t xml:space="preserve">egional </w:t>
      </w:r>
      <w:r w:rsidR="003822F7" w:rsidRPr="003822F7">
        <w:t>C</w:t>
      </w:r>
      <w:r w:rsidR="003822F7">
        <w:t xml:space="preserve">onference on </w:t>
      </w:r>
      <w:r w:rsidR="003822F7" w:rsidRPr="003822F7">
        <w:t>M</w:t>
      </w:r>
      <w:r w:rsidR="003822F7">
        <w:t>igration</w:t>
      </w:r>
      <w:r w:rsidR="003822F7" w:rsidRPr="003822F7">
        <w:t>,</w:t>
      </w:r>
      <w:r w:rsidRPr="004633DA">
        <w:t xml:space="preserve"> held in November of 2017 in El Salvador</w:t>
      </w:r>
      <w:r>
        <w:t>,</w:t>
      </w:r>
      <w:r w:rsidR="003822F7" w:rsidRPr="003822F7">
        <w:t xml:space="preserve"> the </w:t>
      </w:r>
      <w:r w:rsidRPr="003822F7">
        <w:t>Vice Ministers</w:t>
      </w:r>
      <w:r w:rsidR="003822F7" w:rsidRPr="003822F7">
        <w:t xml:space="preserve"> </w:t>
      </w:r>
      <w:r>
        <w:t>have agreed on the following:</w:t>
      </w:r>
    </w:p>
    <w:p w14:paraId="7BE2739E" w14:textId="77777777" w:rsidR="00CF1AB5" w:rsidRPr="003822F7" w:rsidRDefault="00CF1AB5" w:rsidP="00324481">
      <w:pPr>
        <w:spacing w:after="0" w:line="240" w:lineRule="auto"/>
        <w:jc w:val="both"/>
      </w:pPr>
    </w:p>
    <w:p w14:paraId="397A6E62" w14:textId="1B9EF6A3" w:rsidR="00F31026" w:rsidRPr="007450A8" w:rsidRDefault="00F31026" w:rsidP="00324481">
      <w:pPr>
        <w:spacing w:after="0" w:line="240" w:lineRule="auto"/>
        <w:ind w:left="720"/>
        <w:jc w:val="both"/>
        <w:rPr>
          <w:i/>
        </w:rPr>
      </w:pPr>
      <w:r w:rsidRPr="007450A8">
        <w:rPr>
          <w:i/>
        </w:rPr>
        <w:t xml:space="preserve">“15. </w:t>
      </w:r>
      <w:r w:rsidR="007450A8" w:rsidRPr="007450A8">
        <w:rPr>
          <w:i/>
        </w:rPr>
        <w:t>To approve the implementation of the following activities in 2018:</w:t>
      </w:r>
    </w:p>
    <w:p w14:paraId="28E9745A" w14:textId="5261BB9E" w:rsidR="00F31026" w:rsidRPr="007450A8" w:rsidRDefault="00F31026" w:rsidP="00324481">
      <w:pPr>
        <w:spacing w:after="0" w:line="240" w:lineRule="auto"/>
        <w:ind w:left="720"/>
        <w:jc w:val="both"/>
        <w:rPr>
          <w:i/>
        </w:rPr>
      </w:pPr>
      <w:r w:rsidRPr="007450A8">
        <w:rPr>
          <w:i/>
        </w:rPr>
        <w:tab/>
      </w:r>
      <w:proofErr w:type="spellStart"/>
      <w:r w:rsidR="007450A8" w:rsidRPr="007450A8">
        <w:rPr>
          <w:i/>
        </w:rPr>
        <w:t>i</w:t>
      </w:r>
      <w:proofErr w:type="spellEnd"/>
      <w:r w:rsidR="007450A8" w:rsidRPr="007450A8">
        <w:rPr>
          <w:i/>
        </w:rPr>
        <w:t>) “Workshop to develop the work plan to combat migrant smuggling of the Liaison Officer Network to Combat Migrant Smuggling and Trafficking in</w:t>
      </w:r>
      <w:r w:rsidR="007450A8">
        <w:rPr>
          <w:i/>
        </w:rPr>
        <w:t xml:space="preserve"> Persons, with support from IOM”</w:t>
      </w:r>
    </w:p>
    <w:p w14:paraId="74484AF5" w14:textId="77777777" w:rsidR="0013706D" w:rsidRPr="0013706D" w:rsidRDefault="0013706D" w:rsidP="0013706D">
      <w:pPr>
        <w:spacing w:after="0" w:line="240" w:lineRule="auto"/>
        <w:jc w:val="both"/>
      </w:pPr>
    </w:p>
    <w:p w14:paraId="64100CD7" w14:textId="24F786F5" w:rsidR="0013706D" w:rsidRPr="0013706D" w:rsidRDefault="0013706D" w:rsidP="0013706D">
      <w:pPr>
        <w:spacing w:after="0" w:line="240" w:lineRule="auto"/>
        <w:jc w:val="both"/>
      </w:pPr>
      <w:r>
        <w:t>It is worth noting that</w:t>
      </w:r>
      <w:r w:rsidR="00C27A23">
        <w:t xml:space="preserve"> the Workshop</w:t>
      </w:r>
      <w:r w:rsidRPr="0013706D">
        <w:t xml:space="preserve"> was attended by official</w:t>
      </w:r>
      <w:r>
        <w:t xml:space="preserve">s from all </w:t>
      </w:r>
      <w:r w:rsidR="00C27A23">
        <w:t xml:space="preserve">RCM </w:t>
      </w:r>
      <w:r>
        <w:t>Member Countries</w:t>
      </w:r>
      <w:r w:rsidR="00C27A23">
        <w:t xml:space="preserve">. </w:t>
      </w:r>
      <w:r>
        <w:t>It also counted with the participation of representatives of the Regional Network of Civil O</w:t>
      </w:r>
      <w:r w:rsidRPr="0013706D">
        <w:t>rganizations for Migration (RNCOM)</w:t>
      </w:r>
      <w:r>
        <w:t>, on behalf of the civil society.</w:t>
      </w:r>
    </w:p>
    <w:p w14:paraId="7C51A2CB" w14:textId="77777777" w:rsidR="00213181" w:rsidRPr="0013706D" w:rsidRDefault="00213181" w:rsidP="00324481">
      <w:pPr>
        <w:spacing w:after="0" w:line="240" w:lineRule="auto"/>
        <w:jc w:val="both"/>
      </w:pPr>
    </w:p>
    <w:p w14:paraId="2BCD3E8B" w14:textId="55AD2742" w:rsidR="00213181" w:rsidRDefault="000C7588" w:rsidP="00324481">
      <w:pPr>
        <w:spacing w:after="0" w:line="240" w:lineRule="auto"/>
        <w:jc w:val="both"/>
      </w:pPr>
      <w:r w:rsidRPr="000C7588">
        <w:t>The opening ceremony was attended by the following persons:</w:t>
      </w:r>
    </w:p>
    <w:p w14:paraId="6EC7E584" w14:textId="77777777" w:rsidR="000C7588" w:rsidRPr="000C7588" w:rsidRDefault="000C7588" w:rsidP="00324481">
      <w:pPr>
        <w:spacing w:after="0" w:line="240" w:lineRule="auto"/>
        <w:jc w:val="both"/>
      </w:pPr>
    </w:p>
    <w:p w14:paraId="7BE5134A" w14:textId="6D1AF791" w:rsidR="00213181" w:rsidRPr="004633DA" w:rsidRDefault="004633DA" w:rsidP="004633D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633DA">
        <w:t>José Vila Del Castillo,</w:t>
      </w:r>
      <w:r w:rsidR="00213181" w:rsidRPr="004633DA">
        <w:t xml:space="preserve"> UNODC</w:t>
      </w:r>
      <w:r w:rsidRPr="004633DA">
        <w:t xml:space="preserve"> Regional Director, the organism also supported the preparation of the workshop</w:t>
      </w:r>
    </w:p>
    <w:p w14:paraId="1E21F1F3" w14:textId="3845DECE" w:rsidR="00213181" w:rsidRPr="00647DD2" w:rsidRDefault="00213181" w:rsidP="00647DD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47DD2">
        <w:t xml:space="preserve">Marcelo Pisani, </w:t>
      </w:r>
      <w:r w:rsidR="004633DA" w:rsidRPr="00647DD2">
        <w:t xml:space="preserve">IOM </w:t>
      </w:r>
      <w:r w:rsidR="00647DD2" w:rsidRPr="00647DD2">
        <w:t>Regional Director for Central and North America and the Caribbean</w:t>
      </w:r>
    </w:p>
    <w:p w14:paraId="174BB8B1" w14:textId="6EC65749" w:rsidR="00213181" w:rsidRPr="004633DA" w:rsidRDefault="00213181" w:rsidP="004633D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633DA">
        <w:t xml:space="preserve">Johanna Aguirre, </w:t>
      </w:r>
      <w:r w:rsidR="004633DA" w:rsidRPr="004633DA">
        <w:t>Government of Panama (PPT)</w:t>
      </w:r>
    </w:p>
    <w:p w14:paraId="144F67BD" w14:textId="0F71932C" w:rsidR="000D17C4" w:rsidRDefault="00213181" w:rsidP="000D17C4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633DA">
        <w:lastRenderedPageBreak/>
        <w:t xml:space="preserve">Gisela </w:t>
      </w:r>
      <w:proofErr w:type="spellStart"/>
      <w:r w:rsidRPr="004633DA">
        <w:t>Yockchen</w:t>
      </w:r>
      <w:proofErr w:type="spellEnd"/>
      <w:r w:rsidRPr="004633DA">
        <w:t xml:space="preserve">, </w:t>
      </w:r>
      <w:r w:rsidR="004633DA" w:rsidRPr="004633DA">
        <w:t>Costa Rica – General Director of Migration, on behalf of the Government of Costa Rica</w:t>
      </w:r>
      <w:r w:rsidR="004633DA">
        <w:t xml:space="preserve">. </w:t>
      </w:r>
    </w:p>
    <w:p w14:paraId="1327B05D" w14:textId="77777777" w:rsidR="004D7DD1" w:rsidRPr="000D17C4" w:rsidRDefault="004D7DD1" w:rsidP="004D7DD1">
      <w:pPr>
        <w:spacing w:after="0" w:line="240" w:lineRule="auto"/>
        <w:jc w:val="both"/>
      </w:pPr>
    </w:p>
    <w:p w14:paraId="0CD85A51" w14:textId="41D9D161" w:rsidR="000D17C4" w:rsidRDefault="004D7DD1" w:rsidP="00C27A23">
      <w:pPr>
        <w:jc w:val="both"/>
      </w:pPr>
      <w:r>
        <w:t>After the opening,</w:t>
      </w:r>
      <w:r w:rsidR="000D17C4" w:rsidRPr="000D17C4">
        <w:t xml:space="preserve"> </w:t>
      </w:r>
      <w:r>
        <w:t xml:space="preserve">Mr. </w:t>
      </w:r>
      <w:r w:rsidR="000D17C4" w:rsidRPr="000D17C4">
        <w:t xml:space="preserve">Salvador Gutierrez, </w:t>
      </w:r>
      <w:r w:rsidR="000D17C4">
        <w:t xml:space="preserve">IOM </w:t>
      </w:r>
      <w:r w:rsidR="000D17C4" w:rsidRPr="000D17C4">
        <w:t>Regional Liaison</w:t>
      </w:r>
      <w:r w:rsidR="000D17C4">
        <w:t xml:space="preserve"> and Policy</w:t>
      </w:r>
      <w:r w:rsidR="000D17C4" w:rsidRPr="000D17C4">
        <w:t xml:space="preserve"> Officer</w:t>
      </w:r>
      <w:r>
        <w:t>,</w:t>
      </w:r>
      <w:r w:rsidR="000D17C4" w:rsidRPr="000D17C4">
        <w:t xml:space="preserve"> made an introductory presentation on migration trends in the region.</w:t>
      </w:r>
    </w:p>
    <w:p w14:paraId="58B101D1" w14:textId="32927C2E" w:rsidR="000D17C4" w:rsidRPr="000D17C4" w:rsidRDefault="000D17C4" w:rsidP="00324481">
      <w:pPr>
        <w:spacing w:after="0" w:line="240" w:lineRule="auto"/>
        <w:jc w:val="both"/>
      </w:pPr>
      <w:r w:rsidRPr="004D7DD1">
        <w:t>Before the group sessions, a panel on perspectives and best practices</w:t>
      </w:r>
      <w:r w:rsidR="000C7588" w:rsidRPr="004D7DD1">
        <w:t xml:space="preserve"> from a regional approach</w:t>
      </w:r>
      <w:r w:rsidRPr="004D7DD1">
        <w:t xml:space="preserve"> took place, with the following interventions:</w:t>
      </w:r>
    </w:p>
    <w:p w14:paraId="5C4C21D2" w14:textId="77777777" w:rsidR="00324481" w:rsidRPr="00647DD2" w:rsidRDefault="00324481" w:rsidP="00324481">
      <w:pPr>
        <w:spacing w:after="0" w:line="240" w:lineRule="auto"/>
        <w:jc w:val="both"/>
      </w:pPr>
    </w:p>
    <w:p w14:paraId="6FBA61EF" w14:textId="3D458DA7" w:rsidR="00324481" w:rsidRPr="005C06D3" w:rsidRDefault="004358AE" w:rsidP="005C06D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C06D3">
        <w:t>Comprehensive Approach on Counter Smuggli</w:t>
      </w:r>
      <w:r w:rsidR="005C06D3">
        <w:t xml:space="preserve">ng and Regional Recommendations, in charge of </w:t>
      </w:r>
      <w:r w:rsidRPr="005C06D3">
        <w:t>Cy Winter, IOM Specialist</w:t>
      </w:r>
    </w:p>
    <w:p w14:paraId="5C4BF633" w14:textId="77777777" w:rsidR="00324481" w:rsidRPr="005C06D3" w:rsidRDefault="00324481" w:rsidP="00324481">
      <w:pPr>
        <w:spacing w:after="0" w:line="240" w:lineRule="auto"/>
        <w:jc w:val="both"/>
      </w:pPr>
    </w:p>
    <w:p w14:paraId="6930DD6A" w14:textId="308D9AD7" w:rsidR="00324481" w:rsidRPr="005C06D3" w:rsidRDefault="005C06D3" w:rsidP="005C06D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C06D3">
        <w:t>Inter-institutional Guidelines for a Comprehensive Approach against the Smuggling of Migrants</w:t>
      </w:r>
      <w:r>
        <w:t xml:space="preserve">, in charge of </w:t>
      </w:r>
      <w:r w:rsidRPr="005C06D3">
        <w:t>Victor Aguirre, UNODC</w:t>
      </w:r>
    </w:p>
    <w:p w14:paraId="12AB1203" w14:textId="77777777" w:rsidR="00324481" w:rsidRPr="005C06D3" w:rsidRDefault="00324481" w:rsidP="00324481">
      <w:pPr>
        <w:spacing w:after="0" w:line="240" w:lineRule="auto"/>
        <w:jc w:val="both"/>
      </w:pPr>
    </w:p>
    <w:p w14:paraId="47DEC326" w14:textId="1EE9C0E1" w:rsidR="00324481" w:rsidRPr="005C06D3" w:rsidRDefault="005C06D3" w:rsidP="005C06D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C06D3">
        <w:t>Information System on Cr</w:t>
      </w:r>
      <w:r>
        <w:t xml:space="preserve">imes against Irregular Migrants, in charge of </w:t>
      </w:r>
      <w:r w:rsidRPr="005C06D3">
        <w:t xml:space="preserve">Karen </w:t>
      </w:r>
      <w:proofErr w:type="spellStart"/>
      <w:r w:rsidRPr="005C06D3">
        <w:t>Bozicovich</w:t>
      </w:r>
      <w:proofErr w:type="spellEnd"/>
      <w:r w:rsidRPr="005C06D3">
        <w:t>, OAS</w:t>
      </w:r>
    </w:p>
    <w:p w14:paraId="47F15C46" w14:textId="77777777" w:rsidR="00324481" w:rsidRPr="005C06D3" w:rsidRDefault="00324481" w:rsidP="00324481">
      <w:pPr>
        <w:spacing w:after="0" w:line="240" w:lineRule="auto"/>
        <w:jc w:val="both"/>
      </w:pPr>
    </w:p>
    <w:p w14:paraId="116DD09C" w14:textId="729D5497" w:rsidR="00324481" w:rsidRPr="005C06D3" w:rsidRDefault="005C06D3" w:rsidP="005C06D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C06D3">
        <w:t>Efforts within the framework of the Central American Commission of Directors of Migration and the elaboration of the “Intersectional Regional Plan against Organized Crime” (PRICCO)</w:t>
      </w:r>
      <w:r>
        <w:t xml:space="preserve">, in charge of </w:t>
      </w:r>
      <w:r w:rsidRPr="005C06D3">
        <w:t xml:space="preserve">Claudia Lara </w:t>
      </w:r>
      <w:r>
        <w:t>representing the</w:t>
      </w:r>
      <w:r w:rsidRPr="005C06D3">
        <w:t xml:space="preserve"> Technical</w:t>
      </w:r>
      <w:r>
        <w:t xml:space="preserve"> Secretariat</w:t>
      </w:r>
      <w:r w:rsidRPr="005C06D3">
        <w:t xml:space="preserve"> /PPT - OCAM</w:t>
      </w:r>
    </w:p>
    <w:p w14:paraId="3CE8A8B8" w14:textId="77777777" w:rsidR="00324481" w:rsidRPr="005C06D3" w:rsidRDefault="00324481" w:rsidP="00324481">
      <w:pPr>
        <w:spacing w:after="0" w:line="240" w:lineRule="auto"/>
        <w:jc w:val="both"/>
      </w:pPr>
    </w:p>
    <w:p w14:paraId="449D6F96" w14:textId="4BCF2790" w:rsidR="00324481" w:rsidRPr="005C06D3" w:rsidRDefault="005C06D3" w:rsidP="005C06D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C06D3">
        <w:t>Regional Coalition against Migrant Smuggling and Trafficking in Persons: focus on Illicit Migrant Smuggling within the framework  of</w:t>
      </w:r>
      <w:r>
        <w:t xml:space="preserve"> the Coalition’s Strategic Plan, in charge of </w:t>
      </w:r>
      <w:r w:rsidRPr="005C06D3">
        <w:t xml:space="preserve">Rosa </w:t>
      </w:r>
      <w:proofErr w:type="spellStart"/>
      <w:r w:rsidRPr="005C06D3">
        <w:t>Corea</w:t>
      </w:r>
      <w:proofErr w:type="spellEnd"/>
      <w:r w:rsidRPr="005C06D3">
        <w:t>, Presidency, Regional Coalition</w:t>
      </w:r>
    </w:p>
    <w:p w14:paraId="66CEB80A" w14:textId="77777777" w:rsidR="00324481" w:rsidRPr="005C06D3" w:rsidRDefault="00324481" w:rsidP="00324481">
      <w:pPr>
        <w:spacing w:after="0" w:line="240" w:lineRule="auto"/>
        <w:jc w:val="both"/>
      </w:pPr>
    </w:p>
    <w:p w14:paraId="23773CB7" w14:textId="5A348580" w:rsidR="00324481" w:rsidRPr="005C06D3" w:rsidRDefault="005C06D3" w:rsidP="005C06D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C06D3">
        <w:t>Sub-Technical Commission of Police for Central Amer</w:t>
      </w:r>
      <w:r>
        <w:t xml:space="preserve">ica, Mexico, and the Caribbean </w:t>
      </w:r>
      <w:r w:rsidRPr="005C06D3">
        <w:t>against Trafficking in Persons, Smugglin</w:t>
      </w:r>
      <w:r>
        <w:t xml:space="preserve">g of Migrants, Related Offenses, in charge of </w:t>
      </w:r>
      <w:proofErr w:type="spellStart"/>
      <w:r w:rsidRPr="005C06D3">
        <w:t>Victoriano</w:t>
      </w:r>
      <w:proofErr w:type="spellEnd"/>
      <w:r w:rsidRPr="005C06D3">
        <w:t xml:space="preserve"> Ruiz, Coordinator</w:t>
      </w:r>
    </w:p>
    <w:p w14:paraId="3060ED3B" w14:textId="77777777" w:rsidR="00324481" w:rsidRPr="005C06D3" w:rsidRDefault="00324481" w:rsidP="00324481">
      <w:pPr>
        <w:spacing w:after="0" w:line="240" w:lineRule="auto"/>
        <w:jc w:val="both"/>
      </w:pPr>
    </w:p>
    <w:p w14:paraId="1179C57B" w14:textId="4EBFF3D8" w:rsidR="00324481" w:rsidRPr="005C06D3" w:rsidRDefault="005C06D3" w:rsidP="005C06D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C06D3">
        <w:t>Panama: Perspectives in the framework of the Smuggling of Migrants and Related Crimes Act</w:t>
      </w:r>
      <w:r>
        <w:t xml:space="preserve">, in charge of </w:t>
      </w:r>
      <w:r w:rsidRPr="005C06D3">
        <w:t xml:space="preserve">Javier </w:t>
      </w:r>
      <w:proofErr w:type="spellStart"/>
      <w:r w:rsidRPr="005C06D3">
        <w:t>Rudas</w:t>
      </w:r>
      <w:proofErr w:type="spellEnd"/>
      <w:r w:rsidRPr="005C06D3">
        <w:t>, General Directorate of Migration</w:t>
      </w:r>
    </w:p>
    <w:p w14:paraId="35E6AC3E" w14:textId="77777777" w:rsidR="000C7588" w:rsidRPr="00647DD2" w:rsidRDefault="000C7588" w:rsidP="00324481">
      <w:pPr>
        <w:spacing w:after="0" w:line="240" w:lineRule="auto"/>
        <w:jc w:val="both"/>
      </w:pPr>
    </w:p>
    <w:p w14:paraId="5840E3B2" w14:textId="5630079B" w:rsidR="0013706D" w:rsidRDefault="004D7DD1" w:rsidP="00324481">
      <w:pPr>
        <w:spacing w:after="0" w:line="240" w:lineRule="auto"/>
        <w:jc w:val="both"/>
      </w:pPr>
      <w:r w:rsidRPr="004D7DD1">
        <w:t xml:space="preserve">The workshop had a dynamic of working in groups, in such a way that with the support of IOM facilitators, a proposal for a participatory plan was elaborated, highlighting the exchange of good practices and </w:t>
      </w:r>
      <w:r w:rsidRPr="001D591E">
        <w:t xml:space="preserve">experiences of the countries </w:t>
      </w:r>
      <w:r w:rsidR="002C5DA3" w:rsidRPr="001D591E">
        <w:t>in terms of prevention and fight against the migrants smuggling</w:t>
      </w:r>
      <w:r w:rsidR="0013706D" w:rsidRPr="001D591E">
        <w:t>.</w:t>
      </w:r>
      <w:r w:rsidR="005228A0" w:rsidRPr="001D591E">
        <w:t xml:space="preserve"> </w:t>
      </w:r>
      <w:r w:rsidR="002C5DA3" w:rsidRPr="001D591E">
        <w:t>Each group</w:t>
      </w:r>
      <w:r w:rsidR="002C5DA3" w:rsidRPr="002C5DA3">
        <w:t xml:space="preserve"> worked on contextualization, identifying opportunities and challenges, and then regional objectives and actions were established.</w:t>
      </w:r>
    </w:p>
    <w:p w14:paraId="4C6C0F1C" w14:textId="77777777" w:rsidR="0013706D" w:rsidRPr="0013706D" w:rsidRDefault="0013706D" w:rsidP="00324481">
      <w:pPr>
        <w:spacing w:after="0" w:line="240" w:lineRule="auto"/>
        <w:jc w:val="both"/>
      </w:pPr>
    </w:p>
    <w:p w14:paraId="6D6A841D" w14:textId="77024C2F" w:rsidR="000C7588" w:rsidRPr="000C7588" w:rsidRDefault="000C7588" w:rsidP="00324481">
      <w:pPr>
        <w:spacing w:after="0" w:line="240" w:lineRule="auto"/>
        <w:jc w:val="both"/>
      </w:pPr>
      <w:r w:rsidRPr="000C7588">
        <w:t xml:space="preserve">For the </w:t>
      </w:r>
      <w:r w:rsidR="00C27A23">
        <w:t>d</w:t>
      </w:r>
      <w:r w:rsidRPr="000C7588">
        <w:t>evelopment of the Counter-Smuggling Work Plan</w:t>
      </w:r>
      <w:r>
        <w:t xml:space="preserve">, </w:t>
      </w:r>
      <w:r w:rsidRPr="000C7588">
        <w:t>the groups addressed the following topics:</w:t>
      </w:r>
    </w:p>
    <w:p w14:paraId="5DDE96AF" w14:textId="77777777" w:rsidR="002C5DA3" w:rsidRDefault="002C5DA3" w:rsidP="00324481">
      <w:pPr>
        <w:spacing w:after="0" w:line="240" w:lineRule="auto"/>
        <w:jc w:val="both"/>
      </w:pPr>
    </w:p>
    <w:p w14:paraId="6E3EAD94" w14:textId="324708EF" w:rsidR="00030BBC" w:rsidRPr="007450A8" w:rsidRDefault="004358AE" w:rsidP="00324481">
      <w:pPr>
        <w:spacing w:after="0" w:line="240" w:lineRule="auto"/>
        <w:jc w:val="both"/>
        <w:rPr>
          <w:b/>
        </w:rPr>
      </w:pPr>
      <w:r w:rsidRPr="007450A8">
        <w:rPr>
          <w:b/>
        </w:rPr>
        <w:t>GROUP 1</w:t>
      </w:r>
      <w:r w:rsidR="00030BBC" w:rsidRPr="007450A8">
        <w:rPr>
          <w:b/>
        </w:rPr>
        <w:t xml:space="preserve"> </w:t>
      </w:r>
    </w:p>
    <w:p w14:paraId="75960B3C" w14:textId="42074002" w:rsidR="00030BBC" w:rsidRPr="004358AE" w:rsidRDefault="004358AE" w:rsidP="00324481">
      <w:pPr>
        <w:spacing w:after="0" w:line="240" w:lineRule="auto"/>
        <w:jc w:val="both"/>
      </w:pPr>
      <w:r w:rsidRPr="004358AE">
        <w:t>Intelligence/Investigation: Data Collection and Exchange</w:t>
      </w:r>
    </w:p>
    <w:p w14:paraId="183A0266" w14:textId="77777777" w:rsidR="00030BBC" w:rsidRPr="004358AE" w:rsidRDefault="00030BBC" w:rsidP="00324481">
      <w:pPr>
        <w:spacing w:after="0" w:line="240" w:lineRule="auto"/>
        <w:jc w:val="both"/>
      </w:pPr>
    </w:p>
    <w:p w14:paraId="047AB170" w14:textId="43D43005" w:rsidR="00C775A7" w:rsidRPr="000C7588" w:rsidRDefault="000C7588" w:rsidP="000C758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0C7588">
        <w:t>Financial Investigation of Criminal Networks</w:t>
      </w:r>
    </w:p>
    <w:p w14:paraId="71F5D9DF" w14:textId="65EDE997" w:rsidR="00C775A7" w:rsidRPr="000C7588" w:rsidRDefault="000C7588" w:rsidP="000C758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0C7588">
        <w:t>Maps, Profiles, and Modus Operandi</w:t>
      </w:r>
    </w:p>
    <w:p w14:paraId="7FB42516" w14:textId="25B1925F" w:rsidR="00C775A7" w:rsidRPr="00E02856" w:rsidRDefault="000C7588" w:rsidP="000C75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CR"/>
        </w:rPr>
      </w:pPr>
      <w:proofErr w:type="spellStart"/>
      <w:r w:rsidRPr="000C7588">
        <w:rPr>
          <w:lang w:val="es-CR"/>
        </w:rPr>
        <w:lastRenderedPageBreak/>
        <w:t>Modalities</w:t>
      </w:r>
      <w:proofErr w:type="spellEnd"/>
      <w:r w:rsidRPr="000C7588">
        <w:rPr>
          <w:lang w:val="es-CR"/>
        </w:rPr>
        <w:t xml:space="preserve"> </w:t>
      </w:r>
      <w:proofErr w:type="spellStart"/>
      <w:r w:rsidRPr="000C7588">
        <w:rPr>
          <w:lang w:val="es-CR"/>
        </w:rPr>
        <w:t>of</w:t>
      </w:r>
      <w:proofErr w:type="spellEnd"/>
      <w:r w:rsidRPr="000C7588">
        <w:rPr>
          <w:lang w:val="es-CR"/>
        </w:rPr>
        <w:t xml:space="preserve"> </w:t>
      </w:r>
      <w:proofErr w:type="spellStart"/>
      <w:r w:rsidRPr="000C7588">
        <w:rPr>
          <w:lang w:val="es-CR"/>
        </w:rPr>
        <w:t>Cooperation</w:t>
      </w:r>
      <w:proofErr w:type="spellEnd"/>
      <w:r w:rsidRPr="000C7588">
        <w:rPr>
          <w:lang w:val="es-CR"/>
        </w:rPr>
        <w:t xml:space="preserve"> in </w:t>
      </w:r>
      <w:proofErr w:type="spellStart"/>
      <w:r w:rsidRPr="000C7588">
        <w:rPr>
          <w:lang w:val="es-CR"/>
        </w:rPr>
        <w:t>Research</w:t>
      </w:r>
      <w:proofErr w:type="spellEnd"/>
    </w:p>
    <w:p w14:paraId="3CFFBE8B" w14:textId="037C69A7" w:rsidR="00C775A7" w:rsidRDefault="000C7588" w:rsidP="000C75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CR"/>
        </w:rPr>
      </w:pPr>
      <w:proofErr w:type="spellStart"/>
      <w:r w:rsidRPr="000C7588">
        <w:rPr>
          <w:lang w:val="es-CR"/>
        </w:rPr>
        <w:t>Strategic</w:t>
      </w:r>
      <w:proofErr w:type="spellEnd"/>
      <w:r w:rsidRPr="000C7588">
        <w:rPr>
          <w:lang w:val="es-CR"/>
        </w:rPr>
        <w:t xml:space="preserve"> </w:t>
      </w:r>
      <w:proofErr w:type="spellStart"/>
      <w:r w:rsidRPr="000C7588">
        <w:rPr>
          <w:lang w:val="es-CR"/>
        </w:rPr>
        <w:t>Intelligence</w:t>
      </w:r>
      <w:proofErr w:type="spellEnd"/>
      <w:r w:rsidRPr="000C7588">
        <w:rPr>
          <w:lang w:val="es-CR"/>
        </w:rPr>
        <w:t xml:space="preserve"> and </w:t>
      </w:r>
      <w:proofErr w:type="spellStart"/>
      <w:r w:rsidRPr="000C7588">
        <w:rPr>
          <w:lang w:val="es-CR"/>
        </w:rPr>
        <w:t>Actionable</w:t>
      </w:r>
      <w:proofErr w:type="spellEnd"/>
      <w:r w:rsidRPr="000C7588">
        <w:rPr>
          <w:lang w:val="es-CR"/>
        </w:rPr>
        <w:t xml:space="preserve"> </w:t>
      </w:r>
      <w:proofErr w:type="spellStart"/>
      <w:r w:rsidRPr="000C7588">
        <w:rPr>
          <w:lang w:val="es-CR"/>
        </w:rPr>
        <w:t>Intelligence</w:t>
      </w:r>
      <w:proofErr w:type="spellEnd"/>
    </w:p>
    <w:p w14:paraId="4424E1B2" w14:textId="5B210119" w:rsidR="00647DD2" w:rsidRPr="003C2ACA" w:rsidRDefault="00647DD2" w:rsidP="003C2A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s-CR"/>
        </w:rPr>
      </w:pPr>
      <w:proofErr w:type="spellStart"/>
      <w:r w:rsidRPr="003C2ACA">
        <w:rPr>
          <w:lang w:val="es-CR"/>
        </w:rPr>
        <w:t>Integrated</w:t>
      </w:r>
      <w:proofErr w:type="spellEnd"/>
      <w:r w:rsidRPr="003C2ACA">
        <w:rPr>
          <w:lang w:val="es-CR"/>
        </w:rPr>
        <w:t xml:space="preserve"> </w:t>
      </w:r>
      <w:proofErr w:type="spellStart"/>
      <w:r w:rsidRPr="003C2ACA">
        <w:rPr>
          <w:lang w:val="es-CR"/>
        </w:rPr>
        <w:t>Border</w:t>
      </w:r>
      <w:proofErr w:type="spellEnd"/>
      <w:r w:rsidRPr="003C2ACA">
        <w:rPr>
          <w:lang w:val="es-CR"/>
        </w:rPr>
        <w:t xml:space="preserve"> </w:t>
      </w:r>
      <w:proofErr w:type="spellStart"/>
      <w:r w:rsidRPr="003C2ACA">
        <w:rPr>
          <w:lang w:val="es-CR"/>
        </w:rPr>
        <w:t>Cooperation</w:t>
      </w:r>
      <w:proofErr w:type="spellEnd"/>
    </w:p>
    <w:p w14:paraId="301EDFB4" w14:textId="5E442D70" w:rsidR="003C2ACA" w:rsidRDefault="003C2ACA" w:rsidP="003C2ACA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3C2ACA">
        <w:t>Detection of Fraudulent Documents and Border Cooperation</w:t>
      </w:r>
    </w:p>
    <w:p w14:paraId="55F331BE" w14:textId="49E6A398" w:rsidR="00647DD2" w:rsidRPr="00647DD2" w:rsidRDefault="00647DD2" w:rsidP="00647DD2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647DD2">
        <w:t>Migrant-Smuggling by Sea: Approach and Perspectives</w:t>
      </w:r>
    </w:p>
    <w:p w14:paraId="56EDE523" w14:textId="77777777" w:rsidR="000C7588" w:rsidRPr="00647DD2" w:rsidRDefault="000C7588" w:rsidP="00324481">
      <w:pPr>
        <w:spacing w:after="0" w:line="240" w:lineRule="auto"/>
        <w:jc w:val="both"/>
        <w:rPr>
          <w:b/>
        </w:rPr>
      </w:pPr>
    </w:p>
    <w:p w14:paraId="6C925508" w14:textId="520916AB" w:rsidR="00030BBC" w:rsidRPr="000C7588" w:rsidRDefault="004358AE" w:rsidP="00324481">
      <w:pPr>
        <w:spacing w:after="0" w:line="240" w:lineRule="auto"/>
        <w:jc w:val="both"/>
        <w:rPr>
          <w:b/>
        </w:rPr>
      </w:pPr>
      <w:r w:rsidRPr="000C7588">
        <w:rPr>
          <w:b/>
        </w:rPr>
        <w:t xml:space="preserve">GROUP 2 </w:t>
      </w:r>
    </w:p>
    <w:p w14:paraId="44D50B1E" w14:textId="32571511" w:rsidR="00030BBC" w:rsidRPr="000C7588" w:rsidRDefault="00647DD2" w:rsidP="00324481">
      <w:pPr>
        <w:spacing w:after="0" w:line="240" w:lineRule="auto"/>
        <w:jc w:val="both"/>
      </w:pPr>
      <w:r>
        <w:t>Cooperation on</w:t>
      </w:r>
      <w:r w:rsidR="004358AE" w:rsidRPr="000C7588">
        <w:t xml:space="preserve"> Judicial Response</w:t>
      </w:r>
    </w:p>
    <w:p w14:paraId="3C185770" w14:textId="77777777" w:rsidR="00030BBC" w:rsidRPr="000C7588" w:rsidRDefault="00030BBC" w:rsidP="00324481">
      <w:pPr>
        <w:spacing w:after="0" w:line="240" w:lineRule="auto"/>
        <w:jc w:val="both"/>
      </w:pPr>
    </w:p>
    <w:p w14:paraId="26C8597B" w14:textId="2F9281E9" w:rsidR="00C775A7" w:rsidRPr="000C7588" w:rsidRDefault="000C7588" w:rsidP="000C7588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0C7588">
        <w:rPr>
          <w:lang w:val="es-CR"/>
        </w:rPr>
        <w:t xml:space="preserve">Legal and Judicial </w:t>
      </w:r>
      <w:proofErr w:type="spellStart"/>
      <w:r w:rsidRPr="000C7588">
        <w:rPr>
          <w:lang w:val="es-CR"/>
        </w:rPr>
        <w:t>Cooperation</w:t>
      </w:r>
      <w:proofErr w:type="spellEnd"/>
    </w:p>
    <w:p w14:paraId="6F1D9D85" w14:textId="4F729590" w:rsidR="00C775A7" w:rsidRPr="00E02856" w:rsidRDefault="000C7588" w:rsidP="000C75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es-CR"/>
        </w:rPr>
      </w:pPr>
      <w:proofErr w:type="spellStart"/>
      <w:r w:rsidRPr="000C7588">
        <w:rPr>
          <w:lang w:val="es-CR"/>
        </w:rPr>
        <w:t>Policies</w:t>
      </w:r>
      <w:proofErr w:type="spellEnd"/>
      <w:r w:rsidRPr="000C7588">
        <w:rPr>
          <w:lang w:val="es-CR"/>
        </w:rPr>
        <w:t xml:space="preserve"> and Integral </w:t>
      </w:r>
      <w:proofErr w:type="spellStart"/>
      <w:r w:rsidRPr="000C7588">
        <w:rPr>
          <w:lang w:val="es-CR"/>
        </w:rPr>
        <w:t>Approaches</w:t>
      </w:r>
      <w:proofErr w:type="spellEnd"/>
    </w:p>
    <w:p w14:paraId="5E30EF5A" w14:textId="77777777" w:rsidR="00C775A7" w:rsidRDefault="00C775A7" w:rsidP="00324481">
      <w:pPr>
        <w:spacing w:after="0" w:line="240" w:lineRule="auto"/>
        <w:jc w:val="both"/>
        <w:rPr>
          <w:lang w:val="es-CR"/>
        </w:rPr>
      </w:pPr>
    </w:p>
    <w:p w14:paraId="165B293D" w14:textId="500DC7A7" w:rsidR="00030BBC" w:rsidRPr="00A02BB8" w:rsidRDefault="004358AE" w:rsidP="00324481">
      <w:pPr>
        <w:spacing w:after="0" w:line="240" w:lineRule="auto"/>
        <w:jc w:val="both"/>
        <w:rPr>
          <w:b/>
          <w:lang w:val="es-CR"/>
        </w:rPr>
      </w:pPr>
      <w:r>
        <w:rPr>
          <w:b/>
          <w:lang w:val="es-CR"/>
        </w:rPr>
        <w:t xml:space="preserve">GROUP 3 </w:t>
      </w:r>
    </w:p>
    <w:p w14:paraId="4249BEF5" w14:textId="46FA3204" w:rsidR="00030BBC" w:rsidRDefault="004358AE" w:rsidP="00324481">
      <w:pPr>
        <w:spacing w:after="0" w:line="240" w:lineRule="auto"/>
        <w:jc w:val="both"/>
        <w:rPr>
          <w:lang w:val="es-CR"/>
        </w:rPr>
      </w:pPr>
      <w:proofErr w:type="spellStart"/>
      <w:r w:rsidRPr="004358AE">
        <w:rPr>
          <w:lang w:val="es-CR"/>
        </w:rPr>
        <w:t>Administrative</w:t>
      </w:r>
      <w:proofErr w:type="spellEnd"/>
      <w:r w:rsidRPr="004358AE">
        <w:rPr>
          <w:lang w:val="es-CR"/>
        </w:rPr>
        <w:t xml:space="preserve"> </w:t>
      </w:r>
      <w:proofErr w:type="spellStart"/>
      <w:r w:rsidRPr="004358AE">
        <w:rPr>
          <w:lang w:val="es-CR"/>
        </w:rPr>
        <w:t>Detention</w:t>
      </w:r>
      <w:proofErr w:type="spellEnd"/>
      <w:r w:rsidRPr="004358AE">
        <w:rPr>
          <w:lang w:val="es-CR"/>
        </w:rPr>
        <w:t xml:space="preserve"> and </w:t>
      </w:r>
      <w:proofErr w:type="spellStart"/>
      <w:r w:rsidRPr="004358AE">
        <w:rPr>
          <w:lang w:val="es-CR"/>
        </w:rPr>
        <w:t>Alternatives</w:t>
      </w:r>
      <w:proofErr w:type="spellEnd"/>
    </w:p>
    <w:p w14:paraId="222FA6E1" w14:textId="77777777" w:rsidR="00C775A7" w:rsidRDefault="00C775A7" w:rsidP="00324481">
      <w:pPr>
        <w:spacing w:after="0" w:line="240" w:lineRule="auto"/>
        <w:jc w:val="both"/>
        <w:rPr>
          <w:lang w:val="es-CR"/>
        </w:rPr>
      </w:pPr>
    </w:p>
    <w:p w14:paraId="686A40F9" w14:textId="017FB565" w:rsidR="00647DD2" w:rsidRPr="00647DD2" w:rsidRDefault="003C2ACA" w:rsidP="00647DD2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Exercise of control</w:t>
      </w:r>
      <w:r w:rsidR="00647DD2">
        <w:rPr>
          <w:szCs w:val="20"/>
        </w:rPr>
        <w:t xml:space="preserve"> </w:t>
      </w:r>
      <w:r w:rsidR="00647DD2" w:rsidRPr="00647DD2">
        <w:rPr>
          <w:szCs w:val="20"/>
        </w:rPr>
        <w:t xml:space="preserve">in management centers for migrants in irregular status, </w:t>
      </w:r>
      <w:r w:rsidR="003034E7">
        <w:rPr>
          <w:szCs w:val="20"/>
        </w:rPr>
        <w:t>smuggled migrants</w:t>
      </w:r>
      <w:r w:rsidR="00647DD2" w:rsidRPr="00647DD2">
        <w:rPr>
          <w:szCs w:val="20"/>
        </w:rPr>
        <w:t>, victims of associated</w:t>
      </w:r>
      <w:r w:rsidR="00647DD2">
        <w:rPr>
          <w:szCs w:val="20"/>
        </w:rPr>
        <w:t xml:space="preserve"> </w:t>
      </w:r>
      <w:r w:rsidR="00647DD2" w:rsidRPr="00647DD2">
        <w:rPr>
          <w:szCs w:val="20"/>
        </w:rPr>
        <w:t>crimes</w:t>
      </w:r>
    </w:p>
    <w:p w14:paraId="4193F912" w14:textId="5D684D92" w:rsidR="00C775A7" w:rsidRPr="00B0586E" w:rsidRDefault="00482E3B" w:rsidP="00482E3B">
      <w:pPr>
        <w:pStyle w:val="ListParagraph"/>
        <w:numPr>
          <w:ilvl w:val="0"/>
          <w:numId w:val="6"/>
        </w:numPr>
        <w:jc w:val="both"/>
        <w:rPr>
          <w:szCs w:val="20"/>
          <w:lang w:val="es-CR"/>
        </w:rPr>
      </w:pPr>
      <w:proofErr w:type="spellStart"/>
      <w:r w:rsidRPr="00482E3B">
        <w:rPr>
          <w:szCs w:val="20"/>
          <w:lang w:val="es-CR"/>
        </w:rPr>
        <w:t>Alternatives</w:t>
      </w:r>
      <w:proofErr w:type="spellEnd"/>
      <w:r w:rsidRPr="00482E3B">
        <w:rPr>
          <w:szCs w:val="20"/>
          <w:lang w:val="es-CR"/>
        </w:rPr>
        <w:t xml:space="preserve"> </w:t>
      </w:r>
      <w:proofErr w:type="spellStart"/>
      <w:r w:rsidRPr="00482E3B">
        <w:rPr>
          <w:szCs w:val="20"/>
          <w:lang w:val="es-CR"/>
        </w:rPr>
        <w:t>to</w:t>
      </w:r>
      <w:proofErr w:type="spellEnd"/>
      <w:r w:rsidRPr="00482E3B">
        <w:rPr>
          <w:szCs w:val="20"/>
          <w:lang w:val="es-CR"/>
        </w:rPr>
        <w:t xml:space="preserve"> </w:t>
      </w:r>
      <w:proofErr w:type="spellStart"/>
      <w:r w:rsidRPr="00482E3B">
        <w:rPr>
          <w:szCs w:val="20"/>
          <w:lang w:val="es-CR"/>
        </w:rPr>
        <w:t>Detention</w:t>
      </w:r>
      <w:proofErr w:type="spellEnd"/>
      <w:r w:rsidRPr="00482E3B">
        <w:rPr>
          <w:szCs w:val="20"/>
          <w:lang w:val="es-CR"/>
        </w:rPr>
        <w:t xml:space="preserve"> </w:t>
      </w:r>
      <w:r w:rsidR="00C775A7" w:rsidRPr="00B0586E">
        <w:rPr>
          <w:szCs w:val="20"/>
          <w:lang w:val="es-CR"/>
        </w:rPr>
        <w:t xml:space="preserve"> </w:t>
      </w:r>
    </w:p>
    <w:p w14:paraId="64C6F935" w14:textId="28C5934C" w:rsidR="00C775A7" w:rsidRPr="00A02BB8" w:rsidRDefault="00C775A7" w:rsidP="00324481">
      <w:pPr>
        <w:spacing w:after="0" w:line="240" w:lineRule="auto"/>
        <w:jc w:val="both"/>
        <w:rPr>
          <w:b/>
          <w:lang w:val="es-CR"/>
        </w:rPr>
      </w:pPr>
      <w:r w:rsidRPr="00A02BB8">
        <w:rPr>
          <w:b/>
          <w:lang w:val="es-CR"/>
        </w:rPr>
        <w:t>GR</w:t>
      </w:r>
      <w:r w:rsidR="004358AE">
        <w:rPr>
          <w:b/>
          <w:lang w:val="es-CR"/>
        </w:rPr>
        <w:t>OUP</w:t>
      </w:r>
      <w:r w:rsidRPr="00A02BB8">
        <w:rPr>
          <w:b/>
          <w:lang w:val="es-CR"/>
        </w:rPr>
        <w:t xml:space="preserve"> 4</w:t>
      </w:r>
    </w:p>
    <w:p w14:paraId="40536602" w14:textId="18A13D18" w:rsidR="00C775A7" w:rsidRPr="004358AE" w:rsidRDefault="004358AE" w:rsidP="00324481">
      <w:pPr>
        <w:spacing w:after="0" w:line="240" w:lineRule="auto"/>
        <w:jc w:val="both"/>
      </w:pPr>
      <w:r w:rsidRPr="004358AE">
        <w:t>Migration Solutions, Prevention and Assistance</w:t>
      </w:r>
    </w:p>
    <w:p w14:paraId="5A7D28F3" w14:textId="77777777" w:rsidR="00030BBC" w:rsidRPr="004358AE" w:rsidRDefault="00030BBC" w:rsidP="00324481">
      <w:pPr>
        <w:spacing w:after="0" w:line="240" w:lineRule="auto"/>
        <w:jc w:val="both"/>
      </w:pPr>
    </w:p>
    <w:p w14:paraId="0E98E465" w14:textId="098F120F" w:rsidR="00301DBF" w:rsidRPr="00E02856" w:rsidRDefault="00482E3B" w:rsidP="00482E3B">
      <w:pPr>
        <w:pStyle w:val="ListParagraph"/>
        <w:numPr>
          <w:ilvl w:val="0"/>
          <w:numId w:val="7"/>
        </w:numPr>
        <w:spacing w:after="0"/>
        <w:jc w:val="both"/>
        <w:rPr>
          <w:szCs w:val="20"/>
          <w:lang w:val="es-CR"/>
        </w:rPr>
      </w:pPr>
      <w:proofErr w:type="spellStart"/>
      <w:r w:rsidRPr="00482E3B">
        <w:rPr>
          <w:szCs w:val="20"/>
          <w:lang w:val="es-CR"/>
        </w:rPr>
        <w:t>Prevention</w:t>
      </w:r>
      <w:proofErr w:type="spellEnd"/>
      <w:r w:rsidRPr="00482E3B">
        <w:rPr>
          <w:szCs w:val="20"/>
          <w:lang w:val="es-CR"/>
        </w:rPr>
        <w:t xml:space="preserve"> </w:t>
      </w:r>
      <w:proofErr w:type="spellStart"/>
      <w:r w:rsidRPr="00482E3B">
        <w:rPr>
          <w:szCs w:val="20"/>
          <w:lang w:val="es-CR"/>
        </w:rPr>
        <w:t>Methods</w:t>
      </w:r>
      <w:proofErr w:type="spellEnd"/>
    </w:p>
    <w:p w14:paraId="1A7EC2AC" w14:textId="4B962028" w:rsidR="00301DBF" w:rsidRPr="00B0586E" w:rsidRDefault="00BC11CC" w:rsidP="00BC11CC">
      <w:pPr>
        <w:pStyle w:val="ListParagraph"/>
        <w:numPr>
          <w:ilvl w:val="0"/>
          <w:numId w:val="7"/>
        </w:numPr>
        <w:spacing w:after="0"/>
        <w:jc w:val="both"/>
        <w:rPr>
          <w:szCs w:val="20"/>
          <w:lang w:val="es-CR"/>
        </w:rPr>
      </w:pPr>
      <w:proofErr w:type="spellStart"/>
      <w:r w:rsidRPr="00BC11CC">
        <w:rPr>
          <w:szCs w:val="20"/>
          <w:lang w:val="es-CR"/>
        </w:rPr>
        <w:t>Migration</w:t>
      </w:r>
      <w:proofErr w:type="spellEnd"/>
      <w:r w:rsidRPr="00BC11CC">
        <w:rPr>
          <w:szCs w:val="20"/>
          <w:lang w:val="es-CR"/>
        </w:rPr>
        <w:t xml:space="preserve"> </w:t>
      </w:r>
      <w:proofErr w:type="spellStart"/>
      <w:r w:rsidRPr="00BC11CC">
        <w:rPr>
          <w:szCs w:val="20"/>
          <w:lang w:val="es-CR"/>
        </w:rPr>
        <w:t>Solutions</w:t>
      </w:r>
      <w:proofErr w:type="spellEnd"/>
    </w:p>
    <w:p w14:paraId="0BFEFB02" w14:textId="2671E0F7" w:rsidR="00301DBF" w:rsidRPr="00491AD8" w:rsidRDefault="00BC11CC" w:rsidP="00BC11CC">
      <w:pPr>
        <w:pStyle w:val="ListParagraph"/>
        <w:numPr>
          <w:ilvl w:val="0"/>
          <w:numId w:val="7"/>
        </w:numPr>
        <w:spacing w:after="0"/>
        <w:jc w:val="both"/>
        <w:rPr>
          <w:szCs w:val="20"/>
        </w:rPr>
      </w:pPr>
      <w:r w:rsidRPr="00491AD8">
        <w:rPr>
          <w:szCs w:val="20"/>
        </w:rPr>
        <w:t>Assistance and Protection of migrants victims of related offenses</w:t>
      </w:r>
    </w:p>
    <w:p w14:paraId="57C4A3C8" w14:textId="77777777" w:rsidR="005228A0" w:rsidRPr="00647DD2" w:rsidRDefault="005228A0" w:rsidP="00324481">
      <w:pPr>
        <w:spacing w:after="0" w:line="240" w:lineRule="auto"/>
        <w:jc w:val="both"/>
      </w:pPr>
    </w:p>
    <w:p w14:paraId="2DCC1BB4" w14:textId="0AFDBEDB" w:rsidR="005228A0" w:rsidRPr="005228A0" w:rsidRDefault="005228A0" w:rsidP="005228A0">
      <w:r w:rsidRPr="001D591E">
        <w:t>At the plenary session, each group presented the results of their work, which will form the basis for the Counter-Smuggling Work Plan. In this way, the exercise had a participatory dynamic and was enriched by the exchange of good practices and experiences in the field</w:t>
      </w:r>
      <w:r w:rsidR="002F7B48" w:rsidRPr="001D591E">
        <w:t>, such as law enforcement, judicial, and technical immigration matters, among others.</w:t>
      </w:r>
    </w:p>
    <w:p w14:paraId="6804F9DE" w14:textId="77777777" w:rsidR="00C27A23" w:rsidRDefault="00C27A23" w:rsidP="00324481">
      <w:pPr>
        <w:spacing w:after="0" w:line="240" w:lineRule="auto"/>
        <w:jc w:val="both"/>
        <w:rPr>
          <w:b/>
        </w:rPr>
      </w:pPr>
    </w:p>
    <w:p w14:paraId="5157E378" w14:textId="74EA9FE5" w:rsidR="001E30BB" w:rsidRDefault="00491AD8" w:rsidP="00324481">
      <w:pPr>
        <w:spacing w:after="0" w:line="240" w:lineRule="auto"/>
        <w:jc w:val="both"/>
        <w:rPr>
          <w:b/>
        </w:rPr>
      </w:pPr>
      <w:r w:rsidRPr="00C27A23">
        <w:rPr>
          <w:b/>
        </w:rPr>
        <w:t>Steps to follow:</w:t>
      </w:r>
    </w:p>
    <w:p w14:paraId="3E44EAA5" w14:textId="77777777" w:rsidR="00C27A23" w:rsidRPr="00C27A23" w:rsidRDefault="00C27A23" w:rsidP="00324481">
      <w:pPr>
        <w:spacing w:after="0" w:line="240" w:lineRule="auto"/>
        <w:jc w:val="both"/>
        <w:rPr>
          <w:b/>
        </w:rPr>
      </w:pPr>
    </w:p>
    <w:p w14:paraId="5C55406C" w14:textId="729F636A" w:rsidR="00491AD8" w:rsidRPr="00491AD8" w:rsidRDefault="00491AD8" w:rsidP="00324481">
      <w:pPr>
        <w:spacing w:after="0" w:line="240" w:lineRule="auto"/>
        <w:jc w:val="both"/>
      </w:pPr>
      <w:r w:rsidRPr="00491AD8">
        <w:t>At the end of the</w:t>
      </w:r>
      <w:r>
        <w:t xml:space="preserve"> </w:t>
      </w:r>
      <w:r w:rsidR="002F7B48">
        <w:t>group</w:t>
      </w:r>
      <w:r w:rsidRPr="00491AD8">
        <w:t xml:space="preserve"> presentation </w:t>
      </w:r>
      <w:r>
        <w:t>and the e</w:t>
      </w:r>
      <w:r w:rsidRPr="00491AD8">
        <w:t>xchange at the pl</w:t>
      </w:r>
      <w:r>
        <w:t>enary session, the IOM and the Technical S</w:t>
      </w:r>
      <w:r w:rsidRPr="00491AD8">
        <w:t>ecretariat shared the steps to follow:</w:t>
      </w:r>
    </w:p>
    <w:p w14:paraId="165A7565" w14:textId="77777777" w:rsidR="001E30BB" w:rsidRPr="00491AD8" w:rsidRDefault="001E30BB" w:rsidP="00324481">
      <w:pPr>
        <w:spacing w:after="0" w:line="240" w:lineRule="auto"/>
        <w:jc w:val="both"/>
      </w:pPr>
    </w:p>
    <w:p w14:paraId="3712D604" w14:textId="3E7F4088" w:rsidR="001E30BB" w:rsidRPr="00491AD8" w:rsidRDefault="00491AD8" w:rsidP="00491AD8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491AD8">
        <w:t>IOM will compile the inputs.</w:t>
      </w:r>
    </w:p>
    <w:p w14:paraId="746DE0FA" w14:textId="2C031713" w:rsidR="001E30BB" w:rsidRPr="005E5525" w:rsidRDefault="005E5525" w:rsidP="005E5525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The </w:t>
      </w:r>
      <w:r w:rsidRPr="005E5525">
        <w:t>T</w:t>
      </w:r>
      <w:r>
        <w:t>S</w:t>
      </w:r>
      <w:r w:rsidRPr="005E5525">
        <w:t xml:space="preserve"> will distribute the plan according to what</w:t>
      </w:r>
      <w:r>
        <w:t xml:space="preserve"> was work</w:t>
      </w:r>
      <w:r w:rsidRPr="005E5525">
        <w:t xml:space="preserve"> in the workshop, along with the link to download the presentations.</w:t>
      </w:r>
    </w:p>
    <w:p w14:paraId="498D6246" w14:textId="121F955B" w:rsidR="00CD1A39" w:rsidRPr="005E5525" w:rsidRDefault="005E5525" w:rsidP="005E5525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The </w:t>
      </w:r>
      <w:r w:rsidRPr="005E5525">
        <w:t>T</w:t>
      </w:r>
      <w:r>
        <w:t>S</w:t>
      </w:r>
      <w:r w:rsidRPr="005E5525">
        <w:t xml:space="preserve"> will distribute the proposed plan for inputs from the countries.</w:t>
      </w:r>
    </w:p>
    <w:p w14:paraId="67647986" w14:textId="2B53B174" w:rsidR="00CD1A39" w:rsidRPr="005E5525" w:rsidRDefault="005E5525" w:rsidP="005E5525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Is </w:t>
      </w:r>
      <w:r w:rsidRPr="005E5525">
        <w:t>expected to submit a first draft in July RCGM meeting.</w:t>
      </w:r>
    </w:p>
    <w:p w14:paraId="104D08F5" w14:textId="0ABD0A4E" w:rsidR="00E02856" w:rsidRPr="005E5525" w:rsidRDefault="005E5525" w:rsidP="005E5525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5E5525">
        <w:t xml:space="preserve">The finalized plan would be presented to </w:t>
      </w:r>
      <w:r>
        <w:t xml:space="preserve">the Ministers for approval in the </w:t>
      </w:r>
      <w:r w:rsidRPr="005E5525">
        <w:t>XXIII</w:t>
      </w:r>
      <w:r>
        <w:t xml:space="preserve"> RCM</w:t>
      </w:r>
      <w:r w:rsidRPr="005E5525">
        <w:t xml:space="preserve"> in November.</w:t>
      </w:r>
      <w:bookmarkStart w:id="0" w:name="_GoBack"/>
      <w:bookmarkEnd w:id="0"/>
    </w:p>
    <w:sectPr w:rsidR="00E02856" w:rsidRPr="005E55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0C80E" w14:textId="77777777" w:rsidR="00635F38" w:rsidRDefault="00635F38" w:rsidP="00B35FFE">
      <w:pPr>
        <w:spacing w:after="0" w:line="240" w:lineRule="auto"/>
      </w:pPr>
      <w:r>
        <w:separator/>
      </w:r>
    </w:p>
  </w:endnote>
  <w:endnote w:type="continuationSeparator" w:id="0">
    <w:p w14:paraId="5DFC84C1" w14:textId="77777777" w:rsidR="00635F38" w:rsidRDefault="00635F38" w:rsidP="00B3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B8FBD" w14:textId="77777777" w:rsidR="00635F38" w:rsidRDefault="00635F38" w:rsidP="00B35FFE">
      <w:pPr>
        <w:spacing w:after="0" w:line="240" w:lineRule="auto"/>
      </w:pPr>
      <w:r>
        <w:separator/>
      </w:r>
    </w:p>
  </w:footnote>
  <w:footnote w:type="continuationSeparator" w:id="0">
    <w:p w14:paraId="5D0EB840" w14:textId="77777777" w:rsidR="00635F38" w:rsidRDefault="00635F38" w:rsidP="00B3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E9C55" w14:textId="77777777" w:rsidR="00B35FFE" w:rsidRDefault="00B35FFE" w:rsidP="001E30BB">
    <w:pPr>
      <w:pStyle w:val="Header"/>
      <w:jc w:val="center"/>
    </w:pPr>
    <w:r>
      <w:rPr>
        <w:noProof/>
        <w:lang w:val="es-CR" w:eastAsia="es-CR"/>
      </w:rPr>
      <w:drawing>
        <wp:inline distT="0" distB="0" distL="0" distR="0" wp14:anchorId="64A99DF2" wp14:editId="5A1D4878">
          <wp:extent cx="1724025" cy="683352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91" cy="69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032D4" w14:textId="77777777" w:rsidR="00B35FFE" w:rsidRDefault="00B35FFE" w:rsidP="001E30B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200"/>
    <w:multiLevelType w:val="hybridMultilevel"/>
    <w:tmpl w:val="5CE07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5B6D"/>
    <w:multiLevelType w:val="hybridMultilevel"/>
    <w:tmpl w:val="4EF4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131F0"/>
    <w:multiLevelType w:val="hybridMultilevel"/>
    <w:tmpl w:val="20B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44C4"/>
    <w:multiLevelType w:val="hybridMultilevel"/>
    <w:tmpl w:val="B944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54E2"/>
    <w:multiLevelType w:val="hybridMultilevel"/>
    <w:tmpl w:val="36F26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83E7B"/>
    <w:multiLevelType w:val="hybridMultilevel"/>
    <w:tmpl w:val="4BF2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20C89"/>
    <w:multiLevelType w:val="hybridMultilevel"/>
    <w:tmpl w:val="0AB6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C673E"/>
    <w:multiLevelType w:val="hybridMultilevel"/>
    <w:tmpl w:val="071C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26"/>
    <w:rsid w:val="00030BBC"/>
    <w:rsid w:val="000C7588"/>
    <w:rsid w:val="000D17C4"/>
    <w:rsid w:val="00102BFE"/>
    <w:rsid w:val="0013706D"/>
    <w:rsid w:val="001C1A71"/>
    <w:rsid w:val="001D591E"/>
    <w:rsid w:val="001E30BB"/>
    <w:rsid w:val="00213181"/>
    <w:rsid w:val="002C5DA3"/>
    <w:rsid w:val="002F7B48"/>
    <w:rsid w:val="00301DBF"/>
    <w:rsid w:val="003034E7"/>
    <w:rsid w:val="00324481"/>
    <w:rsid w:val="003822F7"/>
    <w:rsid w:val="003C2ACA"/>
    <w:rsid w:val="003C64B5"/>
    <w:rsid w:val="004358AE"/>
    <w:rsid w:val="004633DA"/>
    <w:rsid w:val="00482E3B"/>
    <w:rsid w:val="00491AD8"/>
    <w:rsid w:val="004D7DD1"/>
    <w:rsid w:val="004F65C6"/>
    <w:rsid w:val="005228A0"/>
    <w:rsid w:val="005C06D3"/>
    <w:rsid w:val="005E5525"/>
    <w:rsid w:val="00635F38"/>
    <w:rsid w:val="00647DD2"/>
    <w:rsid w:val="006E18D5"/>
    <w:rsid w:val="006E77D4"/>
    <w:rsid w:val="0072138A"/>
    <w:rsid w:val="00726737"/>
    <w:rsid w:val="007450A8"/>
    <w:rsid w:val="007D78E0"/>
    <w:rsid w:val="0088024A"/>
    <w:rsid w:val="008905CE"/>
    <w:rsid w:val="0090483F"/>
    <w:rsid w:val="009C7445"/>
    <w:rsid w:val="00A02BB8"/>
    <w:rsid w:val="00A06090"/>
    <w:rsid w:val="00B0586E"/>
    <w:rsid w:val="00B35FFE"/>
    <w:rsid w:val="00BC11CC"/>
    <w:rsid w:val="00BD7BC4"/>
    <w:rsid w:val="00C27A23"/>
    <w:rsid w:val="00C775A7"/>
    <w:rsid w:val="00CD1A39"/>
    <w:rsid w:val="00CF1AB5"/>
    <w:rsid w:val="00DC7FC7"/>
    <w:rsid w:val="00E02856"/>
    <w:rsid w:val="00E76859"/>
    <w:rsid w:val="00F3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132D4F"/>
  <w15:chartTrackingRefBased/>
  <w15:docId w15:val="{777AAD95-A0F8-434F-BFF0-81862BF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BBC"/>
    <w:pPr>
      <w:spacing w:after="0" w:line="240" w:lineRule="auto"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FFE"/>
  </w:style>
  <w:style w:type="paragraph" w:styleId="Footer">
    <w:name w:val="footer"/>
    <w:basedOn w:val="Normal"/>
    <w:link w:val="FooterChar"/>
    <w:uiPriority w:val="99"/>
    <w:unhideWhenUsed/>
    <w:rsid w:val="00B35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FFE"/>
  </w:style>
  <w:style w:type="paragraph" w:styleId="BalloonText">
    <w:name w:val="Balloon Text"/>
    <w:basedOn w:val="Normal"/>
    <w:link w:val="BalloonTextChar"/>
    <w:uiPriority w:val="99"/>
    <w:semiHidden/>
    <w:unhideWhenUsed/>
    <w:rsid w:val="00B3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2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8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Luis Alonso</dc:creator>
  <cp:keywords/>
  <dc:description/>
  <cp:lastModifiedBy>SERRANO Luis Alonso</cp:lastModifiedBy>
  <cp:revision>16</cp:revision>
  <dcterms:created xsi:type="dcterms:W3CDTF">2018-04-18T20:25:00Z</dcterms:created>
  <dcterms:modified xsi:type="dcterms:W3CDTF">2018-05-16T19:10:00Z</dcterms:modified>
</cp:coreProperties>
</file>