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7F0C4" w14:textId="77777777" w:rsidR="00BB2F17" w:rsidRPr="006D61D1" w:rsidRDefault="00BB2F17" w:rsidP="006D61D1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0D4C8179" w14:textId="77777777" w:rsidR="0031756C" w:rsidRPr="00C26795" w:rsidRDefault="006D61D1" w:rsidP="00C26795">
      <w:pPr>
        <w:spacing w:after="0"/>
        <w:jc w:val="center"/>
        <w:rPr>
          <w:b/>
          <w:sz w:val="26"/>
          <w:szCs w:val="26"/>
          <w:lang w:val="en-US"/>
        </w:rPr>
      </w:pPr>
      <w:r w:rsidRPr="00C26795">
        <w:rPr>
          <w:b/>
          <w:sz w:val="26"/>
          <w:szCs w:val="26"/>
          <w:lang w:val="en-US"/>
        </w:rPr>
        <w:t>CONCEPT NOTE</w:t>
      </w:r>
    </w:p>
    <w:p w14:paraId="4B0FB295" w14:textId="77777777" w:rsidR="006D61D1" w:rsidRPr="00C26795" w:rsidRDefault="006D61D1" w:rsidP="00C26795">
      <w:pPr>
        <w:spacing w:after="0"/>
        <w:jc w:val="center"/>
        <w:rPr>
          <w:b/>
          <w:sz w:val="26"/>
          <w:szCs w:val="26"/>
          <w:lang w:val="en-US"/>
        </w:rPr>
      </w:pPr>
      <w:r w:rsidRPr="00C26795">
        <w:rPr>
          <w:b/>
          <w:sz w:val="26"/>
          <w:szCs w:val="26"/>
          <w:lang w:val="en-US"/>
        </w:rPr>
        <w:t>RCM´s 3rd A</w:t>
      </w:r>
      <w:r w:rsidR="00B3213E">
        <w:rPr>
          <w:b/>
          <w:sz w:val="26"/>
          <w:szCs w:val="26"/>
          <w:lang w:val="en-US"/>
        </w:rPr>
        <w:t>d</w:t>
      </w:r>
      <w:r w:rsidRPr="00C26795">
        <w:rPr>
          <w:b/>
          <w:sz w:val="26"/>
          <w:szCs w:val="26"/>
          <w:lang w:val="en-US"/>
        </w:rPr>
        <w:t xml:space="preserve"> Hoc Group on Migrant Children</w:t>
      </w:r>
    </w:p>
    <w:p w14:paraId="3442DDBD" w14:textId="77777777" w:rsidR="006D61D1" w:rsidRPr="00C26795" w:rsidRDefault="006D61D1" w:rsidP="00C26795">
      <w:pPr>
        <w:spacing w:after="0"/>
        <w:jc w:val="center"/>
        <w:rPr>
          <w:b/>
          <w:sz w:val="26"/>
          <w:szCs w:val="26"/>
          <w:lang w:val="en-US"/>
        </w:rPr>
      </w:pPr>
      <w:r w:rsidRPr="00C26795">
        <w:rPr>
          <w:b/>
          <w:sz w:val="26"/>
          <w:szCs w:val="26"/>
          <w:lang w:val="en-US"/>
        </w:rPr>
        <w:t>(El Salvador, August 2015)</w:t>
      </w:r>
    </w:p>
    <w:p w14:paraId="04416CD0" w14:textId="77777777" w:rsidR="006D61D1" w:rsidRDefault="006D61D1" w:rsidP="006D61D1">
      <w:pPr>
        <w:jc w:val="both"/>
        <w:rPr>
          <w:rFonts w:ascii="Arial Narrow" w:hAnsi="Arial Narrow"/>
          <w:lang w:val="en-US"/>
        </w:rPr>
      </w:pPr>
    </w:p>
    <w:p w14:paraId="5CF8102C" w14:textId="77777777" w:rsidR="006D61D1" w:rsidRDefault="0031756C" w:rsidP="006D61D1">
      <w:pPr>
        <w:jc w:val="both"/>
        <w:rPr>
          <w:rFonts w:ascii="Arial Narrow" w:hAnsi="Arial Narrow"/>
          <w:lang w:val="en-US"/>
        </w:rPr>
      </w:pPr>
      <w:r w:rsidRPr="006D61D1">
        <w:rPr>
          <w:rFonts w:ascii="Arial Narrow" w:hAnsi="Arial Narrow"/>
          <w:lang w:val="en-US"/>
        </w:rPr>
        <w:t xml:space="preserve">In response to the challenges related to the surge of unaccompanied Central American migrant children attempting to migrate to the United States, primarily from Honduras, El Salvador and Guatemala, during the </w:t>
      </w:r>
      <w:r w:rsidRPr="00BC223E">
        <w:rPr>
          <w:rFonts w:ascii="Arial Narrow" w:hAnsi="Arial Narrow"/>
          <w:lang w:val="en-US"/>
        </w:rPr>
        <w:t xml:space="preserve">first semester of 2014, the Regional Conference on Migration (RCM) Member Countries </w:t>
      </w:r>
      <w:r w:rsidR="006D61D1" w:rsidRPr="00BC223E">
        <w:rPr>
          <w:rFonts w:ascii="Arial Narrow" w:hAnsi="Arial Narrow"/>
          <w:lang w:val="en-US"/>
        </w:rPr>
        <w:t xml:space="preserve">agreed during the </w:t>
      </w:r>
      <w:r w:rsidR="00BC223E" w:rsidRPr="00BC223E">
        <w:rPr>
          <w:rFonts w:ascii="Arial Narrow" w:hAnsi="Arial Narrow"/>
          <w:lang w:val="en-US"/>
        </w:rPr>
        <w:t xml:space="preserve">XIX </w:t>
      </w:r>
      <w:r w:rsidR="00B3213E" w:rsidRPr="00BC223E">
        <w:rPr>
          <w:rFonts w:ascii="Arial Narrow" w:hAnsi="Arial Narrow"/>
          <w:lang w:val="en-US"/>
        </w:rPr>
        <w:t>Vice-Ministerial</w:t>
      </w:r>
      <w:r w:rsidR="006D61D1" w:rsidRPr="00BC223E">
        <w:rPr>
          <w:rFonts w:ascii="Arial Narrow" w:hAnsi="Arial Narrow"/>
          <w:lang w:val="en-US"/>
        </w:rPr>
        <w:t xml:space="preserve"> Meeting </w:t>
      </w:r>
      <w:r w:rsidR="00BC223E" w:rsidRPr="00BC223E">
        <w:rPr>
          <w:rFonts w:ascii="Arial Narrow" w:hAnsi="Arial Narrow"/>
          <w:lang w:val="en-US"/>
        </w:rPr>
        <w:t xml:space="preserve">held in Nicaragua </w:t>
      </w:r>
      <w:r w:rsidR="006D61D1" w:rsidRPr="00BC223E">
        <w:rPr>
          <w:rFonts w:ascii="Arial Narrow" w:hAnsi="Arial Narrow"/>
          <w:lang w:val="en-US"/>
        </w:rPr>
        <w:t>in June 2014</w:t>
      </w:r>
      <w:r w:rsidR="006D61D1" w:rsidRPr="006D61D1">
        <w:rPr>
          <w:rFonts w:ascii="Arial Narrow" w:hAnsi="Arial Narrow"/>
          <w:lang w:val="en-US"/>
        </w:rPr>
        <w:t xml:space="preserve"> </w:t>
      </w:r>
      <w:r w:rsidRPr="006D61D1">
        <w:rPr>
          <w:rFonts w:ascii="Arial Narrow" w:hAnsi="Arial Narrow"/>
          <w:lang w:val="en-US"/>
        </w:rPr>
        <w:t>to con</w:t>
      </w:r>
      <w:r w:rsidR="006D61D1" w:rsidRPr="006D61D1">
        <w:rPr>
          <w:rFonts w:ascii="Arial Narrow" w:hAnsi="Arial Narrow"/>
          <w:lang w:val="en-US"/>
        </w:rPr>
        <w:t>stitute, for the first time, an</w:t>
      </w:r>
      <w:r w:rsidRPr="006D61D1">
        <w:rPr>
          <w:rFonts w:ascii="Arial Narrow" w:hAnsi="Arial Narrow"/>
          <w:lang w:val="en-US"/>
        </w:rPr>
        <w:t xml:space="preserve"> Ad Hoc Group on Migrant Children.  </w:t>
      </w:r>
    </w:p>
    <w:p w14:paraId="3391530F" w14:textId="2C6B21CD" w:rsidR="006D61D1" w:rsidRPr="006D61D1" w:rsidRDefault="0031756C" w:rsidP="006D61D1">
      <w:pPr>
        <w:jc w:val="both"/>
        <w:rPr>
          <w:rFonts w:ascii="Arial Narrow" w:hAnsi="Arial Narrow"/>
          <w:lang w:val="en-US"/>
        </w:rPr>
      </w:pPr>
      <w:r w:rsidRPr="006D61D1">
        <w:rPr>
          <w:rFonts w:ascii="Arial Narrow" w:hAnsi="Arial Narrow"/>
          <w:lang w:val="en-US"/>
        </w:rPr>
        <w:t xml:space="preserve">The first meeting </w:t>
      </w:r>
      <w:r w:rsidR="00C26795">
        <w:rPr>
          <w:rFonts w:ascii="Arial Narrow" w:hAnsi="Arial Narrow"/>
          <w:lang w:val="en-US"/>
        </w:rPr>
        <w:t xml:space="preserve">of this Group </w:t>
      </w:r>
      <w:r w:rsidRPr="006D61D1">
        <w:rPr>
          <w:rFonts w:ascii="Arial Narrow" w:hAnsi="Arial Narrow"/>
          <w:lang w:val="en-US"/>
        </w:rPr>
        <w:t xml:space="preserve">took place in Guatemala </w:t>
      </w:r>
      <w:r w:rsidR="006D61D1" w:rsidRPr="006D61D1">
        <w:rPr>
          <w:rFonts w:ascii="Arial Narrow" w:hAnsi="Arial Narrow"/>
          <w:lang w:val="en-US"/>
        </w:rPr>
        <w:t>(</w:t>
      </w:r>
      <w:r w:rsidR="006D61D1" w:rsidRPr="006D61D1">
        <w:rPr>
          <w:rFonts w:ascii="Arial Narrow" w:hAnsi="Arial Narrow" w:cs="Arial"/>
          <w:lang w:val="en-US"/>
        </w:rPr>
        <w:t>28-29</w:t>
      </w:r>
      <w:r w:rsidR="008B6A1A" w:rsidRPr="008B6A1A">
        <w:rPr>
          <w:rFonts w:ascii="Arial Narrow" w:hAnsi="Arial Narrow"/>
          <w:lang w:val="en-US"/>
        </w:rPr>
        <w:t xml:space="preserve"> </w:t>
      </w:r>
      <w:r w:rsidR="008B6A1A" w:rsidRPr="006D61D1">
        <w:rPr>
          <w:rFonts w:ascii="Arial Narrow" w:hAnsi="Arial Narrow"/>
          <w:lang w:val="en-US"/>
        </w:rPr>
        <w:t>August</w:t>
      </w:r>
      <w:r w:rsidR="006D61D1" w:rsidRPr="006D61D1">
        <w:rPr>
          <w:rFonts w:ascii="Arial Narrow" w:hAnsi="Arial Narrow" w:cs="Arial"/>
          <w:lang w:val="en-US"/>
        </w:rPr>
        <w:t xml:space="preserve">, 2014) with the participation of representatives from the Ministries of Foreign </w:t>
      </w:r>
      <w:r w:rsidR="00C26795">
        <w:rPr>
          <w:rFonts w:ascii="Arial Narrow" w:hAnsi="Arial Narrow" w:cs="Arial"/>
          <w:lang w:val="en-US"/>
        </w:rPr>
        <w:t xml:space="preserve">Affairs, Migration Directorates and </w:t>
      </w:r>
      <w:r w:rsidR="006D61D1" w:rsidRPr="006D61D1">
        <w:rPr>
          <w:rFonts w:ascii="Arial Narrow" w:hAnsi="Arial Narrow" w:cs="Arial"/>
          <w:lang w:val="en-US"/>
        </w:rPr>
        <w:t xml:space="preserve">Child Welfare Institutions from all Member Countries (except </w:t>
      </w:r>
      <w:r w:rsidR="00B3213E" w:rsidRPr="006D61D1">
        <w:rPr>
          <w:rFonts w:ascii="Arial Narrow" w:hAnsi="Arial Narrow" w:cs="Arial"/>
          <w:lang w:val="en-US"/>
        </w:rPr>
        <w:t>Belize</w:t>
      </w:r>
      <w:r w:rsidR="006D61D1" w:rsidRPr="006D61D1">
        <w:rPr>
          <w:rFonts w:ascii="Arial Narrow" w:hAnsi="Arial Narrow" w:cs="Arial"/>
          <w:lang w:val="en-US"/>
        </w:rPr>
        <w:t xml:space="preserve">); IOM, UNHCR, UNICEF, ICRC and the </w:t>
      </w:r>
      <w:r w:rsidR="006D61D1" w:rsidRPr="006D61D1">
        <w:rPr>
          <w:rFonts w:ascii="Arial Narrow" w:hAnsi="Arial Narrow"/>
          <w:lang w:val="en-US"/>
        </w:rPr>
        <w:t>Regional Network of Civil Society Organizations for Migration (RNCOM)</w:t>
      </w:r>
      <w:r w:rsidR="006D61D1" w:rsidRPr="006D61D1">
        <w:rPr>
          <w:rFonts w:ascii="Arial Narrow" w:hAnsi="Arial Narrow" w:cs="Arial"/>
          <w:lang w:val="en-US"/>
        </w:rPr>
        <w:t xml:space="preserve">   also participated as observers.  During this meeting, Member Countries </w:t>
      </w:r>
      <w:r w:rsidR="006D61D1" w:rsidRPr="006D61D1">
        <w:rPr>
          <w:rFonts w:ascii="Arial Narrow" w:hAnsi="Arial Narrow"/>
          <w:lang w:val="en-US"/>
        </w:rPr>
        <w:t xml:space="preserve">discussed the trends, actions underway and challenges faced by migrant children in the region, especially considering returning unaccompanied children (UAC) and how to best manage these flows. </w:t>
      </w:r>
      <w:r w:rsidR="00F85E8E">
        <w:rPr>
          <w:rFonts w:ascii="Arial Narrow" w:hAnsi="Arial Narrow"/>
          <w:lang w:val="en-US"/>
        </w:rPr>
        <w:t>Furthermore, participants identif</w:t>
      </w:r>
      <w:r w:rsidR="00323493">
        <w:rPr>
          <w:rFonts w:ascii="Arial Narrow" w:hAnsi="Arial Narrow"/>
          <w:lang w:val="en-US"/>
        </w:rPr>
        <w:t>ied</w:t>
      </w:r>
      <w:r w:rsidR="00F85E8E">
        <w:rPr>
          <w:rFonts w:ascii="Arial Narrow" w:hAnsi="Arial Narrow"/>
          <w:lang w:val="en-US"/>
        </w:rPr>
        <w:t xml:space="preserve"> specific </w:t>
      </w:r>
      <w:r w:rsidR="00323493">
        <w:rPr>
          <w:rFonts w:ascii="Arial Narrow" w:hAnsi="Arial Narrow"/>
          <w:lang w:val="en-US"/>
        </w:rPr>
        <w:t>actions (both at the national and regional level) to respond to the</w:t>
      </w:r>
      <w:r w:rsidR="00F85E8E">
        <w:rPr>
          <w:rFonts w:ascii="Arial Narrow" w:hAnsi="Arial Narrow"/>
          <w:lang w:val="en-US"/>
        </w:rPr>
        <w:t xml:space="preserve"> challenges faced </w:t>
      </w:r>
      <w:r w:rsidR="00323493">
        <w:rPr>
          <w:rFonts w:ascii="Arial Narrow" w:hAnsi="Arial Narrow"/>
          <w:lang w:val="en-US"/>
        </w:rPr>
        <w:t xml:space="preserve">by the countries in the region, which were consolidated into four different matrixes related to prevention, protection, reception and psychosocial assistance, and reintegration. </w:t>
      </w:r>
    </w:p>
    <w:p w14:paraId="692C2F94" w14:textId="230E7C4E" w:rsidR="006D61D1" w:rsidRPr="008B6A1A" w:rsidRDefault="006D61D1" w:rsidP="006D61D1">
      <w:pPr>
        <w:jc w:val="both"/>
        <w:rPr>
          <w:rFonts w:ascii="Arial Narrow" w:hAnsi="Arial Narrow" w:cs="Arial"/>
          <w:lang w:val="en-US"/>
        </w:rPr>
      </w:pPr>
      <w:r w:rsidRPr="006D61D1">
        <w:rPr>
          <w:rFonts w:ascii="Arial Narrow" w:hAnsi="Arial Narrow" w:cs="Arial"/>
          <w:lang w:val="en-US"/>
        </w:rPr>
        <w:t>The second Ad Hoc Group meeting t</w:t>
      </w:r>
      <w:r w:rsidR="008B6A1A">
        <w:rPr>
          <w:rFonts w:ascii="Arial Narrow" w:hAnsi="Arial Narrow" w:cs="Arial"/>
          <w:lang w:val="en-US"/>
        </w:rPr>
        <w:t xml:space="preserve">ook place in Mexico City </w:t>
      </w:r>
      <w:r w:rsidR="000F0E59">
        <w:rPr>
          <w:rFonts w:ascii="Arial Narrow" w:hAnsi="Arial Narrow" w:cs="Arial"/>
          <w:lang w:val="en-US"/>
        </w:rPr>
        <w:t>on 15</w:t>
      </w:r>
      <w:r w:rsidR="008B6A1A">
        <w:rPr>
          <w:rFonts w:ascii="Arial Narrow" w:hAnsi="Arial Narrow" w:cs="Arial"/>
          <w:lang w:val="en-US"/>
        </w:rPr>
        <w:t>-16 April, 2015, during which Northern Triangle countries presented their advances and challenges in addressing UAC management and assistance</w:t>
      </w:r>
      <w:r w:rsidR="000F0E59">
        <w:rPr>
          <w:rFonts w:ascii="Arial Narrow" w:hAnsi="Arial Narrow" w:cs="Arial"/>
          <w:lang w:val="en-US"/>
        </w:rPr>
        <w:t xml:space="preserve"> whilst other </w:t>
      </w:r>
      <w:r w:rsidR="008B6A1A">
        <w:rPr>
          <w:rFonts w:ascii="Arial Narrow" w:hAnsi="Arial Narrow" w:cs="Arial"/>
          <w:lang w:val="en-US"/>
        </w:rPr>
        <w:t>countries, such as Mexico and Costa Rica, presented examples of best practices in the development of interdisciplinary tools and protocols on migrant children.  Member Countries also developed, as part of</w:t>
      </w:r>
      <w:r w:rsidR="000F0E59">
        <w:rPr>
          <w:rFonts w:ascii="Arial Narrow" w:hAnsi="Arial Narrow" w:cs="Arial"/>
          <w:lang w:val="en-US"/>
        </w:rPr>
        <w:t xml:space="preserve"> working groups</w:t>
      </w:r>
      <w:r w:rsidR="00323493">
        <w:rPr>
          <w:rFonts w:ascii="Arial Narrow" w:hAnsi="Arial Narrow" w:cs="Arial"/>
          <w:lang w:val="en-US"/>
        </w:rPr>
        <w:t>,</w:t>
      </w:r>
      <w:r w:rsidR="000F0E59">
        <w:rPr>
          <w:rFonts w:ascii="Arial Narrow" w:hAnsi="Arial Narrow" w:cs="Arial"/>
          <w:lang w:val="en-US"/>
        </w:rPr>
        <w:t xml:space="preserve"> per country, </w:t>
      </w:r>
      <w:r w:rsidR="008B6A1A">
        <w:rPr>
          <w:rFonts w:ascii="Arial Narrow" w:hAnsi="Arial Narrow" w:cs="Arial"/>
          <w:lang w:val="en-US"/>
        </w:rPr>
        <w:t>general guidelines on how to implement effective mechanism</w:t>
      </w:r>
      <w:r w:rsidR="00814639">
        <w:rPr>
          <w:rFonts w:ascii="Arial Narrow" w:hAnsi="Arial Narrow" w:cs="Arial"/>
          <w:lang w:val="en-US"/>
        </w:rPr>
        <w:t xml:space="preserve"> -</w:t>
      </w:r>
      <w:r w:rsidR="008B6A1A">
        <w:rPr>
          <w:rFonts w:ascii="Arial Narrow" w:hAnsi="Arial Narrow" w:cs="Arial"/>
          <w:lang w:val="en-US"/>
        </w:rPr>
        <w:t xml:space="preserve"> at </w:t>
      </w:r>
      <w:r w:rsidR="000F0E59">
        <w:rPr>
          <w:rFonts w:ascii="Arial Narrow" w:hAnsi="Arial Narrow" w:cs="Arial"/>
          <w:lang w:val="en-US"/>
        </w:rPr>
        <w:t xml:space="preserve">the </w:t>
      </w:r>
      <w:r w:rsidR="008B6A1A">
        <w:rPr>
          <w:rFonts w:ascii="Arial Narrow" w:hAnsi="Arial Narrow" w:cs="Arial"/>
          <w:lang w:val="en-US"/>
        </w:rPr>
        <w:t>borders</w:t>
      </w:r>
      <w:r w:rsidR="00814639">
        <w:rPr>
          <w:rFonts w:ascii="Arial Narrow" w:hAnsi="Arial Narrow" w:cs="Arial"/>
          <w:lang w:val="en-US"/>
        </w:rPr>
        <w:t xml:space="preserve">- </w:t>
      </w:r>
      <w:r w:rsidR="000F0E59">
        <w:rPr>
          <w:rFonts w:ascii="Arial Narrow" w:hAnsi="Arial Narrow" w:cs="Arial"/>
          <w:lang w:val="en-US"/>
        </w:rPr>
        <w:t xml:space="preserve"> for UAC protection</w:t>
      </w:r>
      <w:r w:rsidR="008B6A1A">
        <w:rPr>
          <w:rFonts w:ascii="Arial Narrow" w:hAnsi="Arial Narrow" w:cs="Arial"/>
          <w:lang w:val="en-US"/>
        </w:rPr>
        <w:t xml:space="preserve">. </w:t>
      </w:r>
      <w:r w:rsidR="00F85E8E">
        <w:rPr>
          <w:rFonts w:ascii="Arial Narrow" w:hAnsi="Arial Narrow" w:cs="Arial"/>
          <w:lang w:val="en-US"/>
        </w:rPr>
        <w:t>Participants</w:t>
      </w:r>
      <w:r w:rsidR="00323493">
        <w:rPr>
          <w:rFonts w:ascii="Arial Narrow" w:hAnsi="Arial Narrow" w:cs="Arial"/>
          <w:lang w:val="en-US"/>
        </w:rPr>
        <w:t xml:space="preserve"> also stressed the </w:t>
      </w:r>
      <w:r w:rsidR="00F85E8E">
        <w:rPr>
          <w:rFonts w:ascii="Arial Narrow" w:hAnsi="Arial Narrow" w:cs="Arial"/>
          <w:lang w:val="en-US"/>
        </w:rPr>
        <w:t xml:space="preserve">need to </w:t>
      </w:r>
      <w:r w:rsidR="00323493">
        <w:rPr>
          <w:rFonts w:ascii="Arial Narrow" w:hAnsi="Arial Narrow" w:cs="Arial"/>
          <w:lang w:val="en-US"/>
        </w:rPr>
        <w:t xml:space="preserve">build institutional </w:t>
      </w:r>
      <w:r w:rsidR="00F85E8E">
        <w:rPr>
          <w:rFonts w:ascii="Arial Narrow" w:hAnsi="Arial Narrow" w:cs="Arial"/>
          <w:lang w:val="en-US"/>
        </w:rPr>
        <w:t xml:space="preserve"> capacity</w:t>
      </w:r>
      <w:r w:rsidR="00323493">
        <w:rPr>
          <w:rFonts w:ascii="Arial Narrow" w:hAnsi="Arial Narrow" w:cs="Arial"/>
          <w:lang w:val="en-US"/>
        </w:rPr>
        <w:t xml:space="preserve"> </w:t>
      </w:r>
      <w:r w:rsidR="00F85E8E">
        <w:rPr>
          <w:rFonts w:ascii="Arial Narrow" w:hAnsi="Arial Narrow" w:cs="Arial"/>
          <w:lang w:val="en-US"/>
        </w:rPr>
        <w:t>through training session</w:t>
      </w:r>
      <w:r w:rsidR="00323493">
        <w:rPr>
          <w:rFonts w:ascii="Arial Narrow" w:hAnsi="Arial Narrow" w:cs="Arial"/>
          <w:lang w:val="en-US"/>
        </w:rPr>
        <w:t>s</w:t>
      </w:r>
      <w:r w:rsidR="00F85E8E">
        <w:rPr>
          <w:rFonts w:ascii="Arial Narrow" w:hAnsi="Arial Narrow" w:cs="Arial"/>
          <w:lang w:val="en-US"/>
        </w:rPr>
        <w:t xml:space="preserve"> on how </w:t>
      </w:r>
      <w:r w:rsidR="00323493">
        <w:rPr>
          <w:rFonts w:ascii="Arial Narrow" w:hAnsi="Arial Narrow" w:cs="Arial"/>
          <w:lang w:val="en-US"/>
        </w:rPr>
        <w:t xml:space="preserve">to </w:t>
      </w:r>
      <w:r w:rsidR="00F85E8E">
        <w:rPr>
          <w:rFonts w:ascii="Arial Narrow" w:hAnsi="Arial Narrow" w:cs="Arial"/>
          <w:lang w:val="en-US"/>
        </w:rPr>
        <w:t>best respond,</w:t>
      </w:r>
      <w:r w:rsidR="00323493">
        <w:rPr>
          <w:rFonts w:ascii="Arial Narrow" w:hAnsi="Arial Narrow" w:cs="Arial"/>
          <w:lang w:val="en-US"/>
        </w:rPr>
        <w:t xml:space="preserve"> on the ground, </w:t>
      </w:r>
      <w:r w:rsidR="00F85E8E">
        <w:rPr>
          <w:rFonts w:ascii="Arial Narrow" w:hAnsi="Arial Narrow" w:cs="Arial"/>
          <w:lang w:val="en-US"/>
        </w:rPr>
        <w:t xml:space="preserve"> to </w:t>
      </w:r>
      <w:r w:rsidR="00323493">
        <w:rPr>
          <w:rFonts w:ascii="Arial Narrow" w:hAnsi="Arial Narrow" w:cs="Arial"/>
          <w:lang w:val="en-US"/>
        </w:rPr>
        <w:t xml:space="preserve">UAC management and specific case scenarios, referring to the importance of exchanging experiences in this field. </w:t>
      </w:r>
    </w:p>
    <w:p w14:paraId="5F2A2565" w14:textId="77777777" w:rsidR="00C26795" w:rsidRPr="008B6A1A" w:rsidRDefault="006D61D1" w:rsidP="00C26795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n-US"/>
        </w:rPr>
      </w:pPr>
      <w:r w:rsidRPr="008B6A1A">
        <w:rPr>
          <w:rFonts w:ascii="Arial Narrow" w:hAnsi="Arial Narrow"/>
          <w:sz w:val="22"/>
          <w:szCs w:val="22"/>
          <w:lang w:val="en-US"/>
        </w:rPr>
        <w:t xml:space="preserve">The </w:t>
      </w:r>
      <w:r w:rsidRPr="008B6A1A">
        <w:rPr>
          <w:rFonts w:ascii="Arial Narrow" w:hAnsi="Arial Narrow"/>
          <w:b/>
          <w:sz w:val="22"/>
          <w:szCs w:val="22"/>
          <w:lang w:val="en-US"/>
        </w:rPr>
        <w:t xml:space="preserve">third RCM´s Ad Hoc Group meeting is scheduled to take place in El Salvador, during the week of 17-21 August </w:t>
      </w:r>
      <w:r w:rsidRPr="008B6A1A">
        <w:rPr>
          <w:rFonts w:ascii="Arial Narrow" w:hAnsi="Arial Narrow"/>
          <w:sz w:val="22"/>
          <w:szCs w:val="22"/>
          <w:lang w:val="en-US"/>
        </w:rPr>
        <w:t xml:space="preserve">(exact dates to be confirmed).  The main objective of this meeting </w:t>
      </w:r>
      <w:r w:rsidR="00BC223E" w:rsidRPr="008B6A1A">
        <w:rPr>
          <w:rFonts w:ascii="Arial Narrow" w:hAnsi="Arial Narrow"/>
          <w:sz w:val="22"/>
          <w:szCs w:val="22"/>
          <w:lang w:val="en-US"/>
        </w:rPr>
        <w:t>will be to</w:t>
      </w:r>
      <w:r w:rsidR="00C26795" w:rsidRPr="008B6A1A">
        <w:rPr>
          <w:rFonts w:ascii="Arial Narrow" w:hAnsi="Arial Narrow"/>
          <w:sz w:val="22"/>
          <w:szCs w:val="22"/>
          <w:lang w:val="en-US"/>
        </w:rPr>
        <w:t xml:space="preserve"> </w:t>
      </w:r>
      <w:r w:rsidR="00C26795" w:rsidRPr="008B6A1A">
        <w:rPr>
          <w:rFonts w:ascii="Arial Narrow" w:hAnsi="Arial Narrow"/>
          <w:color w:val="auto"/>
          <w:sz w:val="22"/>
          <w:szCs w:val="22"/>
          <w:lang w:val="en-US"/>
        </w:rPr>
        <w:t>continue</w:t>
      </w:r>
      <w:r w:rsidRPr="008B6A1A">
        <w:rPr>
          <w:rFonts w:ascii="Arial Narrow" w:hAnsi="Arial Narrow"/>
          <w:color w:val="auto"/>
          <w:sz w:val="22"/>
          <w:szCs w:val="22"/>
          <w:lang w:val="en-US"/>
        </w:rPr>
        <w:t xml:space="preserve"> support</w:t>
      </w:r>
      <w:r w:rsidR="00C26795" w:rsidRPr="008B6A1A">
        <w:rPr>
          <w:rFonts w:ascii="Arial Narrow" w:hAnsi="Arial Narrow"/>
          <w:color w:val="auto"/>
          <w:sz w:val="22"/>
          <w:szCs w:val="22"/>
          <w:lang w:val="en-US"/>
        </w:rPr>
        <w:t>ing</w:t>
      </w:r>
      <w:r w:rsidRPr="008B6A1A">
        <w:rPr>
          <w:rFonts w:ascii="Arial Narrow" w:hAnsi="Arial Narrow"/>
          <w:color w:val="auto"/>
          <w:sz w:val="22"/>
          <w:szCs w:val="22"/>
          <w:lang w:val="en-US"/>
        </w:rPr>
        <w:t xml:space="preserve"> the process of making operational the pertinent frameworks and guidelines for UAC migration management, as laid out by the RCM</w:t>
      </w:r>
      <w:r w:rsidR="008B6A1A">
        <w:rPr>
          <w:rStyle w:val="FootnoteReference"/>
          <w:rFonts w:ascii="Arial Narrow" w:hAnsi="Arial Narrow"/>
          <w:color w:val="auto"/>
          <w:sz w:val="22"/>
          <w:szCs w:val="22"/>
          <w:lang w:val="en-US"/>
        </w:rPr>
        <w:footnoteReference w:id="1"/>
      </w:r>
      <w:r w:rsidRPr="008B6A1A">
        <w:rPr>
          <w:rFonts w:ascii="Arial Narrow" w:hAnsi="Arial Narrow"/>
          <w:color w:val="auto"/>
          <w:sz w:val="22"/>
          <w:szCs w:val="22"/>
          <w:lang w:val="en-US"/>
        </w:rPr>
        <w:t>.</w:t>
      </w:r>
      <w:r w:rsidR="008B6A1A">
        <w:rPr>
          <w:rFonts w:ascii="Arial Narrow" w:hAnsi="Arial Narrow"/>
          <w:color w:val="auto"/>
          <w:sz w:val="22"/>
          <w:szCs w:val="22"/>
          <w:lang w:val="en-US"/>
        </w:rPr>
        <w:t xml:space="preserve">  </w:t>
      </w:r>
      <w:r w:rsidRPr="008B6A1A">
        <w:rPr>
          <w:rFonts w:ascii="Arial Narrow" w:hAnsi="Arial Narrow"/>
          <w:color w:val="auto"/>
          <w:sz w:val="22"/>
          <w:szCs w:val="22"/>
          <w:lang w:val="en-US"/>
        </w:rPr>
        <w:t xml:space="preserve"> </w:t>
      </w:r>
      <w:r w:rsidR="00C26795" w:rsidRPr="008B6A1A">
        <w:rPr>
          <w:rFonts w:ascii="Arial Narrow" w:hAnsi="Arial Narrow"/>
          <w:color w:val="auto"/>
          <w:sz w:val="22"/>
          <w:szCs w:val="22"/>
          <w:lang w:val="en-US"/>
        </w:rPr>
        <w:t xml:space="preserve"> </w:t>
      </w:r>
    </w:p>
    <w:p w14:paraId="6EE96B5B" w14:textId="77777777" w:rsidR="00C26795" w:rsidRPr="008B6A1A" w:rsidRDefault="00C26795" w:rsidP="00C26795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n-US"/>
        </w:rPr>
      </w:pPr>
    </w:p>
    <w:p w14:paraId="0BC86FD5" w14:textId="77777777" w:rsidR="00C26795" w:rsidRPr="008B6A1A" w:rsidRDefault="00C26795" w:rsidP="00C26795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n-US"/>
        </w:rPr>
      </w:pPr>
      <w:r w:rsidRPr="008B6A1A">
        <w:rPr>
          <w:rFonts w:ascii="Arial Narrow" w:hAnsi="Arial Narrow"/>
          <w:color w:val="auto"/>
          <w:sz w:val="22"/>
          <w:szCs w:val="22"/>
          <w:lang w:val="en-US"/>
        </w:rPr>
        <w:t>Specifically, the next Ad Hoc Group meeting will</w:t>
      </w:r>
      <w:r w:rsidR="00BC223E" w:rsidRPr="008B6A1A">
        <w:rPr>
          <w:rFonts w:ascii="Arial Narrow" w:hAnsi="Arial Narrow"/>
          <w:color w:val="auto"/>
          <w:sz w:val="22"/>
          <w:szCs w:val="22"/>
          <w:lang w:val="en-US"/>
        </w:rPr>
        <w:t xml:space="preserve"> follow up on the agreements reached during the previous meeting in Mexico, particularly to</w:t>
      </w:r>
      <w:r w:rsidRPr="008B6A1A">
        <w:rPr>
          <w:rFonts w:ascii="Arial Narrow" w:hAnsi="Arial Narrow"/>
          <w:color w:val="auto"/>
          <w:sz w:val="22"/>
          <w:szCs w:val="22"/>
          <w:lang w:val="en-US"/>
        </w:rPr>
        <w:t xml:space="preserve">: </w:t>
      </w:r>
    </w:p>
    <w:p w14:paraId="2376F5E7" w14:textId="77777777" w:rsidR="008B6A1A" w:rsidRPr="008B6A1A" w:rsidRDefault="00BC223E" w:rsidP="008B6A1A">
      <w:pPr>
        <w:pStyle w:val="Defaul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  <w:lang w:val="en-US"/>
        </w:rPr>
      </w:pPr>
      <w:r w:rsidRPr="008B6A1A">
        <w:rPr>
          <w:rFonts w:ascii="Arial Narrow" w:hAnsi="Arial Narrow"/>
          <w:color w:val="auto"/>
          <w:sz w:val="22"/>
          <w:szCs w:val="22"/>
          <w:lang w:val="en-US"/>
        </w:rPr>
        <w:lastRenderedPageBreak/>
        <w:t>Allow</w:t>
      </w:r>
      <w:r w:rsidR="00C26795" w:rsidRPr="008B6A1A">
        <w:rPr>
          <w:rFonts w:ascii="Arial Narrow" w:hAnsi="Arial Narrow"/>
          <w:color w:val="auto"/>
          <w:sz w:val="22"/>
          <w:szCs w:val="22"/>
          <w:lang w:val="en-US"/>
        </w:rPr>
        <w:t xml:space="preserve"> Northern Triangle countries to </w:t>
      </w:r>
      <w:r w:rsidR="00C26795" w:rsidRPr="008B6A1A">
        <w:rPr>
          <w:rFonts w:ascii="Arial Narrow" w:hAnsi="Arial Narrow"/>
          <w:color w:val="auto"/>
          <w:sz w:val="22"/>
          <w:szCs w:val="22"/>
          <w:u w:val="single"/>
          <w:lang w:val="en-US"/>
        </w:rPr>
        <w:t xml:space="preserve">present the advances accomplished for a </w:t>
      </w:r>
      <w:r w:rsidR="0031756C" w:rsidRPr="008B6A1A">
        <w:rPr>
          <w:rFonts w:ascii="Arial Narrow" w:hAnsi="Arial Narrow" w:cs="Calibri"/>
          <w:sz w:val="22"/>
          <w:szCs w:val="22"/>
          <w:u w:val="single"/>
          <w:lang w:val="en-US"/>
        </w:rPr>
        <w:t>multi-disciplinary response to the UAC</w:t>
      </w:r>
      <w:r w:rsidR="0031756C" w:rsidRPr="008B6A1A">
        <w:rPr>
          <w:rFonts w:ascii="Arial Narrow" w:hAnsi="Arial Narrow" w:cs="Calibri"/>
          <w:sz w:val="22"/>
          <w:szCs w:val="22"/>
          <w:lang w:val="en-US"/>
        </w:rPr>
        <w:t xml:space="preserve">, with a focus 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>on child protection</w:t>
      </w:r>
      <w:r w:rsidR="0031756C" w:rsidRPr="008B6A1A">
        <w:rPr>
          <w:rFonts w:ascii="Arial Narrow" w:hAnsi="Arial Narrow" w:cs="Calibri"/>
          <w:sz w:val="22"/>
          <w:szCs w:val="22"/>
          <w:lang w:val="en-US"/>
        </w:rPr>
        <w:t xml:space="preserve"> and the identification a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>nd referral of specific cases</w:t>
      </w:r>
      <w:r w:rsidR="008B6A1A">
        <w:rPr>
          <w:rFonts w:ascii="Arial Narrow" w:hAnsi="Arial Narrow" w:cs="Calibri"/>
          <w:sz w:val="22"/>
          <w:szCs w:val="22"/>
          <w:lang w:val="en-US"/>
        </w:rPr>
        <w:t xml:space="preserve"> detected at the borders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 xml:space="preserve">.  The latter as follow up to </w:t>
      </w:r>
      <w:r w:rsidR="008B6A1A" w:rsidRPr="008B6A1A">
        <w:rPr>
          <w:rFonts w:ascii="Arial Narrow" w:hAnsi="Arial Narrow" w:cs="Calibri"/>
          <w:sz w:val="22"/>
          <w:szCs w:val="22"/>
          <w:lang w:val="en-US"/>
        </w:rPr>
        <w:t xml:space="preserve">the </w:t>
      </w:r>
      <w:r w:rsidR="008B6A1A">
        <w:rPr>
          <w:rFonts w:ascii="Arial Narrow" w:hAnsi="Arial Narrow" w:cs="Calibri"/>
          <w:sz w:val="22"/>
          <w:szCs w:val="22"/>
          <w:lang w:val="en-US"/>
        </w:rPr>
        <w:t xml:space="preserve">protection mechanism strategies developed, by country, 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>during the 2</w:t>
      </w:r>
      <w:r w:rsidR="00C26795" w:rsidRPr="008B6A1A">
        <w:rPr>
          <w:rFonts w:ascii="Arial Narrow" w:hAnsi="Arial Narrow" w:cs="Calibri"/>
          <w:sz w:val="22"/>
          <w:szCs w:val="22"/>
          <w:vertAlign w:val="superscript"/>
          <w:lang w:val="en-US"/>
        </w:rPr>
        <w:t>nd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 xml:space="preserve"> Ad Hoc Group Meeting</w:t>
      </w:r>
      <w:r w:rsidR="00A41B1F">
        <w:rPr>
          <w:rFonts w:ascii="Arial Narrow" w:hAnsi="Arial Narrow" w:cs="Calibri"/>
          <w:sz w:val="22"/>
          <w:szCs w:val="22"/>
          <w:lang w:val="en-US"/>
        </w:rPr>
        <w:t xml:space="preserve">, as well as 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 xml:space="preserve">the efforts implemented in </w:t>
      </w:r>
      <w:r w:rsidR="0031756C" w:rsidRPr="008B6A1A">
        <w:rPr>
          <w:rFonts w:ascii="Arial Narrow" w:hAnsi="Arial Narrow" w:cs="Calibri"/>
          <w:sz w:val="22"/>
          <w:szCs w:val="22"/>
          <w:lang w:val="en-US"/>
        </w:rPr>
        <w:t>Honduras, El Sa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 xml:space="preserve">lvador and Guatemala during the last months </w:t>
      </w:r>
      <w:r w:rsidRPr="008B6A1A">
        <w:rPr>
          <w:rFonts w:ascii="Arial Narrow" w:hAnsi="Arial Narrow" w:cs="Calibri"/>
          <w:sz w:val="22"/>
          <w:szCs w:val="22"/>
          <w:lang w:val="en-US"/>
        </w:rPr>
        <w:t xml:space="preserve">to develop 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>route maps</w:t>
      </w:r>
      <w:r w:rsidRPr="008B6A1A">
        <w:rPr>
          <w:rFonts w:ascii="Arial Narrow" w:hAnsi="Arial Narrow" w:cs="Calibri"/>
          <w:sz w:val="22"/>
          <w:szCs w:val="22"/>
          <w:lang w:val="en-US"/>
        </w:rPr>
        <w:t xml:space="preserve"> (</w:t>
      </w:r>
      <w:r w:rsidRPr="008B6A1A">
        <w:rPr>
          <w:rFonts w:ascii="Arial Narrow" w:hAnsi="Arial Narrow" w:cs="Calibri"/>
          <w:i/>
          <w:sz w:val="22"/>
          <w:szCs w:val="22"/>
          <w:lang w:val="en-US"/>
        </w:rPr>
        <w:t>hojas de ruta</w:t>
      </w:r>
      <w:r w:rsidRPr="008B6A1A">
        <w:rPr>
          <w:rFonts w:ascii="Arial Narrow" w:hAnsi="Arial Narrow" w:cs="Calibri"/>
          <w:sz w:val="22"/>
          <w:szCs w:val="22"/>
          <w:lang w:val="en-US"/>
        </w:rPr>
        <w:t>)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 xml:space="preserve"> </w:t>
      </w:r>
      <w:r w:rsidR="008B6A1A" w:rsidRPr="008B6A1A">
        <w:rPr>
          <w:rFonts w:ascii="Arial Narrow" w:hAnsi="Arial Narrow"/>
          <w:sz w:val="22"/>
          <w:szCs w:val="22"/>
          <w:shd w:val="clear" w:color="auto" w:fill="FFFFFF"/>
        </w:rPr>
        <w:t>to provide effective protection to unaccompanied children during any phase of the migration flow</w:t>
      </w:r>
      <w:r w:rsidR="00C26795" w:rsidRPr="008B6A1A">
        <w:rPr>
          <w:rStyle w:val="FootnoteReference"/>
          <w:rFonts w:ascii="Arial Narrow" w:hAnsi="Arial Narrow" w:cs="Calibri"/>
          <w:sz w:val="22"/>
          <w:szCs w:val="22"/>
          <w:lang w:val="en-US"/>
        </w:rPr>
        <w:footnoteReference w:id="2"/>
      </w:r>
      <w:r w:rsidRPr="008B6A1A">
        <w:rPr>
          <w:rFonts w:ascii="Arial Narrow" w:hAnsi="Arial Narrow" w:cs="Calibri"/>
          <w:sz w:val="22"/>
          <w:szCs w:val="22"/>
          <w:lang w:val="en-US"/>
        </w:rPr>
        <w:t xml:space="preserve">, </w:t>
      </w:r>
      <w:r w:rsidR="00A61234" w:rsidRPr="008B6A1A">
        <w:rPr>
          <w:rFonts w:ascii="Arial Narrow" w:hAnsi="Arial Narrow" w:cs="Calibri"/>
          <w:sz w:val="22"/>
          <w:szCs w:val="22"/>
          <w:lang w:val="en-US"/>
        </w:rPr>
        <w:t>in the framework of IOM´s Regional Mesoamerica P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 xml:space="preserve">rogram supported by the U.S. State Department. </w:t>
      </w:r>
      <w:r w:rsidR="008B6A1A">
        <w:rPr>
          <w:rFonts w:ascii="Arial Narrow" w:hAnsi="Arial Narrow" w:cs="Calibri"/>
          <w:sz w:val="22"/>
          <w:szCs w:val="22"/>
          <w:lang w:val="en-US"/>
        </w:rPr>
        <w:t xml:space="preserve"> </w:t>
      </w:r>
    </w:p>
    <w:p w14:paraId="25C46940" w14:textId="77777777" w:rsidR="00BC223E" w:rsidRPr="008B6A1A" w:rsidRDefault="000F0E59" w:rsidP="00C26795">
      <w:pPr>
        <w:pStyle w:val="Defaul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  <w:lang w:val="en-US"/>
        </w:rPr>
      </w:pPr>
      <w:r>
        <w:rPr>
          <w:rFonts w:ascii="Arial Narrow" w:hAnsi="Arial Narrow" w:cs="Calibri"/>
          <w:sz w:val="22"/>
          <w:szCs w:val="22"/>
          <w:u w:val="single"/>
          <w:lang w:val="en-US"/>
        </w:rPr>
        <w:t>Advance on the drafting of</w:t>
      </w:r>
      <w:r w:rsidRPr="008B6A1A">
        <w:rPr>
          <w:rFonts w:ascii="Arial Narrow" w:hAnsi="Arial Narrow" w:cs="Calibri"/>
          <w:sz w:val="22"/>
          <w:szCs w:val="22"/>
          <w:u w:val="single"/>
          <w:lang w:val="en-US"/>
        </w:rPr>
        <w:t xml:space="preserve"> </w:t>
      </w:r>
      <w:r w:rsidR="00C26795" w:rsidRPr="008B6A1A">
        <w:rPr>
          <w:rFonts w:ascii="Arial Narrow" w:hAnsi="Arial Narrow" w:cs="Calibri"/>
          <w:sz w:val="22"/>
          <w:szCs w:val="22"/>
          <w:u w:val="single"/>
          <w:lang w:val="en-US"/>
        </w:rPr>
        <w:t>a regional UAC protection manual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 xml:space="preserve">. This </w:t>
      </w:r>
      <w:r w:rsidR="0031756C" w:rsidRPr="008B6A1A">
        <w:rPr>
          <w:rFonts w:ascii="Arial Narrow" w:hAnsi="Arial Narrow" w:cs="Calibri"/>
          <w:sz w:val="22"/>
          <w:szCs w:val="22"/>
          <w:lang w:val="en-US"/>
        </w:rPr>
        <w:t>document was reiterated as a high-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>priority during the second 2</w:t>
      </w:r>
      <w:r w:rsidR="00C26795" w:rsidRPr="008B6A1A">
        <w:rPr>
          <w:rFonts w:ascii="Arial Narrow" w:hAnsi="Arial Narrow" w:cs="Calibri"/>
          <w:sz w:val="22"/>
          <w:szCs w:val="22"/>
          <w:vertAlign w:val="superscript"/>
          <w:lang w:val="en-US"/>
        </w:rPr>
        <w:t>nd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 xml:space="preserve"> m</w:t>
      </w:r>
      <w:r w:rsidR="0031756C" w:rsidRPr="008B6A1A">
        <w:rPr>
          <w:rFonts w:ascii="Arial Narrow" w:hAnsi="Arial Narrow" w:cs="Calibri"/>
          <w:sz w:val="22"/>
          <w:szCs w:val="22"/>
          <w:lang w:val="en-US"/>
        </w:rPr>
        <w:t>eeting of the RCM´s Ad Hoc´s Group on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 xml:space="preserve"> Migrant Children in April 2015</w:t>
      </w:r>
      <w:r>
        <w:rPr>
          <w:rFonts w:ascii="Arial Narrow" w:hAnsi="Arial Narrow" w:cs="Calibri"/>
          <w:sz w:val="22"/>
          <w:szCs w:val="22"/>
          <w:lang w:val="en-US"/>
        </w:rPr>
        <w:t xml:space="preserve">. </w:t>
      </w:r>
      <w:r w:rsidR="00C26795" w:rsidRPr="008B6A1A">
        <w:rPr>
          <w:rFonts w:ascii="Arial Narrow" w:hAnsi="Arial Narrow" w:cs="Calibri"/>
          <w:sz w:val="22"/>
          <w:szCs w:val="22"/>
          <w:lang w:val="en-US"/>
        </w:rPr>
        <w:t xml:space="preserve">The purpose of this manual is to </w:t>
      </w:r>
      <w:r w:rsidR="00A61234" w:rsidRPr="008B6A1A">
        <w:rPr>
          <w:rFonts w:ascii="Arial Narrow" w:hAnsi="Arial Narrow" w:cs="Calibri"/>
          <w:sz w:val="22"/>
          <w:szCs w:val="22"/>
          <w:lang w:val="en-US"/>
        </w:rPr>
        <w:t>lay-down in practical action</w:t>
      </w:r>
      <w:r w:rsidR="00BC223E" w:rsidRPr="008B6A1A">
        <w:rPr>
          <w:rFonts w:ascii="Arial Narrow" w:hAnsi="Arial Narrow" w:cs="Calibri"/>
          <w:sz w:val="22"/>
          <w:szCs w:val="22"/>
          <w:lang w:val="en-US"/>
        </w:rPr>
        <w:t xml:space="preserve">s and recommendations </w:t>
      </w:r>
      <w:r w:rsidR="008B6A1A" w:rsidRPr="008B6A1A">
        <w:rPr>
          <w:rFonts w:ascii="Arial Narrow" w:hAnsi="Arial Narrow" w:cs="Calibri"/>
          <w:sz w:val="22"/>
          <w:szCs w:val="22"/>
          <w:lang w:val="en-US"/>
        </w:rPr>
        <w:t>the regional</w:t>
      </w:r>
      <w:r w:rsidR="00A61234" w:rsidRPr="008B6A1A">
        <w:rPr>
          <w:rFonts w:ascii="Arial Narrow" w:hAnsi="Arial Narrow" w:cs="Calibri"/>
          <w:sz w:val="22"/>
          <w:szCs w:val="22"/>
          <w:lang w:val="en-US"/>
        </w:rPr>
        <w:t xml:space="preserve"> protection framework included in the 2014 RCM-approved document, constructed through</w:t>
      </w:r>
      <w:r w:rsidR="008B6A1A" w:rsidRPr="008B6A1A">
        <w:rPr>
          <w:rFonts w:ascii="Arial Narrow" w:hAnsi="Arial Narrow" w:cs="Calibri"/>
          <w:sz w:val="22"/>
          <w:szCs w:val="22"/>
          <w:lang w:val="en-US"/>
        </w:rPr>
        <w:t xml:space="preserve"> a collaborative interagency effort: </w:t>
      </w:r>
      <w:r w:rsidR="00BC223E" w:rsidRPr="008B6A1A">
        <w:rPr>
          <w:rFonts w:ascii="Arial Narrow" w:hAnsi="Arial Narrow" w:cs="Calibri"/>
          <w:sz w:val="22"/>
          <w:szCs w:val="22"/>
          <w:lang w:val="en-US"/>
        </w:rPr>
        <w:t>“</w:t>
      </w:r>
      <w:r w:rsidR="00BC223E" w:rsidRPr="008B6A1A">
        <w:rPr>
          <w:rFonts w:ascii="Arial Narrow" w:hAnsi="Arial Narrow" w:cs="Calibri"/>
          <w:i/>
          <w:sz w:val="22"/>
          <w:szCs w:val="22"/>
          <w:lang w:val="en-US"/>
        </w:rPr>
        <w:t xml:space="preserve">Towards a regional </w:t>
      </w:r>
      <w:r w:rsidR="008B6A1A" w:rsidRPr="008B6A1A">
        <w:rPr>
          <w:rFonts w:ascii="Arial Narrow" w:hAnsi="Arial Narrow" w:cs="Calibri"/>
          <w:i/>
          <w:sz w:val="22"/>
          <w:szCs w:val="22"/>
          <w:lang w:val="en-US"/>
        </w:rPr>
        <w:t>integral protection mechanism for migrant and refugee children and adolescents</w:t>
      </w:r>
      <w:r w:rsidR="008B6A1A" w:rsidRPr="008B6A1A">
        <w:rPr>
          <w:rFonts w:ascii="Arial Narrow" w:hAnsi="Arial Narrow" w:cs="Calibri"/>
          <w:sz w:val="22"/>
          <w:szCs w:val="22"/>
          <w:lang w:val="en-US"/>
        </w:rPr>
        <w:t>”</w:t>
      </w:r>
      <w:r w:rsidR="00BC223E" w:rsidRPr="008B6A1A">
        <w:rPr>
          <w:rFonts w:ascii="Arial Narrow" w:hAnsi="Arial Narrow" w:cs="Calibri"/>
          <w:sz w:val="22"/>
          <w:szCs w:val="22"/>
          <w:lang w:val="en-US"/>
        </w:rPr>
        <w:t xml:space="preserve">. </w:t>
      </w:r>
    </w:p>
    <w:p w14:paraId="7B0676EA" w14:textId="77777777" w:rsidR="008B6A1A" w:rsidRPr="008B6A1A" w:rsidRDefault="00BC223E" w:rsidP="008B6A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8B6A1A">
        <w:rPr>
          <w:rFonts w:ascii="Arial Narrow" w:hAnsi="Arial Narrow" w:cs="Calibri"/>
          <w:lang w:val="en-US"/>
        </w:rPr>
        <w:t xml:space="preserve">Identify </w:t>
      </w:r>
      <w:r w:rsidRPr="0011736E">
        <w:rPr>
          <w:rFonts w:ascii="Arial Narrow" w:hAnsi="Arial Narrow" w:cs="Calibri"/>
          <w:u w:val="single"/>
          <w:lang w:val="en-US"/>
        </w:rPr>
        <w:t xml:space="preserve">major challenges for UAC management in the “Southern </w:t>
      </w:r>
      <w:r w:rsidR="008B6A1A" w:rsidRPr="0011736E">
        <w:rPr>
          <w:rFonts w:ascii="Arial Narrow" w:hAnsi="Arial Narrow" w:cs="Calibri"/>
          <w:u w:val="single"/>
          <w:lang w:val="en-US"/>
        </w:rPr>
        <w:t xml:space="preserve">(Central American) </w:t>
      </w:r>
      <w:r w:rsidRPr="0011736E">
        <w:rPr>
          <w:rFonts w:ascii="Arial Narrow" w:hAnsi="Arial Narrow" w:cs="Calibri"/>
          <w:u w:val="single"/>
          <w:lang w:val="en-US"/>
        </w:rPr>
        <w:t>Triangle</w:t>
      </w:r>
      <w:r w:rsidRPr="008B6A1A">
        <w:rPr>
          <w:rFonts w:ascii="Arial Narrow" w:hAnsi="Arial Narrow" w:cs="Calibri"/>
          <w:lang w:val="en-US"/>
        </w:rPr>
        <w:t>” (</w:t>
      </w:r>
      <w:r w:rsidR="00C9734C" w:rsidRPr="008B6A1A">
        <w:rPr>
          <w:rFonts w:ascii="Arial Narrow" w:hAnsi="Arial Narrow" w:cs="Calibri"/>
          <w:lang w:val="en-US"/>
        </w:rPr>
        <w:t xml:space="preserve">Nicaragua, Costa Rica and Panama). </w:t>
      </w:r>
      <w:r w:rsidRPr="008B6A1A">
        <w:rPr>
          <w:rFonts w:ascii="Arial Narrow" w:hAnsi="Arial Narrow" w:cs="Calibri"/>
          <w:lang w:val="en-US"/>
        </w:rPr>
        <w:t xml:space="preserve"> </w:t>
      </w:r>
    </w:p>
    <w:p w14:paraId="420CF7D4" w14:textId="7DC391E7" w:rsidR="008B6A1A" w:rsidRPr="000F0E59" w:rsidRDefault="008B6A1A" w:rsidP="000F0E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0E59">
        <w:rPr>
          <w:rFonts w:ascii="Arial Narrow" w:hAnsi="Arial Narrow" w:cs="Calibri"/>
          <w:lang w:val="en-US"/>
        </w:rPr>
        <w:t xml:space="preserve">Advance on </w:t>
      </w:r>
      <w:r w:rsidRPr="000F0E59">
        <w:rPr>
          <w:rFonts w:ascii="Arial Narrow" w:hAnsi="Arial Narrow" w:cs="Calibri"/>
          <w:u w:val="single"/>
          <w:lang w:val="en-US"/>
        </w:rPr>
        <w:t>how to share key information on UAC, both at the national and regional level</w:t>
      </w:r>
      <w:r w:rsidRPr="000F0E59">
        <w:rPr>
          <w:rFonts w:ascii="Arial Narrow" w:hAnsi="Arial Narrow" w:cs="Calibri"/>
          <w:lang w:val="en-US"/>
        </w:rPr>
        <w:t>, to enable cross-cooperation, monitoring and assessment of trends and specific cases, as well as avoiding revictimization of children by repeatedly asking the same information</w:t>
      </w:r>
      <w:r w:rsidRPr="000F0E59">
        <w:rPr>
          <w:rFonts w:ascii="Arial Narrow" w:hAnsi="Arial Narrow" w:cs="Arial"/>
          <w:lang w:val="en-US"/>
        </w:rPr>
        <w:t>.</w:t>
      </w:r>
      <w:r w:rsidR="000F0E59" w:rsidRPr="000F0E59" w:rsidDel="000F0E59">
        <w:rPr>
          <w:rFonts w:ascii="Arial Narrow" w:hAnsi="Arial Narrow" w:cs="Arial"/>
          <w:lang w:val="en-US"/>
        </w:rPr>
        <w:t xml:space="preserve"> </w:t>
      </w:r>
    </w:p>
    <w:p w14:paraId="068C4D92" w14:textId="77777777" w:rsidR="008B6A1A" w:rsidRPr="008B6A1A" w:rsidRDefault="008B6A1A" w:rsidP="008B6A1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</w:p>
    <w:p w14:paraId="53BBB39F" w14:textId="77777777" w:rsidR="000F0E59" w:rsidRDefault="000F0E59" w:rsidP="000F0E59">
      <w:pPr>
        <w:autoSpaceDE w:val="0"/>
        <w:autoSpaceDN w:val="0"/>
        <w:rPr>
          <w:rFonts w:ascii="Arial Narrow" w:hAnsi="Arial Narrow"/>
          <w:color w:val="000000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/>
          <w:sz w:val="24"/>
          <w:szCs w:val="24"/>
          <w:lang w:val="en-US"/>
        </w:rPr>
        <w:t xml:space="preserve">Regional Workshop for government officials on how to best manage UAC cases </w:t>
      </w:r>
    </w:p>
    <w:p w14:paraId="62E6CEF9" w14:textId="14978CD6" w:rsidR="000F0E59" w:rsidRPr="006732BA" w:rsidRDefault="000F0E59" w:rsidP="006732BA">
      <w:pPr>
        <w:autoSpaceDE w:val="0"/>
        <w:autoSpaceDN w:val="0"/>
        <w:jc w:val="both"/>
        <w:rPr>
          <w:rFonts w:ascii="Arial Narrow" w:hAnsi="Arial Narrow"/>
          <w:lang w:val="en-US"/>
        </w:rPr>
      </w:pPr>
      <w:r w:rsidRPr="00814639">
        <w:rPr>
          <w:rFonts w:ascii="Arial Narrow" w:hAnsi="Arial Narrow"/>
          <w:color w:val="000000"/>
          <w:lang w:val="en-US"/>
        </w:rPr>
        <w:t>Prior to the 3</w:t>
      </w:r>
      <w:r w:rsidRPr="00814639">
        <w:rPr>
          <w:rFonts w:ascii="Arial Narrow" w:hAnsi="Arial Narrow"/>
          <w:color w:val="000000"/>
          <w:vertAlign w:val="superscript"/>
          <w:lang w:val="en-US"/>
        </w:rPr>
        <w:t>rd</w:t>
      </w:r>
      <w:r w:rsidR="00A41B1F" w:rsidRPr="00814639">
        <w:rPr>
          <w:rFonts w:ascii="Arial Narrow" w:hAnsi="Arial Narrow"/>
          <w:color w:val="000000"/>
          <w:lang w:val="en-US"/>
        </w:rPr>
        <w:t xml:space="preserve"> </w:t>
      </w:r>
      <w:r w:rsidRPr="00814639">
        <w:rPr>
          <w:rFonts w:ascii="Arial Narrow" w:hAnsi="Arial Narrow"/>
          <w:color w:val="000000"/>
          <w:lang w:val="en-US"/>
        </w:rPr>
        <w:t xml:space="preserve">Ad Hoc Group´s meeting, </w:t>
      </w:r>
      <w:r w:rsidR="002C1378" w:rsidRPr="00814639">
        <w:rPr>
          <w:rFonts w:ascii="Arial Narrow" w:hAnsi="Arial Narrow"/>
          <w:color w:val="000000"/>
          <w:lang w:val="en-US"/>
        </w:rPr>
        <w:t>and following up on</w:t>
      </w:r>
      <w:r w:rsidR="00323493" w:rsidRPr="00814639">
        <w:rPr>
          <w:rFonts w:ascii="Arial Narrow" w:hAnsi="Arial Narrow"/>
          <w:color w:val="000000"/>
          <w:lang w:val="en-US"/>
        </w:rPr>
        <w:t xml:space="preserve"> the reiterated interest </w:t>
      </w:r>
      <w:r w:rsidR="002C1378" w:rsidRPr="00814639">
        <w:rPr>
          <w:rFonts w:ascii="Arial Narrow" w:hAnsi="Arial Narrow"/>
          <w:color w:val="000000"/>
          <w:lang w:val="en-US"/>
        </w:rPr>
        <w:t xml:space="preserve">of RCM Member Countries to receive </w:t>
      </w:r>
      <w:r w:rsidR="00323493" w:rsidRPr="00814639">
        <w:rPr>
          <w:rFonts w:ascii="Arial Narrow" w:hAnsi="Arial Narrow"/>
          <w:color w:val="000000"/>
          <w:lang w:val="en-US"/>
        </w:rPr>
        <w:t xml:space="preserve"> </w:t>
      </w:r>
      <w:r w:rsidR="002C1378" w:rsidRPr="00814639">
        <w:rPr>
          <w:rFonts w:ascii="Arial Narrow" w:hAnsi="Arial Narrow"/>
          <w:color w:val="000000"/>
          <w:lang w:val="en-US"/>
        </w:rPr>
        <w:t>specific</w:t>
      </w:r>
      <w:r w:rsidR="00323493" w:rsidRPr="00814639">
        <w:rPr>
          <w:rFonts w:ascii="Arial Narrow" w:hAnsi="Arial Narrow"/>
          <w:color w:val="000000"/>
          <w:lang w:val="en-US"/>
        </w:rPr>
        <w:t xml:space="preserve"> and pragmatic</w:t>
      </w:r>
      <w:r w:rsidR="002C1378" w:rsidRPr="00814639">
        <w:rPr>
          <w:rFonts w:ascii="Arial Narrow" w:hAnsi="Arial Narrow"/>
          <w:color w:val="000000"/>
          <w:lang w:val="en-US"/>
        </w:rPr>
        <w:t xml:space="preserve"> training</w:t>
      </w:r>
      <w:r w:rsidR="006478BE" w:rsidRPr="00814639">
        <w:rPr>
          <w:rStyle w:val="FootnoteReference"/>
          <w:rFonts w:ascii="Arial Narrow" w:hAnsi="Arial Narrow"/>
          <w:color w:val="000000"/>
          <w:lang w:val="en-US"/>
        </w:rPr>
        <w:footnoteReference w:id="3"/>
      </w:r>
      <w:r w:rsidR="00323493" w:rsidRPr="00814639">
        <w:rPr>
          <w:rFonts w:ascii="Arial Narrow" w:hAnsi="Arial Narrow"/>
          <w:color w:val="000000"/>
          <w:lang w:val="en-US"/>
        </w:rPr>
        <w:t xml:space="preserve">, </w:t>
      </w:r>
      <w:r w:rsidRPr="00814639">
        <w:rPr>
          <w:rFonts w:ascii="Arial Narrow" w:hAnsi="Arial Narrow"/>
          <w:color w:val="000000"/>
          <w:lang w:val="en-US"/>
        </w:rPr>
        <w:t xml:space="preserve">a two-day regional workshop will </w:t>
      </w:r>
      <w:r w:rsidR="002C1378" w:rsidRPr="00814639">
        <w:rPr>
          <w:rFonts w:ascii="Arial Narrow" w:hAnsi="Arial Narrow"/>
          <w:color w:val="000000"/>
          <w:lang w:val="en-US"/>
        </w:rPr>
        <w:t xml:space="preserve">be </w:t>
      </w:r>
      <w:r w:rsidRPr="00814639">
        <w:rPr>
          <w:rFonts w:ascii="Arial Narrow" w:hAnsi="Arial Narrow"/>
          <w:color w:val="000000"/>
          <w:lang w:val="en-US"/>
        </w:rPr>
        <w:t xml:space="preserve">organized </w:t>
      </w:r>
      <w:r w:rsidR="002C1378" w:rsidRPr="00814639">
        <w:rPr>
          <w:rFonts w:ascii="Arial Narrow" w:hAnsi="Arial Narrow"/>
          <w:color w:val="000000"/>
          <w:lang w:val="en-US"/>
        </w:rPr>
        <w:t xml:space="preserve">for </w:t>
      </w:r>
      <w:r w:rsidRPr="00814639">
        <w:rPr>
          <w:rFonts w:ascii="Arial Narrow" w:hAnsi="Arial Narrow"/>
          <w:color w:val="000000"/>
          <w:lang w:val="en-US"/>
        </w:rPr>
        <w:t xml:space="preserve">government officials to train them on how to best manage UAC cases. </w:t>
      </w:r>
      <w:r w:rsidR="00A41B1F" w:rsidRPr="00814639">
        <w:rPr>
          <w:rFonts w:ascii="Arial Narrow" w:hAnsi="Arial Narrow"/>
          <w:color w:val="000000"/>
          <w:lang w:val="en-US"/>
        </w:rPr>
        <w:t xml:space="preserve"> The workshop content will focus on </w:t>
      </w:r>
      <w:r w:rsidR="00A41B1F" w:rsidRPr="00814639">
        <w:rPr>
          <w:rFonts w:ascii="Arial Narrow" w:hAnsi="Arial Narrow"/>
          <w:lang w:val="en-US"/>
        </w:rPr>
        <w:t>better understanding</w:t>
      </w:r>
      <w:r w:rsidR="006732BA" w:rsidRPr="00814639">
        <w:rPr>
          <w:rFonts w:ascii="Arial Narrow" w:hAnsi="Arial Narrow"/>
          <w:lang w:val="en-US"/>
        </w:rPr>
        <w:t xml:space="preserve"> the obligations and guiding principles </w:t>
      </w:r>
      <w:r w:rsidR="00C007AD" w:rsidRPr="00814639">
        <w:rPr>
          <w:rFonts w:ascii="Arial Narrow" w:hAnsi="Arial Narrow"/>
          <w:lang w:val="en-US"/>
        </w:rPr>
        <w:t>necessary to guaranteeing the</w:t>
      </w:r>
      <w:r w:rsidR="006732BA" w:rsidRPr="00814639">
        <w:rPr>
          <w:rFonts w:ascii="Arial Narrow" w:hAnsi="Arial Narrow"/>
          <w:lang w:val="en-US"/>
        </w:rPr>
        <w:t xml:space="preserve"> rights of children in the context of migration</w:t>
      </w:r>
      <w:r w:rsidR="00C007AD" w:rsidRPr="00814639">
        <w:rPr>
          <w:rFonts w:ascii="Arial Narrow" w:hAnsi="Arial Narrow"/>
          <w:lang w:val="en-US"/>
        </w:rPr>
        <w:t xml:space="preserve">.  Reference will also be made </w:t>
      </w:r>
      <w:r w:rsidR="006732BA" w:rsidRPr="00814639">
        <w:rPr>
          <w:rFonts w:ascii="Arial Narrow" w:hAnsi="Arial Narrow"/>
          <w:lang w:val="en-US"/>
        </w:rPr>
        <w:t>to the</w:t>
      </w:r>
      <w:r w:rsidR="00A41B1F" w:rsidRPr="00814639">
        <w:rPr>
          <w:rFonts w:ascii="Arial Narrow" w:hAnsi="Arial Narrow"/>
          <w:lang w:val="en-US"/>
        </w:rPr>
        <w:t xml:space="preserve"> </w:t>
      </w:r>
      <w:r w:rsidR="00C007AD" w:rsidRPr="00814639">
        <w:rPr>
          <w:rFonts w:ascii="Arial Narrow" w:hAnsi="Arial Narrow"/>
          <w:lang w:val="en-US"/>
        </w:rPr>
        <w:t xml:space="preserve">main </w:t>
      </w:r>
      <w:r w:rsidR="00A41B1F" w:rsidRPr="00814639">
        <w:rPr>
          <w:rFonts w:ascii="Arial Narrow" w:hAnsi="Arial Narrow"/>
          <w:lang w:val="en-US"/>
        </w:rPr>
        <w:t>child protection issues that countries in the region are confronted with</w:t>
      </w:r>
      <w:r w:rsidR="006732BA" w:rsidRPr="00814639">
        <w:rPr>
          <w:rFonts w:ascii="Arial Narrow" w:hAnsi="Arial Narrow"/>
          <w:lang w:val="en-US"/>
        </w:rPr>
        <w:t xml:space="preserve">.  To </w:t>
      </w:r>
      <w:r w:rsidR="00A41B1F" w:rsidRPr="00814639">
        <w:rPr>
          <w:rFonts w:ascii="Arial Narrow" w:hAnsi="Arial Narrow"/>
          <w:lang w:val="en-US"/>
        </w:rPr>
        <w:t>learn from successes and failures</w:t>
      </w:r>
      <w:r w:rsidR="006732BA" w:rsidRPr="00814639">
        <w:rPr>
          <w:rFonts w:ascii="Arial Narrow" w:hAnsi="Arial Narrow"/>
          <w:lang w:val="en-US"/>
        </w:rPr>
        <w:t xml:space="preserve"> </w:t>
      </w:r>
      <w:r w:rsidR="00A41B1F" w:rsidRPr="00814639">
        <w:rPr>
          <w:rFonts w:ascii="Arial Narrow" w:hAnsi="Arial Narrow"/>
          <w:lang w:val="en-US"/>
        </w:rPr>
        <w:t xml:space="preserve">in other countries in the region, </w:t>
      </w:r>
      <w:r w:rsidRPr="00814639">
        <w:rPr>
          <w:rFonts w:ascii="Arial Narrow" w:hAnsi="Arial Narrow"/>
          <w:color w:val="000000"/>
          <w:lang w:val="en-US"/>
        </w:rPr>
        <w:t>the participation of experienced OPI officials from Mexico</w:t>
      </w:r>
      <w:r w:rsidR="006732BA" w:rsidRPr="00814639">
        <w:rPr>
          <w:rFonts w:ascii="Arial Narrow" w:hAnsi="Arial Narrow"/>
          <w:color w:val="000000"/>
          <w:lang w:val="en-US"/>
        </w:rPr>
        <w:t xml:space="preserve"> will </w:t>
      </w:r>
      <w:r w:rsidR="00C007AD" w:rsidRPr="00814639">
        <w:rPr>
          <w:rFonts w:ascii="Arial Narrow" w:hAnsi="Arial Narrow"/>
          <w:color w:val="000000"/>
          <w:lang w:val="en-US"/>
        </w:rPr>
        <w:t xml:space="preserve">be encouraged. </w:t>
      </w:r>
      <w:r w:rsidRPr="00814639">
        <w:rPr>
          <w:rFonts w:ascii="Arial Narrow" w:hAnsi="Arial Narrow"/>
          <w:color w:val="000000"/>
          <w:lang w:val="en-US"/>
        </w:rPr>
        <w:t xml:space="preserve">Reference will also be made to the RCM-approved </w:t>
      </w:r>
      <w:r w:rsidRPr="00814639">
        <w:rPr>
          <w:rFonts w:ascii="Arial Narrow" w:hAnsi="Arial Narrow"/>
          <w:i/>
          <w:iCs/>
          <w:color w:val="000000"/>
          <w:lang w:val="en-US"/>
        </w:rPr>
        <w:t>Regional Guidelines for the Preliminary Identification and Referral Mechanisms for Migrant Populations in Vulnerable Situations</w:t>
      </w:r>
      <w:r w:rsidR="00C007AD" w:rsidRPr="00814639">
        <w:rPr>
          <w:rFonts w:ascii="Arial Narrow" w:hAnsi="Arial Narrow"/>
          <w:i/>
          <w:iCs/>
          <w:color w:val="000000"/>
          <w:lang w:val="en-US"/>
        </w:rPr>
        <w:t xml:space="preserve"> </w:t>
      </w:r>
      <w:r w:rsidR="00C007AD" w:rsidRPr="00814639">
        <w:rPr>
          <w:rFonts w:ascii="Arial Narrow" w:hAnsi="Arial Narrow"/>
          <w:iCs/>
          <w:color w:val="000000"/>
          <w:lang w:val="en-US"/>
        </w:rPr>
        <w:t>and</w:t>
      </w:r>
      <w:r w:rsidR="006732BA" w:rsidRPr="00814639">
        <w:rPr>
          <w:rFonts w:ascii="Arial Narrow" w:hAnsi="Arial Narrow"/>
          <w:i/>
          <w:iCs/>
          <w:color w:val="000000"/>
          <w:lang w:val="en-US"/>
        </w:rPr>
        <w:t xml:space="preserve"> </w:t>
      </w:r>
      <w:r w:rsidRPr="00814639">
        <w:rPr>
          <w:rFonts w:ascii="Arial Narrow" w:hAnsi="Arial Narrow"/>
          <w:color w:val="000000"/>
          <w:lang w:val="en-US"/>
        </w:rPr>
        <w:t>the Guidelines on Return and Repatriation of Children</w:t>
      </w:r>
      <w:r w:rsidR="00A41B1F" w:rsidRPr="00814639">
        <w:rPr>
          <w:rFonts w:ascii="Arial Narrow" w:hAnsi="Arial Narrow"/>
          <w:color w:val="000000"/>
          <w:lang w:val="en-US"/>
        </w:rPr>
        <w:t>,</w:t>
      </w:r>
      <w:r w:rsidR="006732BA" w:rsidRPr="00814639">
        <w:rPr>
          <w:rFonts w:ascii="Arial Narrow" w:hAnsi="Arial Narrow"/>
          <w:color w:val="000000"/>
          <w:lang w:val="en-US"/>
        </w:rPr>
        <w:t xml:space="preserve"> </w:t>
      </w:r>
      <w:r w:rsidR="00A41B1F" w:rsidRPr="00814639">
        <w:rPr>
          <w:rFonts w:ascii="Arial Narrow" w:hAnsi="Arial Narrow"/>
          <w:color w:val="000000"/>
          <w:lang w:val="en-US"/>
        </w:rPr>
        <w:t>as applicable.  Taking into account the specificities of each country</w:t>
      </w:r>
      <w:r w:rsidR="006732BA" w:rsidRPr="00814639">
        <w:rPr>
          <w:rFonts w:ascii="Arial Narrow" w:hAnsi="Arial Narrow"/>
          <w:color w:val="000000"/>
          <w:lang w:val="en-US"/>
        </w:rPr>
        <w:t>, regional</w:t>
      </w:r>
      <w:r w:rsidR="00A41B1F" w:rsidRPr="00814639">
        <w:rPr>
          <w:rFonts w:ascii="Arial Narrow" w:hAnsi="Arial Narrow"/>
          <w:color w:val="000000"/>
          <w:lang w:val="en-US"/>
        </w:rPr>
        <w:t xml:space="preserve"> actions for </w:t>
      </w:r>
      <w:r w:rsidR="00C007AD" w:rsidRPr="00814639">
        <w:rPr>
          <w:rFonts w:ascii="Arial Narrow" w:hAnsi="Arial Narrow"/>
          <w:color w:val="000000"/>
          <w:lang w:val="en-US"/>
        </w:rPr>
        <w:t xml:space="preserve">child </w:t>
      </w:r>
      <w:r w:rsidR="00A41B1F" w:rsidRPr="00814639">
        <w:rPr>
          <w:rFonts w:ascii="Arial Narrow" w:hAnsi="Arial Narrow"/>
          <w:color w:val="000000"/>
          <w:lang w:val="en-US"/>
        </w:rPr>
        <w:t xml:space="preserve">protection will be discussed so that </w:t>
      </w:r>
      <w:r w:rsidR="006732BA" w:rsidRPr="00814639">
        <w:rPr>
          <w:rFonts w:ascii="Arial Narrow" w:hAnsi="Arial Narrow"/>
          <w:color w:val="000000"/>
          <w:lang w:val="en-US"/>
        </w:rPr>
        <w:t>they may be incorporated into the draft manual that will be presented</w:t>
      </w:r>
      <w:r w:rsidR="00C007AD" w:rsidRPr="00814639">
        <w:rPr>
          <w:rFonts w:ascii="Arial Narrow" w:hAnsi="Arial Narrow"/>
          <w:color w:val="000000"/>
          <w:lang w:val="en-US"/>
        </w:rPr>
        <w:t xml:space="preserve"> during the</w:t>
      </w:r>
      <w:r w:rsidR="00A911F1" w:rsidRPr="00814639">
        <w:rPr>
          <w:rFonts w:ascii="Arial Narrow" w:hAnsi="Arial Narrow"/>
          <w:color w:val="000000"/>
          <w:lang w:val="en-US"/>
        </w:rPr>
        <w:t xml:space="preserve"> 3</w:t>
      </w:r>
      <w:r w:rsidR="00A911F1" w:rsidRPr="00814639">
        <w:rPr>
          <w:rFonts w:ascii="Arial Narrow" w:hAnsi="Arial Narrow"/>
          <w:color w:val="000000"/>
          <w:vertAlign w:val="superscript"/>
          <w:lang w:val="en-US"/>
        </w:rPr>
        <w:t>rd</w:t>
      </w:r>
      <w:r w:rsidR="00A911F1" w:rsidRPr="00814639">
        <w:rPr>
          <w:rFonts w:ascii="Arial Narrow" w:hAnsi="Arial Narrow"/>
          <w:color w:val="000000"/>
          <w:lang w:val="en-US"/>
        </w:rPr>
        <w:t xml:space="preserve"> </w:t>
      </w:r>
      <w:r w:rsidR="006732BA" w:rsidRPr="00814639">
        <w:rPr>
          <w:rFonts w:ascii="Arial Narrow" w:hAnsi="Arial Narrow"/>
          <w:color w:val="000000"/>
          <w:lang w:val="en-US"/>
        </w:rPr>
        <w:t>Ad Hoc Group´s Meeting</w:t>
      </w:r>
      <w:r w:rsidR="006732BA">
        <w:rPr>
          <w:rFonts w:ascii="Arial Narrow" w:hAnsi="Arial Narrow"/>
          <w:color w:val="000000"/>
          <w:lang w:val="en-US"/>
        </w:rPr>
        <w:t xml:space="preserve">. </w:t>
      </w:r>
    </w:p>
    <w:p w14:paraId="4B9F1C18" w14:textId="77777777" w:rsidR="0031756C" w:rsidRPr="00C007AD" w:rsidRDefault="0031756C" w:rsidP="0031756C">
      <w:pPr>
        <w:autoSpaceDE w:val="0"/>
        <w:autoSpaceDN w:val="0"/>
        <w:adjustRightInd w:val="0"/>
        <w:rPr>
          <w:rFonts w:ascii="Arial Narrow" w:hAnsi="Arial Narrow" w:cs="Arial"/>
          <w:lang w:val="en-US" w:eastAsia="fr-FR"/>
        </w:rPr>
      </w:pPr>
    </w:p>
    <w:sectPr w:rsidR="0031756C" w:rsidRPr="00C00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6D2F2" w14:textId="77777777" w:rsidR="001219EC" w:rsidRDefault="001219EC" w:rsidP="0031756C">
      <w:pPr>
        <w:spacing w:after="0" w:line="240" w:lineRule="auto"/>
      </w:pPr>
      <w:r>
        <w:separator/>
      </w:r>
    </w:p>
  </w:endnote>
  <w:endnote w:type="continuationSeparator" w:id="0">
    <w:p w14:paraId="00A43958" w14:textId="77777777" w:rsidR="001219EC" w:rsidRDefault="001219EC" w:rsidP="0031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D1D99" w14:textId="77777777" w:rsidR="001219EC" w:rsidRDefault="001219EC" w:rsidP="0031756C">
      <w:pPr>
        <w:spacing w:after="0" w:line="240" w:lineRule="auto"/>
      </w:pPr>
      <w:r>
        <w:separator/>
      </w:r>
    </w:p>
  </w:footnote>
  <w:footnote w:type="continuationSeparator" w:id="0">
    <w:p w14:paraId="3A0FA1FA" w14:textId="77777777" w:rsidR="001219EC" w:rsidRDefault="001219EC" w:rsidP="0031756C">
      <w:pPr>
        <w:spacing w:after="0" w:line="240" w:lineRule="auto"/>
      </w:pPr>
      <w:r>
        <w:continuationSeparator/>
      </w:r>
    </w:p>
  </w:footnote>
  <w:footnote w:id="1">
    <w:p w14:paraId="126CB04F" w14:textId="77777777" w:rsidR="008B6A1A" w:rsidRPr="008B6A1A" w:rsidRDefault="008B6A1A" w:rsidP="008B6A1A">
      <w:pPr>
        <w:pStyle w:val="FootnoteText"/>
        <w:jc w:val="both"/>
        <w:rPr>
          <w:rFonts w:ascii="Arial Narrow" w:hAnsi="Arial Narrow"/>
          <w:lang w:val="en-US"/>
        </w:rPr>
      </w:pPr>
      <w:r w:rsidRPr="008B6A1A">
        <w:rPr>
          <w:rStyle w:val="FootnoteReference"/>
          <w:rFonts w:ascii="Arial Narrow" w:hAnsi="Arial Narrow"/>
        </w:rPr>
        <w:footnoteRef/>
      </w:r>
      <w:r w:rsidRPr="008B6A1A">
        <w:rPr>
          <w:rStyle w:val="FootnoteReference"/>
          <w:rFonts w:ascii="Arial Narrow" w:hAnsi="Arial Narrow"/>
        </w:rPr>
        <w:footnoteRef/>
      </w:r>
      <w:r w:rsidRPr="008B6A1A">
        <w:rPr>
          <w:rFonts w:ascii="Arial Narrow" w:hAnsi="Arial Narrow"/>
          <w:lang w:val="en-US"/>
        </w:rPr>
        <w:t xml:space="preserve"> For example, taking into consideration the </w:t>
      </w:r>
      <w:r w:rsidRPr="008B6A1A">
        <w:rPr>
          <w:rFonts w:ascii="Arial Narrow" w:hAnsi="Arial Narrow"/>
          <w:i/>
          <w:lang w:val="en-US"/>
        </w:rPr>
        <w:t xml:space="preserve">Regional Guidelines for the Preliminary Identification and Referral Mechanisms for Migrant Populations in Vulnerable Situations (2013) </w:t>
      </w:r>
      <w:r w:rsidRPr="008B6A1A">
        <w:rPr>
          <w:rFonts w:ascii="Arial Narrow" w:hAnsi="Arial Narrow"/>
          <w:lang w:val="en-US"/>
        </w:rPr>
        <w:t xml:space="preserve">and  document: </w:t>
      </w:r>
      <w:r w:rsidRPr="008B6A1A">
        <w:rPr>
          <w:rFonts w:ascii="Arial Narrow" w:hAnsi="Arial Narrow" w:cs="Calibri"/>
          <w:i/>
          <w:lang w:val="en-US"/>
        </w:rPr>
        <w:t>Towards a regional integral protection mechanism for migrant and refugee children and adolescents (2014).</w:t>
      </w:r>
      <w:r w:rsidRPr="008B6A1A">
        <w:rPr>
          <w:rFonts w:ascii="Arial Narrow" w:hAnsi="Arial Narrow"/>
          <w:lang w:val="en-US"/>
        </w:rPr>
        <w:t xml:space="preserve">  To date, RCM has also developed </w:t>
      </w:r>
      <w:r w:rsidRPr="008B6A1A">
        <w:rPr>
          <w:rFonts w:ascii="Arial Narrow" w:hAnsi="Arial Narrow" w:cs="Helvetica"/>
          <w:lang w:val="en-US"/>
        </w:rPr>
        <w:t>a) Guidelines for the Signing of Multi and/or Bilateral Agreements between Countries for the Repatriation of Migrants by Land; b) Regional Guidelines for the Special Protection in Cases of Repatriation in Cases of Repatriation of Child Victims of Trafficking; c) Regional Guidelines for the Assistance of Unaccompanied Children in Cases of Repatriation.</w:t>
      </w:r>
      <w:r>
        <w:rPr>
          <w:rFonts w:ascii="Arial Narrow" w:hAnsi="Arial Narrow" w:cs="Helvetica"/>
          <w:lang w:val="en-US"/>
        </w:rPr>
        <w:t xml:space="preserve">  </w:t>
      </w:r>
    </w:p>
  </w:footnote>
  <w:footnote w:id="2">
    <w:p w14:paraId="6EB47A3F" w14:textId="77777777" w:rsidR="00A61234" w:rsidRPr="00C26795" w:rsidRDefault="00A61234" w:rsidP="00BC223E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C26795">
        <w:rPr>
          <w:lang w:val="en-US"/>
        </w:rPr>
        <w:t xml:space="preserve"> </w:t>
      </w:r>
      <w:r w:rsidR="00BC223E" w:rsidRPr="00BC223E">
        <w:rPr>
          <w:rFonts w:ascii="Arial Narrow" w:hAnsi="Arial Narrow" w:cs="Calibri"/>
          <w:lang w:val="en-US"/>
        </w:rPr>
        <w:t xml:space="preserve">Consultation meetings with relevant government and civil society actors </w:t>
      </w:r>
      <w:r w:rsidRPr="00BC223E">
        <w:rPr>
          <w:rFonts w:ascii="Arial Narrow" w:hAnsi="Arial Narrow"/>
          <w:lang w:val="en-US"/>
        </w:rPr>
        <w:t xml:space="preserve">were held on 24 March </w:t>
      </w:r>
      <w:r w:rsidR="00BC223E" w:rsidRPr="00BC223E">
        <w:rPr>
          <w:rFonts w:ascii="Arial Narrow" w:hAnsi="Arial Narrow"/>
          <w:lang w:val="en-US"/>
        </w:rPr>
        <w:t>and 30</w:t>
      </w:r>
      <w:r w:rsidRPr="00BC223E">
        <w:rPr>
          <w:rFonts w:ascii="Arial Narrow" w:hAnsi="Arial Narrow"/>
          <w:lang w:val="en-US"/>
        </w:rPr>
        <w:t xml:space="preserve"> April in Honduras; 9-10 April in El Salvador; 23-24 April in Guatemala; and 27-28 April in Honduras, with the participation </w:t>
      </w:r>
      <w:r w:rsidR="008B6A1A" w:rsidRPr="00BC223E">
        <w:rPr>
          <w:rFonts w:ascii="Arial Narrow" w:hAnsi="Arial Narrow"/>
          <w:lang w:val="en-US"/>
        </w:rPr>
        <w:t xml:space="preserve">of </w:t>
      </w:r>
      <w:r w:rsidR="008B6A1A">
        <w:rPr>
          <w:rFonts w:ascii="Arial Narrow" w:hAnsi="Arial Narrow"/>
          <w:lang w:val="en-US"/>
        </w:rPr>
        <w:t>131</w:t>
      </w:r>
      <w:r w:rsidR="00BC223E">
        <w:rPr>
          <w:rFonts w:ascii="Arial Narrow" w:hAnsi="Arial Narrow"/>
          <w:lang w:val="en-US"/>
        </w:rPr>
        <w:t xml:space="preserve"> persons. </w:t>
      </w:r>
      <w:r>
        <w:rPr>
          <w:lang w:val="en-US"/>
        </w:rPr>
        <w:t xml:space="preserve">  </w:t>
      </w:r>
    </w:p>
  </w:footnote>
  <w:footnote w:id="3">
    <w:p w14:paraId="1502A258" w14:textId="7FCA5A71" w:rsidR="006478BE" w:rsidRPr="006478BE" w:rsidRDefault="006478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478BE">
        <w:rPr>
          <w:lang w:val="en-US"/>
        </w:rPr>
        <w:t xml:space="preserve"> As expressed during the last two RCM Ad Hoc Group</w:t>
      </w:r>
      <w:r>
        <w:rPr>
          <w:lang w:val="en-US"/>
        </w:rPr>
        <w:t xml:space="preserve"> on Migrant Children</w:t>
      </w:r>
      <w:r w:rsidRPr="006478BE">
        <w:rPr>
          <w:lang w:val="en-US"/>
        </w:rPr>
        <w:t xml:space="preserve"> </w:t>
      </w:r>
      <w:r>
        <w:rPr>
          <w:lang w:val="en-US"/>
        </w:rPr>
        <w:t>m</w:t>
      </w:r>
      <w:r w:rsidRPr="006478BE">
        <w:rPr>
          <w:lang w:val="en-US"/>
        </w:rPr>
        <w:t xml:space="preserve">eetings.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9E3"/>
    <w:multiLevelType w:val="hybridMultilevel"/>
    <w:tmpl w:val="2C064B68"/>
    <w:lvl w:ilvl="0" w:tplc="1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9C6AAB"/>
    <w:multiLevelType w:val="hybridMultilevel"/>
    <w:tmpl w:val="7A42D168"/>
    <w:lvl w:ilvl="0" w:tplc="619E60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932FB"/>
    <w:multiLevelType w:val="hybridMultilevel"/>
    <w:tmpl w:val="90605C86"/>
    <w:lvl w:ilvl="0" w:tplc="1062C0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08FE"/>
    <w:multiLevelType w:val="hybridMultilevel"/>
    <w:tmpl w:val="6870137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6C"/>
    <w:rsid w:val="000F0E59"/>
    <w:rsid w:val="0011736E"/>
    <w:rsid w:val="001219EC"/>
    <w:rsid w:val="00160191"/>
    <w:rsid w:val="002C1378"/>
    <w:rsid w:val="0031756C"/>
    <w:rsid w:val="00323493"/>
    <w:rsid w:val="00364500"/>
    <w:rsid w:val="003A388E"/>
    <w:rsid w:val="004542A4"/>
    <w:rsid w:val="0046789A"/>
    <w:rsid w:val="00500985"/>
    <w:rsid w:val="005435AF"/>
    <w:rsid w:val="006478BE"/>
    <w:rsid w:val="006732BA"/>
    <w:rsid w:val="006D61D1"/>
    <w:rsid w:val="0078117C"/>
    <w:rsid w:val="007E163F"/>
    <w:rsid w:val="007F1CCB"/>
    <w:rsid w:val="00814639"/>
    <w:rsid w:val="008B6A1A"/>
    <w:rsid w:val="00973A2A"/>
    <w:rsid w:val="009F6295"/>
    <w:rsid w:val="00A41B1F"/>
    <w:rsid w:val="00A61234"/>
    <w:rsid w:val="00A911F1"/>
    <w:rsid w:val="00B3213E"/>
    <w:rsid w:val="00BB2F17"/>
    <w:rsid w:val="00BC223E"/>
    <w:rsid w:val="00C007AD"/>
    <w:rsid w:val="00C26795"/>
    <w:rsid w:val="00C9734C"/>
    <w:rsid w:val="00D311BE"/>
    <w:rsid w:val="00D35E53"/>
    <w:rsid w:val="00DB5B29"/>
    <w:rsid w:val="00F85E8E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18CF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7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31756C"/>
    <w:rPr>
      <w:b/>
      <w:bCs/>
      <w:i w:val="0"/>
      <w:iCs w:val="0"/>
    </w:rPr>
  </w:style>
  <w:style w:type="character" w:customStyle="1" w:styleId="st">
    <w:name w:val="st"/>
    <w:basedOn w:val="DefaultParagraphFont"/>
    <w:rsid w:val="0031756C"/>
  </w:style>
  <w:style w:type="paragraph" w:styleId="EndnoteText">
    <w:name w:val="endnote text"/>
    <w:basedOn w:val="Normal"/>
    <w:link w:val="EndnoteTextChar"/>
    <w:uiPriority w:val="99"/>
    <w:unhideWhenUsed/>
    <w:rsid w:val="0031756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756C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175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7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7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7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7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31756C"/>
    <w:rPr>
      <w:b/>
      <w:bCs/>
      <w:i w:val="0"/>
      <w:iCs w:val="0"/>
    </w:rPr>
  </w:style>
  <w:style w:type="character" w:customStyle="1" w:styleId="st">
    <w:name w:val="st"/>
    <w:basedOn w:val="DefaultParagraphFont"/>
    <w:rsid w:val="0031756C"/>
  </w:style>
  <w:style w:type="paragraph" w:styleId="EndnoteText">
    <w:name w:val="endnote text"/>
    <w:basedOn w:val="Normal"/>
    <w:link w:val="EndnoteTextChar"/>
    <w:uiPriority w:val="99"/>
    <w:unhideWhenUsed/>
    <w:rsid w:val="0031756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756C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175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7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7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7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9CA7-A040-419D-AA57-5F7A6FCE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Presentacion</dc:creator>
  <cp:lastModifiedBy>SALAS Sofía</cp:lastModifiedBy>
  <cp:revision>2</cp:revision>
  <dcterms:created xsi:type="dcterms:W3CDTF">2015-07-20T18:19:00Z</dcterms:created>
  <dcterms:modified xsi:type="dcterms:W3CDTF">2015-07-20T18:19:00Z</dcterms:modified>
</cp:coreProperties>
</file>