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C" w:rsidRPr="007C1A2B" w:rsidRDefault="0019000D" w:rsidP="007C1A2B">
      <w:pPr>
        <w:jc w:val="center"/>
        <w:rPr>
          <w:b/>
        </w:rPr>
      </w:pPr>
      <w:bookmarkStart w:id="0" w:name="_GoBack"/>
      <w:bookmarkEnd w:id="0"/>
      <w:r w:rsidRPr="007C1A2B">
        <w:rPr>
          <w:b/>
        </w:rPr>
        <w:t>NOTA CONCEPTUAL</w:t>
      </w:r>
    </w:p>
    <w:p w:rsidR="0019000D" w:rsidRDefault="007C1A2B" w:rsidP="007C1A2B">
      <w:pPr>
        <w:jc w:val="center"/>
        <w:rPr>
          <w:b/>
        </w:rPr>
      </w:pPr>
      <w:r w:rsidRPr="007C1A2B">
        <w:rPr>
          <w:b/>
        </w:rPr>
        <w:t>TALLER DE PROTECCIÓN CONSULAR A PERSONAS TRABAJADORES MIGRANTES</w:t>
      </w:r>
    </w:p>
    <w:p w:rsidR="007C1A2B" w:rsidRDefault="007C1A2B" w:rsidP="007C1A2B">
      <w:pPr>
        <w:jc w:val="center"/>
        <w:rPr>
          <w:b/>
        </w:rPr>
      </w:pPr>
    </w:p>
    <w:p w:rsidR="00E71A48" w:rsidRPr="00E71A48" w:rsidRDefault="007C1A2B" w:rsidP="00E71A48">
      <w:pPr>
        <w:jc w:val="right"/>
        <w:rPr>
          <w:b/>
          <w:sz w:val="24"/>
          <w:szCs w:val="24"/>
        </w:rPr>
      </w:pPr>
      <w:r w:rsidRPr="00E71A48">
        <w:rPr>
          <w:b/>
          <w:sz w:val="24"/>
          <w:szCs w:val="24"/>
        </w:rPr>
        <w:t>ANTECEDENTES Y JUSTIFICACIÓN</w:t>
      </w:r>
      <w:r w:rsidR="00FD1470">
        <w:rPr>
          <w:b/>
          <w:sz w:val="24"/>
          <w:szCs w:val="24"/>
          <w:shd w:val="clear" w:color="auto" w:fill="262626" w:themeFill="text1" w:themeFillTint="D9"/>
        </w:rPr>
        <w:pict>
          <v:rect id="_x0000_i1025" style="width:0;height:1.5pt" o:hralign="center" o:hrstd="t" o:hr="t" fillcolor="#a0a0a0" stroked="f"/>
        </w:pict>
      </w:r>
    </w:p>
    <w:p w:rsidR="007C1A2B" w:rsidRDefault="007C1A2B" w:rsidP="007C1A2B">
      <w:pPr>
        <w:jc w:val="both"/>
      </w:pPr>
      <w:r>
        <w:t>La migración laboral es un fenómeno complejo</w:t>
      </w:r>
      <w:r w:rsidR="00DB125B">
        <w:t>, que si bien tiene una orientación eminentemente económica, está también relacionada con una variedad de factores</w:t>
      </w:r>
      <w:r w:rsidR="00832879">
        <w:t xml:space="preserve">, entre </w:t>
      </w:r>
      <w:proofErr w:type="gramStart"/>
      <w:r w:rsidR="00832879">
        <w:t>otros</w:t>
      </w:r>
      <w:r w:rsidR="00DB125B">
        <w:t xml:space="preserve"> bienestar social</w:t>
      </w:r>
      <w:proofErr w:type="gramEnd"/>
      <w:r w:rsidR="00DB125B">
        <w:t>, derechos humanos, género</w:t>
      </w:r>
      <w:r w:rsidR="00832879">
        <w:t xml:space="preserve"> y</w:t>
      </w:r>
      <w:r w:rsidR="00DB125B">
        <w:t xml:space="preserve"> seguridad. La ausencia de una gestión eficaz de la migración laboral no detiene los flujos migratorios</w:t>
      </w:r>
      <w:r w:rsidR="00B571C3">
        <w:t>,</w:t>
      </w:r>
      <w:r w:rsidR="00DB125B">
        <w:t xml:space="preserve"> pero sí</w:t>
      </w:r>
      <w:r w:rsidR="00B571C3">
        <w:t>,</w:t>
      </w:r>
      <w:r w:rsidR="00DB125B">
        <w:t xml:space="preserve"> limita significativamente a los países de aprovechar los beneficios que puede conllevar la migración laboral cuando ésta</w:t>
      </w:r>
      <w:r w:rsidR="00B571C3">
        <w:t>,</w:t>
      </w:r>
      <w:r w:rsidR="00DB125B">
        <w:t xml:space="preserve"> se da en condiciones humanas y de manera ordenada; además de exponer a las personas trabajadoras migrantes a potenciales riesgos y violaciones de sus derechos humanos.</w:t>
      </w:r>
    </w:p>
    <w:p w:rsidR="00DB125B" w:rsidRDefault="00DB125B" w:rsidP="007C1A2B">
      <w:pPr>
        <w:jc w:val="both"/>
      </w:pPr>
      <w:r>
        <w:t xml:space="preserve">Diferentes investigaciones en la región </w:t>
      </w:r>
      <w:r w:rsidR="00B571C3">
        <w:t>indican</w:t>
      </w:r>
      <w:r>
        <w:t xml:space="preserve"> que las personas migrantes trabajadoras</w:t>
      </w:r>
      <w:r w:rsidR="0093629E">
        <w:t xml:space="preserve">, sobre todo cuando se trata de </w:t>
      </w:r>
      <w:r w:rsidR="00832879">
        <w:t xml:space="preserve">mujeres y de </w:t>
      </w:r>
      <w:r w:rsidR="0093629E">
        <w:t xml:space="preserve">migrantes irregulares, enfrentan múltiples violaciones a sus derechos laborales tales como el salario mínimo, la duración máxima de la jornada laboral, acceso a la seguridad social, pago de vacaciones y otras prestaciones laborales. Las personas migrantes trabajadoras pocas veces denuncian estos hechos, primero por considerar que no tienen derechos laborales y segundo por </w:t>
      </w:r>
      <w:r w:rsidR="00B571C3">
        <w:t>temor</w:t>
      </w:r>
      <w:r w:rsidR="0093629E">
        <w:t xml:space="preserve"> a sufrir una deportación.</w:t>
      </w:r>
    </w:p>
    <w:p w:rsidR="0093629E" w:rsidRDefault="00B571C3" w:rsidP="007C1A2B">
      <w:pPr>
        <w:jc w:val="both"/>
      </w:pPr>
      <w:r>
        <w:t>U</w:t>
      </w:r>
      <w:r w:rsidR="0093629E">
        <w:t xml:space="preserve">n contexto de mayor </w:t>
      </w:r>
      <w:proofErr w:type="spellStart"/>
      <w:r w:rsidR="0093629E">
        <w:t>laborización</w:t>
      </w:r>
      <w:proofErr w:type="spellEnd"/>
      <w:r w:rsidR="0093629E">
        <w:t xml:space="preserve"> de la migración</w:t>
      </w:r>
      <w:r>
        <w:t xml:space="preserve"> se vive actualmente en la región</w:t>
      </w:r>
      <w:r w:rsidR="0093629E">
        <w:t>, por lo que se hace imperativo la promoción y protección de los derechos laborales de las personas migrantes</w:t>
      </w:r>
      <w:r>
        <w:t>,</w:t>
      </w:r>
      <w:r w:rsidR="0093629E">
        <w:t xml:space="preserve"> lo cual garantizará que esta migración sea benéfica para todos.</w:t>
      </w:r>
    </w:p>
    <w:p w:rsidR="00BD0955" w:rsidRDefault="0093629E" w:rsidP="007C1A2B">
      <w:pPr>
        <w:jc w:val="both"/>
      </w:pPr>
      <w:r>
        <w:t xml:space="preserve">La CRM </w:t>
      </w:r>
      <w:r w:rsidR="006A5AE3">
        <w:t xml:space="preserve">como </w:t>
      </w:r>
      <w:r>
        <w:t>espacio regional donde se abordan las diferentes temáticas relacionadas con la migración</w:t>
      </w:r>
      <w:r w:rsidR="00BD0955">
        <w:t xml:space="preserve"> internacional</w:t>
      </w:r>
      <w:r>
        <w:t>,</w:t>
      </w:r>
      <w:r w:rsidR="00B571C3">
        <w:t xml:space="preserve"> ha impulsado el diá</w:t>
      </w:r>
      <w:r w:rsidR="006A5AE3">
        <w:t>lo</w:t>
      </w:r>
      <w:r w:rsidR="00B571C3">
        <w:t>go y la reflexión alrededor de esta</w:t>
      </w:r>
      <w:r w:rsidR="006A5AE3">
        <w:t xml:space="preserve"> situación y posibles acciones en favor de </w:t>
      </w:r>
      <w:r w:rsidR="00832879">
        <w:t xml:space="preserve">la protección de </w:t>
      </w:r>
      <w:r w:rsidR="006A5AE3">
        <w:t>los y las migrantes trabajadoras.</w:t>
      </w:r>
      <w:r w:rsidR="00BD0955">
        <w:t xml:space="preserve"> En es</w:t>
      </w:r>
      <w:r w:rsidR="00B571C3">
        <w:t>t</w:t>
      </w:r>
      <w:r w:rsidR="00BD0955">
        <w:t xml:space="preserve">e </w:t>
      </w:r>
      <w:r w:rsidR="00B571C3">
        <w:t>contexto</w:t>
      </w:r>
      <w:r w:rsidR="00BD0955">
        <w:t>, ha impulsado dos Seminarios-Taller encaminados a fortalecer las capacidades de las autoridades consulares para promover y proteger  los derechos laborales de las personas migrantes en países de destino; c</w:t>
      </w:r>
      <w:r w:rsidR="006A5AE3">
        <w:t xml:space="preserve">onvencidos que son las Representaciones Consulares los espacios privilegiados desde donde se pueden promover acciones </w:t>
      </w:r>
      <w:r w:rsidR="00BD0955">
        <w:t>en esa línea.</w:t>
      </w:r>
    </w:p>
    <w:p w:rsidR="006A5AE3" w:rsidRDefault="00BD0955" w:rsidP="007C1A2B">
      <w:pPr>
        <w:jc w:val="both"/>
      </w:pPr>
      <w:r>
        <w:t>La promoción y protección consular de los derechos laborales de las personas migrantes es una tarea compl</w:t>
      </w:r>
      <w:r w:rsidR="00B571C3">
        <w:t>eja</w:t>
      </w:r>
      <w:r>
        <w:t xml:space="preserve"> respecto a la cual existen numerosas experiencias que pueden aportar valiosos conocimientos, lecciones aprendidas y buenas prácticas a los países de la reg</w:t>
      </w:r>
      <w:r w:rsidR="00B571C3">
        <w:t>ión. Además la promoción del diá</w:t>
      </w:r>
      <w:r>
        <w:t>logo sobre la materia</w:t>
      </w:r>
      <w:r w:rsidR="00B571C3">
        <w:t>,</w:t>
      </w:r>
      <w:r>
        <w:t xml:space="preserve"> contribuye al desarrollo de estrategias conjuntas de protección  y cooperación de mediano plazo, generando un mayor impacto y mejores resultados.</w:t>
      </w:r>
    </w:p>
    <w:p w:rsidR="00AE7852" w:rsidRDefault="00AE7852" w:rsidP="007C1A2B">
      <w:pPr>
        <w:jc w:val="both"/>
      </w:pPr>
      <w:r>
        <w:t xml:space="preserve">Durante el primer Seminario-Taller realizado en Managua, Nicaragua </w:t>
      </w:r>
      <w:r w:rsidR="006E6A69">
        <w:t xml:space="preserve">en mayo del año 2012, </w:t>
      </w:r>
      <w:r>
        <w:t xml:space="preserve">se presentó un panorama amplio sobre la importancia de la promoción y protección consular de los derechos laborales de las personas trabajadoras migrantes, y proporcionó una variedad de </w:t>
      </w:r>
      <w:r>
        <w:lastRenderedPageBreak/>
        <w:t>herramientas teóricas y prácticas para orientar y fortalecer el involucramiento de las autoridades consulares.</w:t>
      </w:r>
    </w:p>
    <w:p w:rsidR="00BD0955" w:rsidRDefault="00AE7852" w:rsidP="007C1A2B">
      <w:pPr>
        <w:jc w:val="both"/>
      </w:pPr>
      <w:r>
        <w:t>Asimismo, se identificó</w:t>
      </w:r>
      <w:r w:rsidR="00734A21">
        <w:t xml:space="preserve"> la necesidad de transversalizar los enfoques de derechos humanos y de género como parte del </w:t>
      </w:r>
      <w:r w:rsidR="00B571C3">
        <w:t>quehacer de</w:t>
      </w:r>
      <w:r w:rsidR="00734A21">
        <w:t xml:space="preserve"> las autoridades consulares; fortalecer su capacidad para trabajar de forma articulada en redes y a través de la generación de alianzas estratégicas; consolidar la actuación consular relativa a la trata de personas con fines de explotación laboral; y a poyar acciones que contribuyan a </w:t>
      </w:r>
      <w:r w:rsidR="00B571C3">
        <w:t xml:space="preserve">mitigar </w:t>
      </w:r>
      <w:r w:rsidR="00734A21">
        <w:t xml:space="preserve">las causas de la migración económica/laboral </w:t>
      </w:r>
      <w:r w:rsidR="00B571C3">
        <w:t>provocada</w:t>
      </w:r>
      <w:r w:rsidR="00734A21">
        <w:t xml:space="preserve"> por la falta de oportunidades y dificultades económicas en los países de origen.</w:t>
      </w:r>
    </w:p>
    <w:p w:rsidR="00734A21" w:rsidRDefault="00832879" w:rsidP="007C1A2B">
      <w:pPr>
        <w:jc w:val="both"/>
      </w:pPr>
      <w:r>
        <w:t>Como complemento al primer Taller s</w:t>
      </w:r>
      <w:r w:rsidR="00734A21">
        <w:t xml:space="preserve">e programó un segundo Seminario-Taller con el propósito de </w:t>
      </w:r>
      <w:r w:rsidR="006E6A69">
        <w:t xml:space="preserve">contribuir en </w:t>
      </w:r>
      <w:r>
        <w:t xml:space="preserve">el mediano plazo en </w:t>
      </w:r>
      <w:r w:rsidR="006E6A69">
        <w:t xml:space="preserve">la construcción, de un plan de trabajo en materia  de promoción y defensa de los derechos laborales de las personas </w:t>
      </w:r>
      <w:r w:rsidR="00381A85">
        <w:t xml:space="preserve">trabajadoras </w:t>
      </w:r>
      <w:r w:rsidR="006E6A69">
        <w:t>migrantes, en el marco de la Red de Funcionarios de Enlace para la Protección Consular-CRM.  Este Seminario se llevó a cabo en Tegucigalpa-Honduras a finales de 2013.</w:t>
      </w:r>
    </w:p>
    <w:p w:rsidR="0014631F" w:rsidRDefault="0014631F" w:rsidP="007C1A2B">
      <w:pPr>
        <w:jc w:val="both"/>
      </w:pPr>
      <w:r>
        <w:t>Durante</w:t>
      </w:r>
      <w:r w:rsidR="00130174">
        <w:t xml:space="preserve"> el encuentro de la Red de Funcionarios para la Protección Consular realizada en el marco de la Reunión del Grupo Regional de Consulta sobre Migración (GRCM) </w:t>
      </w:r>
      <w:r w:rsidR="00F74495">
        <w:t xml:space="preserve"> realizada en Managua, Nicaragua </w:t>
      </w:r>
      <w:r w:rsidR="00130174">
        <w:t xml:space="preserve">el 24 de julio 2014, </w:t>
      </w:r>
      <w:r w:rsidR="00F74495">
        <w:t xml:space="preserve">se </w:t>
      </w:r>
      <w:r w:rsidR="00130174">
        <w:t xml:space="preserve">estableció que Nicaragua y Honduras trabajarían </w:t>
      </w:r>
      <w:r w:rsidR="00832879">
        <w:t>una N</w:t>
      </w:r>
      <w:r w:rsidR="00130174">
        <w:t xml:space="preserve">ota </w:t>
      </w:r>
      <w:r w:rsidR="00832879">
        <w:t>C</w:t>
      </w:r>
      <w:r w:rsidR="00130174">
        <w:t xml:space="preserve">onceptual para el desarrollo de un posible </w:t>
      </w:r>
      <w:r w:rsidR="00832879">
        <w:t xml:space="preserve">tercer </w:t>
      </w:r>
      <w:r w:rsidR="00130174">
        <w:t>Taller con el objetivo de elaborar lineamientos generales para la protección consular a las personas trabajadoras migrantes</w:t>
      </w:r>
      <w:r w:rsidR="00E71A48">
        <w:t>, que diera continuidad a los dos esfuerzos anteriores</w:t>
      </w:r>
      <w:r w:rsidR="00381A85">
        <w:t>,</w:t>
      </w:r>
      <w:r w:rsidR="00E71A48">
        <w:t xml:space="preserve"> permitiendo concretar en un documento </w:t>
      </w:r>
      <w:r w:rsidR="00832879">
        <w:t>guía o Manual los</w:t>
      </w:r>
      <w:r w:rsidR="00E71A48">
        <w:t xml:space="preserve"> lineamientos generales que deberán orientar la labor consular en esa materia.</w:t>
      </w:r>
    </w:p>
    <w:p w:rsidR="005455B0" w:rsidRDefault="00381A85" w:rsidP="007C1A2B">
      <w:pPr>
        <w:jc w:val="both"/>
      </w:pPr>
      <w:r>
        <w:t>Concluimos</w:t>
      </w:r>
      <w:r w:rsidR="005455B0">
        <w:t xml:space="preserve"> en que es</w:t>
      </w:r>
      <w:r w:rsidR="00DB7DE6">
        <w:t>te es</w:t>
      </w:r>
      <w:r w:rsidR="005455B0">
        <w:t xml:space="preserve"> el momento para pasar de la revisión conceptual y de </w:t>
      </w:r>
      <w:r w:rsidR="00832879">
        <w:t>buenas prácticas</w:t>
      </w:r>
      <w:r>
        <w:t>,</w:t>
      </w:r>
      <w:r w:rsidR="005455B0">
        <w:t xml:space="preserve"> </w:t>
      </w:r>
      <w:r w:rsidR="00DB7DE6">
        <w:t>a la elaboración concreta de un documento que contenga herramientas y directrices que orienten el ejercicio de la función de protección al trabajador migrante. Se pretende que en este Seminario-Taller se logren identificar los insumos  necesarios que permitan la construcción de dicho Manual.</w:t>
      </w:r>
    </w:p>
    <w:p w:rsidR="00E71A48" w:rsidRPr="00E71A48" w:rsidRDefault="00E71A48" w:rsidP="00E71A48">
      <w:pPr>
        <w:jc w:val="right"/>
        <w:rPr>
          <w:b/>
          <w:sz w:val="24"/>
          <w:szCs w:val="24"/>
        </w:rPr>
      </w:pPr>
      <w:r w:rsidRPr="00E71A48">
        <w:rPr>
          <w:b/>
          <w:sz w:val="24"/>
          <w:szCs w:val="24"/>
        </w:rPr>
        <w:t>OBJETVOS</w:t>
      </w:r>
      <w:r w:rsidR="00FD1470">
        <w:rPr>
          <w:b/>
          <w:sz w:val="24"/>
          <w:szCs w:val="24"/>
          <w:shd w:val="clear" w:color="auto" w:fill="262626" w:themeFill="text1" w:themeFillTint="D9"/>
        </w:rPr>
        <w:pict>
          <v:rect id="_x0000_i1026" style="width:0;height:1.5pt" o:hralign="center" o:hrstd="t" o:hr="t" fillcolor="#a0a0a0" stroked="f"/>
        </w:pict>
      </w:r>
    </w:p>
    <w:p w:rsidR="00E71A48" w:rsidRDefault="00E71A48" w:rsidP="007C1A2B">
      <w:pPr>
        <w:jc w:val="both"/>
        <w:rPr>
          <w:b/>
        </w:rPr>
      </w:pPr>
      <w:r w:rsidRPr="00E71A48">
        <w:rPr>
          <w:b/>
        </w:rPr>
        <w:t>OBJETIVO GENERAL</w:t>
      </w:r>
    </w:p>
    <w:p w:rsidR="00832879" w:rsidRPr="005455B0" w:rsidRDefault="00832879" w:rsidP="00832879">
      <w:pPr>
        <w:pStyle w:val="Prrafodelista"/>
        <w:numPr>
          <w:ilvl w:val="0"/>
          <w:numId w:val="1"/>
        </w:numPr>
        <w:jc w:val="both"/>
      </w:pPr>
      <w:r>
        <w:t>Con</w:t>
      </w:r>
      <w:r w:rsidR="00686195">
        <w:t>tribuir a la consolidación de</w:t>
      </w:r>
      <w:r>
        <w:t xml:space="preserve"> un marco teórico-práctico </w:t>
      </w:r>
      <w:r w:rsidRPr="005455B0">
        <w:t xml:space="preserve">común sobre los principales enunciados </w:t>
      </w:r>
      <w:r>
        <w:t>y estrategias para la</w:t>
      </w:r>
      <w:r w:rsidRPr="005455B0">
        <w:t xml:space="preserve"> protección consular a las personas trabajadoras migrantes</w:t>
      </w:r>
      <w:r>
        <w:t>, a fin de identificar las metas o aspiraciones en ese particular, en los países miembros de la CRM</w:t>
      </w:r>
    </w:p>
    <w:p w:rsidR="00D237E7" w:rsidRDefault="00D237E7" w:rsidP="00D237E7">
      <w:pPr>
        <w:jc w:val="both"/>
      </w:pPr>
    </w:p>
    <w:p w:rsidR="00DB7DE6" w:rsidRDefault="00DB7DE6" w:rsidP="00D237E7">
      <w:pPr>
        <w:jc w:val="both"/>
        <w:rPr>
          <w:b/>
        </w:rPr>
      </w:pPr>
    </w:p>
    <w:p w:rsidR="00DB7DE6" w:rsidRDefault="00DB7DE6" w:rsidP="00D237E7">
      <w:pPr>
        <w:jc w:val="both"/>
        <w:rPr>
          <w:b/>
        </w:rPr>
      </w:pPr>
    </w:p>
    <w:p w:rsidR="00D237E7" w:rsidRDefault="00D237E7" w:rsidP="00D237E7">
      <w:pPr>
        <w:jc w:val="both"/>
        <w:rPr>
          <w:b/>
        </w:rPr>
      </w:pPr>
      <w:r w:rsidRPr="00D237E7">
        <w:rPr>
          <w:b/>
        </w:rPr>
        <w:lastRenderedPageBreak/>
        <w:t>OBJETIVOS ESPECÍFICOS</w:t>
      </w:r>
    </w:p>
    <w:p w:rsidR="00832879" w:rsidRDefault="00832879" w:rsidP="00832879">
      <w:pPr>
        <w:pStyle w:val="Prrafodelista"/>
        <w:numPr>
          <w:ilvl w:val="0"/>
          <w:numId w:val="1"/>
        </w:numPr>
        <w:jc w:val="both"/>
      </w:pPr>
      <w:r>
        <w:t>Construir colectivamente los lineamientos y herramientas que formaran parte de un Manual en materia de promoción y protección de derechos laborales de las personas trabajadoras migrantes, para países miembros de la CRM.</w:t>
      </w:r>
    </w:p>
    <w:p w:rsidR="00D237E7" w:rsidRPr="005455B0" w:rsidRDefault="005455B0" w:rsidP="00D237E7">
      <w:pPr>
        <w:pStyle w:val="Prrafodelista"/>
        <w:numPr>
          <w:ilvl w:val="0"/>
          <w:numId w:val="1"/>
        </w:numPr>
        <w:jc w:val="both"/>
        <w:rPr>
          <w:b/>
        </w:rPr>
      </w:pPr>
      <w:r w:rsidRPr="005455B0">
        <w:t xml:space="preserve">Definir </w:t>
      </w:r>
      <w:r>
        <w:t>acciones básicas necesarias a desarrollar desde las Representaciones Consulares</w:t>
      </w:r>
      <w:r w:rsidR="00381A85">
        <w:t>,</w:t>
      </w:r>
      <w:r>
        <w:t xml:space="preserve"> para hacer efectivo su involucramiento en la protección al trabajador migrante</w:t>
      </w:r>
    </w:p>
    <w:p w:rsidR="005455B0" w:rsidRPr="00686195" w:rsidRDefault="005455B0" w:rsidP="00D237E7">
      <w:pPr>
        <w:pStyle w:val="Prrafodelista"/>
        <w:numPr>
          <w:ilvl w:val="0"/>
          <w:numId w:val="1"/>
        </w:numPr>
        <w:jc w:val="both"/>
        <w:rPr>
          <w:b/>
        </w:rPr>
      </w:pPr>
      <w:r>
        <w:t>Identificar los principales grupos de trabajadores migrantes, que los países integrantes de la CRM tienen en los distintos destinos y que serán</w:t>
      </w:r>
      <w:r w:rsidR="00686195">
        <w:t xml:space="preserve"> beneficiarios directos del Manual</w:t>
      </w:r>
    </w:p>
    <w:p w:rsidR="00686195" w:rsidRPr="00D237E7" w:rsidRDefault="00686195" w:rsidP="00D237E7">
      <w:pPr>
        <w:pStyle w:val="Prrafodelista"/>
        <w:numPr>
          <w:ilvl w:val="0"/>
          <w:numId w:val="1"/>
        </w:numPr>
        <w:jc w:val="both"/>
        <w:rPr>
          <w:b/>
        </w:rPr>
      </w:pPr>
      <w:r>
        <w:t>Avanzar en la caracterización e identificación de las principales necesidades de protección de nuestros trabajadores y trabajadoras migrantes</w:t>
      </w:r>
    </w:p>
    <w:p w:rsidR="00DB7DE6" w:rsidRDefault="00DB7DE6" w:rsidP="00DB7DE6">
      <w:pPr>
        <w:jc w:val="right"/>
        <w:rPr>
          <w:b/>
        </w:rPr>
      </w:pPr>
    </w:p>
    <w:p w:rsidR="00DB7DE6" w:rsidRPr="00DB7DE6" w:rsidRDefault="00DB7DE6" w:rsidP="00DB7DE6">
      <w:pPr>
        <w:jc w:val="right"/>
        <w:rPr>
          <w:b/>
        </w:rPr>
      </w:pPr>
      <w:r w:rsidRPr="00DB7DE6">
        <w:rPr>
          <w:b/>
          <w:sz w:val="24"/>
          <w:szCs w:val="24"/>
        </w:rPr>
        <w:t>RESULTADOS ESPERADOS</w:t>
      </w:r>
      <w:r w:rsidR="00FD1470">
        <w:rPr>
          <w:b/>
          <w:sz w:val="24"/>
          <w:szCs w:val="24"/>
          <w:shd w:val="clear" w:color="auto" w:fill="262626" w:themeFill="text1" w:themeFillTint="D9"/>
        </w:rPr>
        <w:pict>
          <v:rect id="_x0000_i1027" style="width:0;height:1.5pt" o:hralign="center" o:hrstd="t" o:hr="t" fillcolor="#a0a0a0" stroked="f"/>
        </w:pict>
      </w:r>
    </w:p>
    <w:p w:rsidR="00BD0955" w:rsidRDefault="00DB7DE6" w:rsidP="00DB7DE6">
      <w:pPr>
        <w:pStyle w:val="Prrafodelista"/>
        <w:numPr>
          <w:ilvl w:val="0"/>
          <w:numId w:val="2"/>
        </w:numPr>
        <w:jc w:val="both"/>
      </w:pPr>
      <w:r>
        <w:t xml:space="preserve">Participantes comparten y se apropian del significado y alcances de los principales conceptos </w:t>
      </w:r>
      <w:r w:rsidR="00745FA4">
        <w:t xml:space="preserve">y herramientas </w:t>
      </w:r>
      <w:r>
        <w:t>en materia de protección consular al trabajador migrante</w:t>
      </w:r>
    </w:p>
    <w:p w:rsidR="00DB7DE6" w:rsidRDefault="00DB7DE6" w:rsidP="00DB7DE6">
      <w:pPr>
        <w:pStyle w:val="Prrafodelista"/>
        <w:jc w:val="both"/>
      </w:pPr>
    </w:p>
    <w:p w:rsidR="00DB7DE6" w:rsidRDefault="00745FA4" w:rsidP="00DB7DE6">
      <w:pPr>
        <w:pStyle w:val="Prrafodelista"/>
        <w:numPr>
          <w:ilvl w:val="0"/>
          <w:numId w:val="2"/>
        </w:numPr>
        <w:jc w:val="both"/>
      </w:pPr>
      <w:r>
        <w:t xml:space="preserve">Participantes definen y acuerdan colectivamente </w:t>
      </w:r>
      <w:r w:rsidR="00DB7DE6">
        <w:t>un listado de acciones necesarias, posibles desde la función consular para la protección de la persona trabajador migrante</w:t>
      </w:r>
    </w:p>
    <w:p w:rsidR="00DB7DE6" w:rsidRDefault="00DB7DE6" w:rsidP="00DB7DE6">
      <w:pPr>
        <w:pStyle w:val="Prrafodelista"/>
      </w:pPr>
    </w:p>
    <w:p w:rsidR="00DB7DE6" w:rsidRDefault="00DB7DE6" w:rsidP="00DB7DE6">
      <w:pPr>
        <w:pStyle w:val="Prrafodelista"/>
        <w:numPr>
          <w:ilvl w:val="0"/>
          <w:numId w:val="2"/>
        </w:numPr>
        <w:jc w:val="both"/>
      </w:pPr>
      <w:r>
        <w:t>En conjunto los y las participantes definen los lineamientos generales que contemplará el Manual</w:t>
      </w:r>
    </w:p>
    <w:p w:rsidR="00DB7DE6" w:rsidRDefault="00DB7DE6" w:rsidP="00DB7DE6">
      <w:pPr>
        <w:pStyle w:val="Prrafodelista"/>
      </w:pPr>
    </w:p>
    <w:p w:rsidR="00DB7DE6" w:rsidRDefault="00DB7DE6" w:rsidP="00DB7DE6">
      <w:pPr>
        <w:pStyle w:val="Prrafodelista"/>
        <w:numPr>
          <w:ilvl w:val="0"/>
          <w:numId w:val="2"/>
        </w:numPr>
        <w:jc w:val="both"/>
      </w:pPr>
      <w:r>
        <w:t>Realizado inventario de los principales grupos de trabajadores migrantes en cada país e identificados los que son comunes a los países CRM</w:t>
      </w:r>
    </w:p>
    <w:p w:rsidR="00DB7DE6" w:rsidRDefault="00DB7DE6" w:rsidP="00DB7DE6">
      <w:pPr>
        <w:jc w:val="both"/>
      </w:pPr>
    </w:p>
    <w:p w:rsidR="002A5E64" w:rsidRPr="002A5E64" w:rsidRDefault="002A5E64" w:rsidP="002A5E64">
      <w:pPr>
        <w:jc w:val="right"/>
        <w:rPr>
          <w:b/>
          <w:sz w:val="24"/>
          <w:szCs w:val="24"/>
        </w:rPr>
      </w:pPr>
      <w:r w:rsidRPr="002A5E64">
        <w:rPr>
          <w:b/>
          <w:sz w:val="24"/>
          <w:szCs w:val="24"/>
        </w:rPr>
        <w:t>METODOLOGÍA</w:t>
      </w:r>
      <w:r w:rsidR="00FD1470">
        <w:rPr>
          <w:b/>
          <w:sz w:val="24"/>
          <w:szCs w:val="24"/>
          <w:shd w:val="clear" w:color="auto" w:fill="262626" w:themeFill="text1" w:themeFillTint="D9"/>
        </w:rPr>
        <w:pict>
          <v:rect id="_x0000_i1028" style="width:0;height:1.5pt" o:hralign="center" o:hrstd="t" o:hr="t" fillcolor="#a0a0a0" stroked="f"/>
        </w:pict>
      </w:r>
    </w:p>
    <w:p w:rsidR="00BD0955" w:rsidRDefault="002A5E64" w:rsidP="007C1A2B">
      <w:pPr>
        <w:jc w:val="both"/>
      </w:pPr>
      <w:r>
        <w:t xml:space="preserve">Se propone la realización de un Seminario-Taller </w:t>
      </w:r>
      <w:r w:rsidR="00745FA4">
        <w:t xml:space="preserve">dirigido </w:t>
      </w:r>
      <w:r>
        <w:t xml:space="preserve">principalmente </w:t>
      </w:r>
      <w:r w:rsidR="00745FA4">
        <w:t>a</w:t>
      </w:r>
      <w:r>
        <w:t xml:space="preserve"> las y los </w:t>
      </w:r>
      <w:r w:rsidR="00745FA4">
        <w:t xml:space="preserve">miembros de </w:t>
      </w:r>
      <w:r>
        <w:t xml:space="preserve">la Red de Funcionarios de Enlace para la Protección Consular que privilegie los grupos de trabajo, </w:t>
      </w:r>
      <w:r w:rsidR="00745FA4">
        <w:t xml:space="preserve">presentación de buenas prácticas, </w:t>
      </w:r>
      <w:r>
        <w:t>construcción colectiva, plenarias y búsqueda de consenso</w:t>
      </w:r>
      <w:r w:rsidR="00DD4CE1">
        <w:t xml:space="preserve">. Todo lo anterior a través de técnicas participativas, que permitan extraer de las personas participantes que atienden el tema, sus experiencias </w:t>
      </w:r>
      <w:r>
        <w:t xml:space="preserve"> </w:t>
      </w:r>
      <w:r w:rsidR="00DD4CE1">
        <w:t>y expectativas que se convertirán en insumos para la elaboración del Manual.</w:t>
      </w:r>
    </w:p>
    <w:p w:rsidR="00954488" w:rsidRDefault="007A1ED8" w:rsidP="007C1A2B">
      <w:pPr>
        <w:jc w:val="both"/>
      </w:pPr>
      <w:r>
        <w:t>Taller que permita posteriormente con la asesoría de expertos en comunicación, trasladar toda la experi</w:t>
      </w:r>
      <w:r w:rsidR="00745FA4">
        <w:t>encia acumulada a</w:t>
      </w:r>
      <w:r>
        <w:t xml:space="preserve"> un Manual autosuficiente que funcione como guía </w:t>
      </w:r>
      <w:r w:rsidR="007F04C1">
        <w:t>práctica</w:t>
      </w:r>
      <w:r>
        <w:t xml:space="preserve"> en las </w:t>
      </w:r>
      <w:r>
        <w:lastRenderedPageBreak/>
        <w:t>Representaciones Consulares para incorporar como parte de su quehacer</w:t>
      </w:r>
      <w:r w:rsidR="00381A85">
        <w:t>,</w:t>
      </w:r>
      <w:r>
        <w:t xml:space="preserve"> la protección a la persona trabajador</w:t>
      </w:r>
      <w:r w:rsidR="007F04C1">
        <w:t>a migrante.</w:t>
      </w:r>
    </w:p>
    <w:p w:rsidR="00954488" w:rsidRDefault="00954488" w:rsidP="007C1A2B">
      <w:pPr>
        <w:jc w:val="both"/>
      </w:pPr>
    </w:p>
    <w:p w:rsidR="00954488" w:rsidRDefault="00954488" w:rsidP="00954488">
      <w:pPr>
        <w:jc w:val="right"/>
      </w:pPr>
      <w:r w:rsidRPr="00954488">
        <w:rPr>
          <w:b/>
          <w:sz w:val="24"/>
          <w:szCs w:val="24"/>
        </w:rPr>
        <w:t>PERFIL DE PARTICIPANTES</w:t>
      </w:r>
      <w:r w:rsidR="00FD1470">
        <w:rPr>
          <w:b/>
          <w:sz w:val="24"/>
          <w:szCs w:val="24"/>
          <w:shd w:val="clear" w:color="auto" w:fill="262626" w:themeFill="text1" w:themeFillTint="D9"/>
        </w:rPr>
        <w:pict>
          <v:rect id="_x0000_i1029" style="width:0;height:1.5pt" o:hralign="center" o:hrstd="t" o:hr="t" fillcolor="#a0a0a0" stroked="f"/>
        </w:pict>
      </w:r>
    </w:p>
    <w:p w:rsidR="004F0F2A" w:rsidRDefault="00333DC0" w:rsidP="004F0F2A">
      <w:pPr>
        <w:jc w:val="both"/>
      </w:pPr>
      <w:r>
        <w:t xml:space="preserve">El Taller está dirigido a Representantes de la Red de Enlace para la Protección Consular de la CRM y funcionarios consulares y laborales de los países miembros de CRM. </w:t>
      </w:r>
      <w:r w:rsidR="00381A85">
        <w:t xml:space="preserve">Imperativo y de </w:t>
      </w:r>
      <w:r>
        <w:t>sumo interés para lograr identificar insumos para el Manual, que participen:</w:t>
      </w:r>
    </w:p>
    <w:p w:rsidR="004F0F2A" w:rsidRDefault="00954488" w:rsidP="00954488">
      <w:pPr>
        <w:pStyle w:val="Prrafodelista"/>
        <w:numPr>
          <w:ilvl w:val="0"/>
          <w:numId w:val="3"/>
        </w:numPr>
        <w:jc w:val="both"/>
      </w:pPr>
      <w:r>
        <w:t xml:space="preserve">Funcionarios </w:t>
      </w:r>
      <w:r w:rsidR="004F0F2A">
        <w:t xml:space="preserve">Consulares </w:t>
      </w:r>
      <w:r>
        <w:t xml:space="preserve">que </w:t>
      </w:r>
      <w:r w:rsidR="004F0F2A">
        <w:t>atienden</w:t>
      </w:r>
      <w:r>
        <w:t xml:space="preserve"> </w:t>
      </w:r>
      <w:r w:rsidR="00381A85">
        <w:t>la temática</w:t>
      </w:r>
      <w:r>
        <w:t xml:space="preserve"> </w:t>
      </w:r>
      <w:r w:rsidR="00A43269">
        <w:t>laboral, que pueden ser o no</w:t>
      </w:r>
      <w:r>
        <w:t xml:space="preserve"> agregados laborales</w:t>
      </w:r>
      <w:r w:rsidR="004F0F2A" w:rsidRPr="004F0F2A">
        <w:t xml:space="preserve"> </w:t>
      </w:r>
    </w:p>
    <w:p w:rsidR="007A1ED8" w:rsidRPr="00954488" w:rsidRDefault="004F0F2A" w:rsidP="00954488">
      <w:pPr>
        <w:pStyle w:val="Prrafodelista"/>
        <w:numPr>
          <w:ilvl w:val="0"/>
          <w:numId w:val="3"/>
        </w:numPr>
        <w:jc w:val="both"/>
      </w:pPr>
      <w:r>
        <w:t xml:space="preserve">Funcionarios de las Direcciones Consulares que trabajan en </w:t>
      </w:r>
      <w:r w:rsidR="00333DC0">
        <w:t xml:space="preserve">la </w:t>
      </w:r>
      <w:r>
        <w:t>gestión migratoria</w:t>
      </w:r>
      <w:r w:rsidR="00333DC0">
        <w:t xml:space="preserve"> laboral</w:t>
      </w:r>
    </w:p>
    <w:p w:rsidR="00BD0955" w:rsidRDefault="00BD0955" w:rsidP="007C1A2B">
      <w:pPr>
        <w:jc w:val="both"/>
      </w:pPr>
    </w:p>
    <w:p w:rsidR="00BD0955" w:rsidRDefault="00BD0955" w:rsidP="007C1A2B">
      <w:pPr>
        <w:jc w:val="both"/>
      </w:pPr>
    </w:p>
    <w:p w:rsidR="00BD0955" w:rsidRDefault="00BD0955" w:rsidP="007C1A2B">
      <w:pPr>
        <w:jc w:val="both"/>
      </w:pPr>
    </w:p>
    <w:p w:rsidR="00BD0955" w:rsidRDefault="00BD0955" w:rsidP="007C1A2B">
      <w:pPr>
        <w:jc w:val="both"/>
      </w:pPr>
    </w:p>
    <w:p w:rsidR="00BD0955" w:rsidRDefault="00BD0955" w:rsidP="007C1A2B">
      <w:pPr>
        <w:jc w:val="both"/>
      </w:pPr>
    </w:p>
    <w:p w:rsidR="00BD0955" w:rsidRDefault="00BD0955" w:rsidP="007C1A2B">
      <w:pPr>
        <w:jc w:val="both"/>
      </w:pPr>
    </w:p>
    <w:p w:rsidR="006A5AE3" w:rsidRDefault="006A5AE3" w:rsidP="007C1A2B">
      <w:pPr>
        <w:jc w:val="both"/>
      </w:pPr>
    </w:p>
    <w:sectPr w:rsidR="006A5A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58"/>
    <w:multiLevelType w:val="hybridMultilevel"/>
    <w:tmpl w:val="3F48387E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66FC"/>
    <w:multiLevelType w:val="hybridMultilevel"/>
    <w:tmpl w:val="2AE037C4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3DDD"/>
    <w:multiLevelType w:val="hybridMultilevel"/>
    <w:tmpl w:val="2D28E544"/>
    <w:lvl w:ilvl="0" w:tplc="4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0D"/>
    <w:rsid w:val="00130174"/>
    <w:rsid w:val="0014631F"/>
    <w:rsid w:val="0019000D"/>
    <w:rsid w:val="002A5E64"/>
    <w:rsid w:val="00333DC0"/>
    <w:rsid w:val="00381A85"/>
    <w:rsid w:val="00424988"/>
    <w:rsid w:val="004F0F2A"/>
    <w:rsid w:val="005455B0"/>
    <w:rsid w:val="00686195"/>
    <w:rsid w:val="006A5AE3"/>
    <w:rsid w:val="006E6A69"/>
    <w:rsid w:val="00734A21"/>
    <w:rsid w:val="00745FA4"/>
    <w:rsid w:val="007A1ED8"/>
    <w:rsid w:val="007C1A2B"/>
    <w:rsid w:val="007F04C1"/>
    <w:rsid w:val="00832879"/>
    <w:rsid w:val="0093629E"/>
    <w:rsid w:val="00954488"/>
    <w:rsid w:val="00A43269"/>
    <w:rsid w:val="00AE7852"/>
    <w:rsid w:val="00AF6A01"/>
    <w:rsid w:val="00B571C3"/>
    <w:rsid w:val="00BD0955"/>
    <w:rsid w:val="00BF5B1C"/>
    <w:rsid w:val="00D237E7"/>
    <w:rsid w:val="00DB125B"/>
    <w:rsid w:val="00DB7DE6"/>
    <w:rsid w:val="00DD4CE1"/>
    <w:rsid w:val="00E71A48"/>
    <w:rsid w:val="00F33607"/>
    <w:rsid w:val="00F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 Judith Montenegro Parra</dc:creator>
  <cp:lastModifiedBy>Martha Olivia</cp:lastModifiedBy>
  <cp:revision>3</cp:revision>
  <dcterms:created xsi:type="dcterms:W3CDTF">2014-11-24T14:46:00Z</dcterms:created>
  <dcterms:modified xsi:type="dcterms:W3CDTF">2014-11-24T14:46:00Z</dcterms:modified>
</cp:coreProperties>
</file>