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D463D" w14:textId="197C8BF0" w:rsidR="0011495F" w:rsidRPr="00224D64" w:rsidRDefault="00381247" w:rsidP="008B6158">
      <w:pPr>
        <w:autoSpaceDE w:val="0"/>
        <w:autoSpaceDN w:val="0"/>
        <w:adjustRightInd w:val="0"/>
        <w:spacing w:after="0" w:line="240" w:lineRule="auto"/>
        <w:ind w:right="-187"/>
        <w:jc w:val="center"/>
        <w:rPr>
          <w:rFonts w:ascii="Times New Roman" w:hAnsi="Times New Roman"/>
          <w:b/>
          <w:bCs/>
          <w:sz w:val="21"/>
          <w:szCs w:val="21"/>
          <w:lang w:val="es-ES"/>
        </w:rPr>
      </w:pPr>
      <w:r w:rsidRPr="00520081">
        <w:rPr>
          <w:rFonts w:ascii="Times New Roman" w:eastAsia="Arial Unicode MS" w:hAnsi="Times New Roman"/>
          <w:noProof/>
          <w:lang w:val="es-ES" w:eastAsia="es-ES"/>
        </w:rPr>
        <w:drawing>
          <wp:inline distT="0" distB="0" distL="0" distR="0" wp14:anchorId="5A113C18" wp14:editId="623B509D">
            <wp:extent cx="2882467" cy="911225"/>
            <wp:effectExtent l="0" t="0" r="0" b="0"/>
            <wp:docPr id="4" name="Picture 4" descr="C:\Users\maldonca\Pictures\Cartagen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donca\Pictures\Cartagena+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4723" cy="911938"/>
                    </a:xfrm>
                    <a:prstGeom prst="rect">
                      <a:avLst/>
                    </a:prstGeom>
                    <a:noFill/>
                    <a:ln>
                      <a:noFill/>
                    </a:ln>
                  </pic:spPr>
                </pic:pic>
              </a:graphicData>
            </a:graphic>
          </wp:inline>
        </w:drawing>
      </w:r>
    </w:p>
    <w:p w14:paraId="7AAF6EF9" w14:textId="77777777" w:rsidR="0011495F" w:rsidRPr="00224D64" w:rsidRDefault="0011495F" w:rsidP="008B6158">
      <w:pPr>
        <w:autoSpaceDE w:val="0"/>
        <w:autoSpaceDN w:val="0"/>
        <w:adjustRightInd w:val="0"/>
        <w:spacing w:after="0" w:line="240" w:lineRule="auto"/>
        <w:ind w:right="-187"/>
        <w:rPr>
          <w:rFonts w:ascii="Times New Roman" w:hAnsi="Times New Roman"/>
          <w:b/>
          <w:bCs/>
          <w:sz w:val="21"/>
          <w:szCs w:val="21"/>
          <w:lang w:val="es-ES"/>
        </w:rPr>
      </w:pPr>
    </w:p>
    <w:p w14:paraId="37414A2F" w14:textId="77777777" w:rsidR="0011495F" w:rsidRPr="00224D64" w:rsidRDefault="0011495F" w:rsidP="008B6158">
      <w:pPr>
        <w:autoSpaceDE w:val="0"/>
        <w:autoSpaceDN w:val="0"/>
        <w:adjustRightInd w:val="0"/>
        <w:spacing w:after="0" w:line="240" w:lineRule="auto"/>
        <w:ind w:right="-187"/>
        <w:jc w:val="center"/>
        <w:rPr>
          <w:rFonts w:ascii="Times New Roman" w:hAnsi="Times New Roman"/>
          <w:b/>
          <w:bCs/>
          <w:sz w:val="21"/>
          <w:szCs w:val="21"/>
          <w:lang w:val="es-ES"/>
        </w:rPr>
      </w:pPr>
    </w:p>
    <w:p w14:paraId="5EC7AD23" w14:textId="77777777" w:rsidR="00D05895" w:rsidRPr="00224D64" w:rsidRDefault="00D05895" w:rsidP="008B6158">
      <w:pPr>
        <w:autoSpaceDE w:val="0"/>
        <w:autoSpaceDN w:val="0"/>
        <w:adjustRightInd w:val="0"/>
        <w:spacing w:after="0" w:line="240" w:lineRule="auto"/>
        <w:ind w:right="-187"/>
        <w:jc w:val="center"/>
        <w:rPr>
          <w:rFonts w:ascii="Times New Roman" w:hAnsi="Times New Roman"/>
          <w:b/>
          <w:bCs/>
          <w:sz w:val="21"/>
          <w:szCs w:val="21"/>
          <w:lang w:val="es-ES"/>
        </w:rPr>
      </w:pPr>
      <w:r w:rsidRPr="00224D64">
        <w:rPr>
          <w:rFonts w:ascii="Times New Roman" w:hAnsi="Times New Roman"/>
          <w:b/>
          <w:bCs/>
          <w:sz w:val="21"/>
          <w:szCs w:val="21"/>
          <w:lang w:val="es-ES"/>
        </w:rPr>
        <w:t>REUNIÓN DEL GRUPO REGIONAL DE CONSULTA SOBRE MIGRACIÓN (GRCM)</w:t>
      </w:r>
    </w:p>
    <w:p w14:paraId="2D49FD2B" w14:textId="77777777" w:rsidR="00D05895" w:rsidRPr="00224D64" w:rsidRDefault="00D05895" w:rsidP="008B6158">
      <w:pPr>
        <w:autoSpaceDE w:val="0"/>
        <w:autoSpaceDN w:val="0"/>
        <w:adjustRightInd w:val="0"/>
        <w:spacing w:after="0" w:line="240" w:lineRule="auto"/>
        <w:ind w:right="-187"/>
        <w:jc w:val="center"/>
        <w:rPr>
          <w:rFonts w:ascii="Times New Roman" w:hAnsi="Times New Roman"/>
          <w:b/>
          <w:bCs/>
          <w:sz w:val="21"/>
          <w:szCs w:val="21"/>
          <w:lang w:val="es-ES"/>
        </w:rPr>
      </w:pPr>
      <w:r w:rsidRPr="00224D64">
        <w:rPr>
          <w:rFonts w:ascii="Times New Roman" w:hAnsi="Times New Roman"/>
          <w:b/>
          <w:bCs/>
          <w:sz w:val="21"/>
          <w:szCs w:val="21"/>
          <w:lang w:val="es-ES"/>
        </w:rPr>
        <w:t>CONFERENCIA REGIONAL SOBRE MIGRACIÓN (PROCESO PUEBLA)</w:t>
      </w:r>
    </w:p>
    <w:p w14:paraId="0A823237" w14:textId="01B33335" w:rsidR="00D05895" w:rsidRPr="00224D64" w:rsidRDefault="00CB76D6" w:rsidP="008B6158">
      <w:pPr>
        <w:autoSpaceDE w:val="0"/>
        <w:autoSpaceDN w:val="0"/>
        <w:adjustRightInd w:val="0"/>
        <w:spacing w:after="0" w:line="240" w:lineRule="auto"/>
        <w:ind w:right="-187"/>
        <w:jc w:val="center"/>
        <w:rPr>
          <w:rFonts w:ascii="Times New Roman" w:hAnsi="Times New Roman"/>
          <w:b/>
          <w:bCs/>
          <w:sz w:val="21"/>
          <w:szCs w:val="21"/>
          <w:lang w:val="es-ES"/>
        </w:rPr>
      </w:pPr>
      <w:r>
        <w:rPr>
          <w:rFonts w:ascii="Times New Roman" w:hAnsi="Times New Roman"/>
          <w:b/>
          <w:bCs/>
          <w:sz w:val="21"/>
          <w:szCs w:val="21"/>
          <w:lang w:val="es-ES"/>
        </w:rPr>
        <w:t>Managua, Nicaragua, 25 de junio de 2014</w:t>
      </w:r>
    </w:p>
    <w:p w14:paraId="3FCD286B" w14:textId="77777777" w:rsidR="00D05895" w:rsidRPr="00224D64" w:rsidRDefault="00D05895" w:rsidP="008B6158">
      <w:pPr>
        <w:autoSpaceDE w:val="0"/>
        <w:autoSpaceDN w:val="0"/>
        <w:adjustRightInd w:val="0"/>
        <w:spacing w:after="0" w:line="240" w:lineRule="auto"/>
        <w:ind w:right="-187"/>
        <w:jc w:val="both"/>
        <w:rPr>
          <w:rFonts w:ascii="Times New Roman" w:hAnsi="Times New Roman"/>
          <w:i/>
          <w:iCs/>
          <w:sz w:val="21"/>
          <w:szCs w:val="21"/>
          <w:lang w:val="es-ES"/>
        </w:rPr>
      </w:pPr>
    </w:p>
    <w:p w14:paraId="3C9472CE" w14:textId="77777777" w:rsidR="00D05895" w:rsidRPr="00224D64" w:rsidRDefault="00D05895" w:rsidP="008B6158">
      <w:pPr>
        <w:autoSpaceDE w:val="0"/>
        <w:autoSpaceDN w:val="0"/>
        <w:adjustRightInd w:val="0"/>
        <w:spacing w:after="0" w:line="240" w:lineRule="auto"/>
        <w:ind w:right="-187"/>
        <w:jc w:val="center"/>
        <w:rPr>
          <w:rFonts w:ascii="Times New Roman" w:hAnsi="Times New Roman"/>
          <w:i/>
          <w:iCs/>
          <w:sz w:val="21"/>
          <w:szCs w:val="21"/>
          <w:lang w:val="es-ES"/>
        </w:rPr>
      </w:pPr>
      <w:r w:rsidRPr="00224D64">
        <w:rPr>
          <w:rFonts w:ascii="Times New Roman" w:hAnsi="Times New Roman"/>
          <w:i/>
          <w:iCs/>
          <w:sz w:val="21"/>
          <w:szCs w:val="21"/>
          <w:lang w:val="es-ES"/>
        </w:rPr>
        <w:t>PRESENTACIÓN DEL ACNUR</w:t>
      </w:r>
    </w:p>
    <w:p w14:paraId="26050BD3" w14:textId="77777777" w:rsidR="00D05895" w:rsidRPr="00224D64" w:rsidRDefault="00D05895" w:rsidP="008B6158">
      <w:pPr>
        <w:autoSpaceDE w:val="0"/>
        <w:autoSpaceDN w:val="0"/>
        <w:adjustRightInd w:val="0"/>
        <w:spacing w:after="0" w:line="240" w:lineRule="auto"/>
        <w:ind w:right="-187"/>
        <w:jc w:val="both"/>
        <w:rPr>
          <w:rFonts w:ascii="Times New Roman" w:hAnsi="Times New Roman"/>
          <w:sz w:val="21"/>
          <w:szCs w:val="21"/>
          <w:lang w:val="es-ES"/>
        </w:rPr>
      </w:pPr>
    </w:p>
    <w:p w14:paraId="4FA610BF" w14:textId="77777777" w:rsidR="006F3623" w:rsidRDefault="00D05895" w:rsidP="008B6158">
      <w:pPr>
        <w:autoSpaceDE w:val="0"/>
        <w:autoSpaceDN w:val="0"/>
        <w:adjustRightInd w:val="0"/>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La Oficina del Alto Comisionado de las Naciones Unidas para los Refugiados (ACNUR) agradece</w:t>
      </w:r>
      <w:r w:rsidR="0011242E" w:rsidRPr="00224D64">
        <w:rPr>
          <w:rFonts w:ascii="Times New Roman" w:hAnsi="Times New Roman"/>
          <w:sz w:val="21"/>
          <w:szCs w:val="21"/>
          <w:lang w:val="es-ES"/>
        </w:rPr>
        <w:t xml:space="preserve"> al Grupo Regional de Consulta sobre Migración</w:t>
      </w:r>
      <w:r w:rsidR="004C5975" w:rsidRPr="00224D64">
        <w:rPr>
          <w:rFonts w:ascii="Times New Roman" w:hAnsi="Times New Roman"/>
          <w:sz w:val="21"/>
          <w:szCs w:val="21"/>
          <w:lang w:val="es-ES"/>
        </w:rPr>
        <w:t xml:space="preserve"> (GRCM)</w:t>
      </w:r>
      <w:r w:rsidR="00421F73">
        <w:rPr>
          <w:rFonts w:ascii="Times New Roman" w:hAnsi="Times New Roman"/>
          <w:sz w:val="21"/>
          <w:szCs w:val="21"/>
          <w:lang w:val="es-ES"/>
        </w:rPr>
        <w:t xml:space="preserve">, a la </w:t>
      </w:r>
      <w:r w:rsidR="00535C2C" w:rsidRPr="00224D64">
        <w:rPr>
          <w:rFonts w:ascii="Times New Roman" w:hAnsi="Times New Roman"/>
          <w:sz w:val="21"/>
          <w:szCs w:val="21"/>
          <w:lang w:val="es-ES"/>
        </w:rPr>
        <w:t>Presidencia</w:t>
      </w:r>
      <w:r w:rsidR="00421F73">
        <w:rPr>
          <w:rFonts w:ascii="Times New Roman" w:hAnsi="Times New Roman"/>
          <w:sz w:val="21"/>
          <w:szCs w:val="21"/>
          <w:lang w:val="es-ES"/>
        </w:rPr>
        <w:t xml:space="preserve"> Pro Tempore de la CRM</w:t>
      </w:r>
      <w:r w:rsidR="00535C2C" w:rsidRPr="00224D64">
        <w:rPr>
          <w:rFonts w:ascii="Times New Roman" w:hAnsi="Times New Roman"/>
          <w:sz w:val="21"/>
          <w:szCs w:val="21"/>
          <w:lang w:val="es-ES"/>
        </w:rPr>
        <w:t xml:space="preserve"> y a su Secretaría </w:t>
      </w:r>
      <w:r w:rsidR="0011242E" w:rsidRPr="00224D64">
        <w:rPr>
          <w:rFonts w:ascii="Times New Roman" w:hAnsi="Times New Roman"/>
          <w:sz w:val="21"/>
          <w:szCs w:val="21"/>
          <w:lang w:val="es-ES"/>
        </w:rPr>
        <w:t xml:space="preserve">Técnica </w:t>
      </w:r>
      <w:r w:rsidRPr="00224D64">
        <w:rPr>
          <w:rFonts w:ascii="Times New Roman" w:hAnsi="Times New Roman"/>
          <w:sz w:val="21"/>
          <w:szCs w:val="21"/>
          <w:lang w:val="es-ES"/>
        </w:rPr>
        <w:t>la oportunidad brinda</w:t>
      </w:r>
      <w:r w:rsidR="00320CC7" w:rsidRPr="00224D64">
        <w:rPr>
          <w:rFonts w:ascii="Times New Roman" w:hAnsi="Times New Roman"/>
          <w:sz w:val="21"/>
          <w:szCs w:val="21"/>
          <w:lang w:val="es-ES"/>
        </w:rPr>
        <w:t xml:space="preserve">da </w:t>
      </w:r>
      <w:r w:rsidR="00E87F30" w:rsidRPr="00224D64">
        <w:rPr>
          <w:rFonts w:ascii="Times New Roman" w:hAnsi="Times New Roman"/>
          <w:sz w:val="21"/>
          <w:szCs w:val="21"/>
          <w:lang w:val="es-ES"/>
        </w:rPr>
        <w:t xml:space="preserve">para referirse a los aspectos de mayor relevancia </w:t>
      </w:r>
      <w:r w:rsidR="00E82460">
        <w:rPr>
          <w:rFonts w:ascii="Times New Roman" w:hAnsi="Times New Roman"/>
          <w:sz w:val="21"/>
          <w:szCs w:val="21"/>
          <w:lang w:val="es-ES"/>
        </w:rPr>
        <w:t xml:space="preserve">respecto a </w:t>
      </w:r>
      <w:r w:rsidR="00E87F30" w:rsidRPr="00224D64">
        <w:rPr>
          <w:rFonts w:ascii="Times New Roman" w:hAnsi="Times New Roman"/>
          <w:sz w:val="21"/>
          <w:szCs w:val="21"/>
          <w:lang w:val="es-ES"/>
        </w:rPr>
        <w:t xml:space="preserve">la protección internacional </w:t>
      </w:r>
      <w:r w:rsidRPr="00224D64">
        <w:rPr>
          <w:rFonts w:ascii="Times New Roman" w:hAnsi="Times New Roman"/>
          <w:sz w:val="21"/>
          <w:szCs w:val="21"/>
          <w:lang w:val="es-ES"/>
        </w:rPr>
        <w:t xml:space="preserve">de refugiados </w:t>
      </w:r>
      <w:r w:rsidR="00E82460">
        <w:rPr>
          <w:rFonts w:ascii="Times New Roman" w:hAnsi="Times New Roman"/>
          <w:sz w:val="21"/>
          <w:szCs w:val="21"/>
          <w:lang w:val="es-ES"/>
        </w:rPr>
        <w:t>y apátridas en la región</w:t>
      </w:r>
      <w:r w:rsidR="002C34DE">
        <w:rPr>
          <w:rFonts w:ascii="Times New Roman" w:hAnsi="Times New Roman"/>
          <w:sz w:val="21"/>
          <w:szCs w:val="21"/>
          <w:lang w:val="es-ES"/>
        </w:rPr>
        <w:t xml:space="preserve">. </w:t>
      </w:r>
    </w:p>
    <w:p w14:paraId="370F480F" w14:textId="77777777" w:rsidR="006F3623" w:rsidRDefault="006F3623" w:rsidP="008B6158">
      <w:pPr>
        <w:autoSpaceDE w:val="0"/>
        <w:autoSpaceDN w:val="0"/>
        <w:adjustRightInd w:val="0"/>
        <w:spacing w:after="0" w:line="240" w:lineRule="auto"/>
        <w:ind w:right="-187"/>
        <w:jc w:val="both"/>
        <w:rPr>
          <w:rFonts w:ascii="Times New Roman" w:hAnsi="Times New Roman"/>
          <w:sz w:val="21"/>
          <w:szCs w:val="21"/>
          <w:lang w:val="es-ES"/>
        </w:rPr>
      </w:pPr>
    </w:p>
    <w:p w14:paraId="177345D3" w14:textId="53CA8F7D" w:rsidR="00045844" w:rsidRDefault="001B662C" w:rsidP="008B6158">
      <w:pPr>
        <w:autoSpaceDE w:val="0"/>
        <w:autoSpaceDN w:val="0"/>
        <w:adjustRightInd w:val="0"/>
        <w:spacing w:after="0" w:line="240" w:lineRule="auto"/>
        <w:ind w:right="-187"/>
        <w:jc w:val="both"/>
        <w:rPr>
          <w:rFonts w:ascii="Times New Roman" w:hAnsi="Times New Roman"/>
          <w:sz w:val="21"/>
          <w:szCs w:val="21"/>
          <w:lang w:val="es-ES"/>
        </w:rPr>
      </w:pPr>
      <w:r w:rsidRPr="001B662C">
        <w:rPr>
          <w:rFonts w:ascii="Times New Roman" w:hAnsi="Times New Roman"/>
          <w:sz w:val="21"/>
          <w:szCs w:val="21"/>
          <w:lang w:val="es-ES"/>
        </w:rPr>
        <w:t>Los desafíos planteados en esta presentación se encuentran directamente vinculados con los diálogos enmarcados dentro el proceso conmemorativo del 30° aniversario de la Declaración de Cartagena sobre Refugiados de 1984, y que se discutirán, para el caso de Mesoamérica, en la próxima reunión subregional a nivel Viceministerial a celebrarse también acá en Managua, Nicaragua, el 10 y 11 de julio próximos, organizada en conjunto con el Sistema de la Integración Centroamericana (SICA) y el Gobierno de Nicaragua, siendo la reunión presidida por la Ministra de Gobernación.</w:t>
      </w:r>
      <w:r w:rsidR="006F3623">
        <w:rPr>
          <w:rFonts w:ascii="Times New Roman" w:hAnsi="Times New Roman"/>
          <w:sz w:val="21"/>
          <w:szCs w:val="21"/>
          <w:lang w:val="es-ES"/>
        </w:rPr>
        <w:t xml:space="preserve"> </w:t>
      </w:r>
    </w:p>
    <w:p w14:paraId="34EEFE7F" w14:textId="77777777" w:rsidR="006F3623" w:rsidRPr="006F3623" w:rsidRDefault="006F3623" w:rsidP="008B6158">
      <w:pPr>
        <w:autoSpaceDE w:val="0"/>
        <w:autoSpaceDN w:val="0"/>
        <w:adjustRightInd w:val="0"/>
        <w:spacing w:after="0" w:line="240" w:lineRule="auto"/>
        <w:ind w:right="-187"/>
        <w:jc w:val="both"/>
        <w:rPr>
          <w:rFonts w:ascii="Times New Roman" w:hAnsi="Times New Roman"/>
          <w:sz w:val="21"/>
          <w:szCs w:val="21"/>
          <w:lang w:val="es-ES"/>
        </w:rPr>
      </w:pPr>
    </w:p>
    <w:p w14:paraId="75B730A5" w14:textId="71B6571E" w:rsidR="00785938" w:rsidRDefault="00364AF8" w:rsidP="008B6158">
      <w:pPr>
        <w:pStyle w:val="Prrafodelista"/>
        <w:numPr>
          <w:ilvl w:val="0"/>
          <w:numId w:val="14"/>
        </w:numPr>
        <w:tabs>
          <w:tab w:val="left" w:pos="284"/>
        </w:tabs>
        <w:autoSpaceDE w:val="0"/>
        <w:autoSpaceDN w:val="0"/>
        <w:adjustRightInd w:val="0"/>
        <w:spacing w:after="0" w:line="240" w:lineRule="auto"/>
        <w:ind w:left="0" w:right="-187" w:firstLine="0"/>
        <w:jc w:val="both"/>
        <w:rPr>
          <w:rFonts w:ascii="Times New Roman" w:hAnsi="Times New Roman"/>
          <w:b/>
          <w:sz w:val="21"/>
          <w:szCs w:val="21"/>
          <w:u w:val="single"/>
          <w:lang w:val="es-ES"/>
        </w:rPr>
      </w:pPr>
      <w:r w:rsidRPr="00364AF8">
        <w:rPr>
          <w:rFonts w:ascii="Times New Roman" w:hAnsi="Times New Roman"/>
          <w:b/>
          <w:sz w:val="21"/>
          <w:szCs w:val="21"/>
          <w:u w:val="single"/>
          <w:lang w:val="es-ES"/>
        </w:rPr>
        <w:t>Solicitantes de asilo y refugiados</w:t>
      </w:r>
    </w:p>
    <w:p w14:paraId="561606F0" w14:textId="77777777" w:rsidR="00364AF8" w:rsidRDefault="00364AF8" w:rsidP="008B6158">
      <w:pPr>
        <w:pStyle w:val="Prrafodelista"/>
        <w:autoSpaceDE w:val="0"/>
        <w:autoSpaceDN w:val="0"/>
        <w:adjustRightInd w:val="0"/>
        <w:spacing w:after="0" w:line="240" w:lineRule="auto"/>
        <w:ind w:right="-187"/>
        <w:jc w:val="both"/>
        <w:rPr>
          <w:rFonts w:ascii="Times New Roman" w:hAnsi="Times New Roman"/>
          <w:b/>
          <w:sz w:val="21"/>
          <w:szCs w:val="21"/>
          <w:u w:val="single"/>
          <w:lang w:val="es-ES"/>
        </w:rPr>
      </w:pPr>
    </w:p>
    <w:p w14:paraId="44837E01" w14:textId="3B9D536C" w:rsidR="00364AF8" w:rsidRDefault="00364AF8" w:rsidP="008B6158">
      <w:pPr>
        <w:autoSpaceDE w:val="0"/>
        <w:autoSpaceDN w:val="0"/>
        <w:adjustRightInd w:val="0"/>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 xml:space="preserve">La situación de los refugiados y solicitantes de asilo continúa presentando diferentes tendencias. </w:t>
      </w:r>
      <w:r>
        <w:rPr>
          <w:rFonts w:ascii="Times New Roman" w:hAnsi="Times New Roman"/>
          <w:sz w:val="21"/>
          <w:szCs w:val="21"/>
          <w:lang w:val="es-ES"/>
        </w:rPr>
        <w:t xml:space="preserve">En nuestra presentación nos referiremos con algún detalle a cuatro distintos grupos de personas que caracterizan las tendencias más importantes de desplazamiento transfronterizo y que tienen implicaciones respecto a necesidades de protección internacional. </w:t>
      </w:r>
    </w:p>
    <w:p w14:paraId="39CEF8B5" w14:textId="77777777" w:rsidR="00C302C2" w:rsidRPr="00224D64" w:rsidRDefault="00C302C2" w:rsidP="008B6158">
      <w:pPr>
        <w:autoSpaceDE w:val="0"/>
        <w:autoSpaceDN w:val="0"/>
        <w:adjustRightInd w:val="0"/>
        <w:spacing w:after="0" w:line="240" w:lineRule="auto"/>
        <w:ind w:right="-187"/>
        <w:jc w:val="both"/>
        <w:rPr>
          <w:rFonts w:ascii="Times New Roman" w:hAnsi="Times New Roman"/>
          <w:sz w:val="21"/>
          <w:szCs w:val="21"/>
          <w:lang w:val="es-ES"/>
        </w:rPr>
      </w:pPr>
    </w:p>
    <w:p w14:paraId="5428048E" w14:textId="77777777" w:rsidR="00C302C2" w:rsidRPr="00224D64" w:rsidRDefault="00C302C2" w:rsidP="008B6158">
      <w:pPr>
        <w:pStyle w:val="Prrafodelista"/>
        <w:numPr>
          <w:ilvl w:val="0"/>
          <w:numId w:val="15"/>
        </w:numPr>
        <w:autoSpaceDE w:val="0"/>
        <w:autoSpaceDN w:val="0"/>
        <w:adjustRightInd w:val="0"/>
        <w:spacing w:after="0" w:line="240" w:lineRule="auto"/>
        <w:ind w:right="-187"/>
        <w:jc w:val="both"/>
        <w:rPr>
          <w:rFonts w:ascii="Times New Roman" w:hAnsi="Times New Roman"/>
          <w:b/>
          <w:sz w:val="21"/>
          <w:szCs w:val="21"/>
          <w:lang w:val="es-ES"/>
        </w:rPr>
      </w:pPr>
      <w:r w:rsidRPr="00224D64">
        <w:rPr>
          <w:rFonts w:ascii="Times New Roman" w:hAnsi="Times New Roman"/>
          <w:b/>
          <w:sz w:val="21"/>
          <w:szCs w:val="21"/>
          <w:lang w:val="es-ES"/>
        </w:rPr>
        <w:t xml:space="preserve">Solicitantes de asilo y refugiados </w:t>
      </w:r>
      <w:r>
        <w:rPr>
          <w:rFonts w:ascii="Times New Roman" w:hAnsi="Times New Roman"/>
          <w:b/>
          <w:sz w:val="21"/>
          <w:szCs w:val="21"/>
          <w:lang w:val="es-ES"/>
        </w:rPr>
        <w:t>c</w:t>
      </w:r>
      <w:r w:rsidRPr="00224D64">
        <w:rPr>
          <w:rFonts w:ascii="Times New Roman" w:hAnsi="Times New Roman"/>
          <w:b/>
          <w:sz w:val="21"/>
          <w:szCs w:val="21"/>
          <w:lang w:val="es-ES"/>
        </w:rPr>
        <w:t>entroamericanos</w:t>
      </w:r>
    </w:p>
    <w:p w14:paraId="59F2CAEB" w14:textId="77777777" w:rsidR="00C302C2" w:rsidRPr="00C302C2" w:rsidRDefault="00C302C2" w:rsidP="008B6158">
      <w:pPr>
        <w:autoSpaceDE w:val="0"/>
        <w:autoSpaceDN w:val="0"/>
        <w:adjustRightInd w:val="0"/>
        <w:spacing w:after="0" w:line="240" w:lineRule="auto"/>
        <w:ind w:right="-187"/>
        <w:jc w:val="both"/>
        <w:rPr>
          <w:rFonts w:ascii="Times New Roman" w:hAnsi="Times New Roman"/>
          <w:b/>
          <w:sz w:val="21"/>
          <w:szCs w:val="21"/>
          <w:lang w:val="es-ES"/>
        </w:rPr>
      </w:pPr>
    </w:p>
    <w:p w14:paraId="36268A02" w14:textId="0E71A2EA" w:rsidR="00C302C2" w:rsidRPr="00C302C2" w:rsidRDefault="00C302C2" w:rsidP="008B6158">
      <w:pPr>
        <w:spacing w:after="0" w:line="240" w:lineRule="auto"/>
        <w:ind w:right="-187"/>
        <w:jc w:val="both"/>
        <w:rPr>
          <w:rFonts w:ascii="Times New Roman" w:hAnsi="Times New Roman"/>
          <w:sz w:val="21"/>
          <w:szCs w:val="21"/>
          <w:lang w:val="es-ES"/>
        </w:rPr>
      </w:pPr>
      <w:r>
        <w:rPr>
          <w:rFonts w:ascii="Times New Roman" w:hAnsi="Times New Roman"/>
          <w:sz w:val="21"/>
          <w:szCs w:val="21"/>
          <w:lang w:val="es-ES"/>
        </w:rPr>
        <w:t>E</w:t>
      </w:r>
      <w:r w:rsidRPr="00C302C2">
        <w:rPr>
          <w:rFonts w:ascii="Times New Roman" w:hAnsi="Times New Roman"/>
          <w:sz w:val="21"/>
          <w:szCs w:val="21"/>
          <w:lang w:val="es-ES"/>
        </w:rPr>
        <w:t>l crecimiento sostenido en los últimos años de solicitudes por parte de nacionales centroamericanos, principalmente del Triángulo Norte de América Central-TNAC (El S</w:t>
      </w:r>
      <w:r w:rsidR="007C77CB">
        <w:rPr>
          <w:rFonts w:ascii="Times New Roman" w:hAnsi="Times New Roman"/>
          <w:sz w:val="21"/>
          <w:szCs w:val="21"/>
          <w:lang w:val="es-ES"/>
        </w:rPr>
        <w:t xml:space="preserve">alvador, Honduras y Guatemala) </w:t>
      </w:r>
      <w:r w:rsidRPr="00C302C2">
        <w:rPr>
          <w:rFonts w:ascii="Times New Roman" w:hAnsi="Times New Roman"/>
          <w:sz w:val="21"/>
          <w:szCs w:val="21"/>
          <w:lang w:val="es-ES"/>
        </w:rPr>
        <w:t xml:space="preserve">es sin duda unos de los mayores desafíos en materia de protección internacional en la región. En este caso, la huida del país a raíz de la persecución y de la violencia generada por parte del crimen organizado (incluyendo maras, pandillas, bandas del narcotráfico) da base a la narrativa común de las personas que buscan protección cruzando fronteras en distintos países. </w:t>
      </w:r>
    </w:p>
    <w:p w14:paraId="7F894FE8" w14:textId="77777777" w:rsidR="00C302C2" w:rsidRPr="00C302C2" w:rsidRDefault="00C302C2" w:rsidP="008B6158">
      <w:pPr>
        <w:spacing w:after="0" w:line="240" w:lineRule="auto"/>
        <w:ind w:right="-187"/>
        <w:jc w:val="both"/>
        <w:rPr>
          <w:rFonts w:ascii="Times New Roman" w:hAnsi="Times New Roman"/>
          <w:sz w:val="21"/>
          <w:szCs w:val="21"/>
          <w:lang w:val="es-ES"/>
        </w:rPr>
      </w:pPr>
    </w:p>
    <w:p w14:paraId="51CB67AC" w14:textId="1DB723B1" w:rsidR="00C302C2" w:rsidRDefault="00C302C2" w:rsidP="008B6158">
      <w:pPr>
        <w:spacing w:after="0" w:line="240" w:lineRule="auto"/>
        <w:ind w:right="-187"/>
        <w:jc w:val="both"/>
        <w:rPr>
          <w:rFonts w:ascii="Times New Roman" w:hAnsi="Times New Roman"/>
          <w:sz w:val="21"/>
          <w:szCs w:val="21"/>
          <w:lang w:val="es-ES"/>
        </w:rPr>
      </w:pPr>
      <w:r w:rsidRPr="00C302C2">
        <w:rPr>
          <w:rFonts w:ascii="Times New Roman" w:hAnsi="Times New Roman"/>
          <w:sz w:val="21"/>
          <w:szCs w:val="21"/>
          <w:lang w:val="es-ES"/>
        </w:rPr>
        <w:t xml:space="preserve">La situación señalada se encuentra </w:t>
      </w:r>
      <w:r w:rsidR="00D1217F">
        <w:rPr>
          <w:rFonts w:ascii="Times New Roman" w:hAnsi="Times New Roman"/>
          <w:sz w:val="21"/>
          <w:szCs w:val="21"/>
          <w:lang w:val="es-ES"/>
        </w:rPr>
        <w:t xml:space="preserve">desarrollada con mayor detalle </w:t>
      </w:r>
      <w:r w:rsidRPr="00C302C2">
        <w:rPr>
          <w:rFonts w:ascii="Times New Roman" w:hAnsi="Times New Roman"/>
          <w:sz w:val="21"/>
          <w:szCs w:val="21"/>
          <w:lang w:val="es-ES"/>
        </w:rPr>
        <w:t>en el documento de discusión que dará base a los debates en la reunión subregional de Mesoamérica en el marco del proceso conmemorativo de Cartagena+30 y que ha sido compartido en su momento con las delegaciones asistentes. Sin embargo, presentamos algunos datos generales.</w:t>
      </w:r>
    </w:p>
    <w:p w14:paraId="03551D03" w14:textId="77777777" w:rsidR="00C302C2" w:rsidRPr="00224D64" w:rsidRDefault="00C302C2" w:rsidP="008B6158">
      <w:pPr>
        <w:spacing w:after="0" w:line="240" w:lineRule="auto"/>
        <w:ind w:right="-187"/>
        <w:jc w:val="both"/>
        <w:rPr>
          <w:rFonts w:ascii="Times New Roman" w:hAnsi="Times New Roman"/>
          <w:sz w:val="21"/>
          <w:szCs w:val="21"/>
          <w:lang w:val="es-ES"/>
        </w:rPr>
      </w:pPr>
    </w:p>
    <w:p w14:paraId="7346A24D" w14:textId="77777777" w:rsidR="00C302C2" w:rsidRPr="00224D64" w:rsidRDefault="00C302C2" w:rsidP="008B6158">
      <w:pPr>
        <w:tabs>
          <w:tab w:val="left" w:pos="284"/>
          <w:tab w:val="left" w:pos="426"/>
        </w:tabs>
        <w:spacing w:after="0" w:line="240" w:lineRule="auto"/>
        <w:ind w:right="-187"/>
        <w:jc w:val="both"/>
        <w:rPr>
          <w:rFonts w:ascii="Times New Roman" w:hAnsi="Times New Roman"/>
          <w:sz w:val="21"/>
          <w:szCs w:val="21"/>
          <w:lang w:val="es-ES"/>
        </w:rPr>
      </w:pPr>
      <w:r w:rsidRPr="00224D64">
        <w:rPr>
          <w:rFonts w:ascii="Times New Roman" w:eastAsia="Arial Unicode MS" w:hAnsi="Times New Roman"/>
          <w:sz w:val="21"/>
          <w:szCs w:val="21"/>
          <w:lang w:val="es-ES"/>
        </w:rPr>
        <w:t>A</w:t>
      </w:r>
      <w:r>
        <w:rPr>
          <w:rFonts w:ascii="Times New Roman" w:eastAsia="Arial Unicode MS" w:hAnsi="Times New Roman"/>
          <w:sz w:val="21"/>
          <w:szCs w:val="21"/>
          <w:lang w:val="es-PA"/>
        </w:rPr>
        <w:t xml:space="preserve"> finales de 2013, se registraron</w:t>
      </w:r>
      <w:r w:rsidRPr="00224D64">
        <w:rPr>
          <w:rFonts w:ascii="Times New Roman" w:eastAsia="Arial Unicode MS" w:hAnsi="Times New Roman"/>
          <w:sz w:val="21"/>
          <w:szCs w:val="21"/>
          <w:lang w:val="es-PA"/>
        </w:rPr>
        <w:t xml:space="preserve"> más de 18,500 personas refugiadas provenientes del TNAC</w:t>
      </w:r>
      <w:r w:rsidRPr="00224D64">
        <w:rPr>
          <w:rStyle w:val="Refdenotaalpie"/>
          <w:rFonts w:ascii="Times New Roman" w:eastAsia="Arial Unicode MS" w:hAnsi="Times New Roman"/>
          <w:sz w:val="21"/>
          <w:szCs w:val="21"/>
          <w:lang w:val="es-PA"/>
        </w:rPr>
        <w:footnoteReference w:id="1"/>
      </w:r>
      <w:r w:rsidRPr="00224D64">
        <w:rPr>
          <w:rFonts w:ascii="Times New Roman" w:eastAsia="Arial Unicode MS" w:hAnsi="Times New Roman"/>
          <w:sz w:val="21"/>
          <w:szCs w:val="21"/>
          <w:lang w:val="es-PA"/>
        </w:rPr>
        <w:t xml:space="preserve"> en distintos países de asilo. Esta tendencia se acentúa con el incremento de solicitudes de asilo, que pasó de 6.900 en 2009 a cerca de 15.700 en 2013</w:t>
      </w:r>
      <w:r w:rsidRPr="00224D64">
        <w:rPr>
          <w:rStyle w:val="Refdenotaalpie"/>
          <w:rFonts w:ascii="Times New Roman" w:eastAsia="Arial Unicode MS" w:hAnsi="Times New Roman"/>
          <w:sz w:val="21"/>
          <w:szCs w:val="21"/>
          <w:lang w:val="es-PA"/>
        </w:rPr>
        <w:footnoteReference w:id="2"/>
      </w:r>
      <w:r>
        <w:rPr>
          <w:rFonts w:ascii="Times New Roman" w:eastAsia="Arial Unicode MS" w:hAnsi="Times New Roman"/>
          <w:sz w:val="21"/>
          <w:szCs w:val="21"/>
          <w:lang w:val="es-PA"/>
        </w:rPr>
        <w:t xml:space="preserve">, en países como </w:t>
      </w:r>
      <w:r w:rsidRPr="00224D64">
        <w:rPr>
          <w:rFonts w:ascii="Times New Roman" w:hAnsi="Times New Roman"/>
          <w:sz w:val="21"/>
          <w:szCs w:val="21"/>
          <w:lang w:val="es-ES"/>
        </w:rPr>
        <w:t>Estados Unidos</w:t>
      </w:r>
      <w:r>
        <w:rPr>
          <w:rFonts w:ascii="Times New Roman" w:hAnsi="Times New Roman"/>
          <w:sz w:val="21"/>
          <w:szCs w:val="21"/>
          <w:lang w:val="es-ES"/>
        </w:rPr>
        <w:t xml:space="preserve"> de América (75%), </w:t>
      </w:r>
      <w:r w:rsidRPr="00224D64">
        <w:rPr>
          <w:rFonts w:ascii="Times New Roman" w:hAnsi="Times New Roman"/>
          <w:sz w:val="21"/>
          <w:szCs w:val="21"/>
          <w:lang w:val="es-ES"/>
        </w:rPr>
        <w:t>Canadá</w:t>
      </w:r>
      <w:r>
        <w:rPr>
          <w:rFonts w:ascii="Times New Roman" w:hAnsi="Times New Roman"/>
          <w:sz w:val="21"/>
          <w:szCs w:val="21"/>
          <w:lang w:val="es-ES"/>
        </w:rPr>
        <w:t xml:space="preserve"> (14%), </w:t>
      </w:r>
      <w:r w:rsidRPr="00224D64">
        <w:rPr>
          <w:rFonts w:ascii="Times New Roman" w:hAnsi="Times New Roman"/>
          <w:sz w:val="21"/>
          <w:szCs w:val="21"/>
          <w:lang w:val="es-ES"/>
        </w:rPr>
        <w:t>México</w:t>
      </w:r>
      <w:r>
        <w:rPr>
          <w:rFonts w:ascii="Times New Roman" w:hAnsi="Times New Roman"/>
          <w:sz w:val="21"/>
          <w:szCs w:val="21"/>
          <w:lang w:val="es-ES"/>
        </w:rPr>
        <w:t xml:space="preserve"> (5%),</w:t>
      </w:r>
      <w:r w:rsidRPr="00224D64">
        <w:rPr>
          <w:rFonts w:ascii="Times New Roman" w:hAnsi="Times New Roman"/>
          <w:sz w:val="21"/>
          <w:szCs w:val="21"/>
          <w:lang w:val="es-ES"/>
        </w:rPr>
        <w:t xml:space="preserve"> Panamá</w:t>
      </w:r>
      <w:r>
        <w:rPr>
          <w:rFonts w:ascii="Times New Roman" w:hAnsi="Times New Roman"/>
          <w:sz w:val="21"/>
          <w:szCs w:val="21"/>
          <w:lang w:val="es-ES"/>
        </w:rPr>
        <w:t xml:space="preserve"> (2%) y </w:t>
      </w:r>
      <w:r w:rsidRPr="00224D64">
        <w:rPr>
          <w:rFonts w:ascii="Times New Roman" w:hAnsi="Times New Roman"/>
          <w:sz w:val="21"/>
          <w:szCs w:val="21"/>
          <w:lang w:val="es-ES"/>
        </w:rPr>
        <w:t>Costa Rica</w:t>
      </w:r>
      <w:r>
        <w:rPr>
          <w:rFonts w:ascii="Times New Roman" w:hAnsi="Times New Roman"/>
          <w:sz w:val="21"/>
          <w:szCs w:val="21"/>
          <w:lang w:val="es-ES"/>
        </w:rPr>
        <w:t xml:space="preserve"> (1%)</w:t>
      </w:r>
      <w:r w:rsidRPr="00224D64">
        <w:rPr>
          <w:rFonts w:ascii="Times New Roman" w:hAnsi="Times New Roman"/>
          <w:sz w:val="21"/>
          <w:szCs w:val="21"/>
          <w:lang w:val="es-ES"/>
        </w:rPr>
        <w:t>. De manera combinada, entre México, Panamá, Nicaragua,</w:t>
      </w:r>
      <w:r>
        <w:rPr>
          <w:rFonts w:ascii="Times New Roman" w:hAnsi="Times New Roman"/>
          <w:sz w:val="21"/>
          <w:szCs w:val="21"/>
          <w:lang w:val="es-ES"/>
        </w:rPr>
        <w:t xml:space="preserve"> y</w:t>
      </w:r>
      <w:r w:rsidRPr="00224D64">
        <w:rPr>
          <w:rFonts w:ascii="Times New Roman" w:hAnsi="Times New Roman"/>
          <w:sz w:val="21"/>
          <w:szCs w:val="21"/>
          <w:lang w:val="es-ES"/>
        </w:rPr>
        <w:t xml:space="preserve"> Costa Rica se documentó un aumento del 432% en el número de solicitudes de nacionales de estos países desde el 2009.</w:t>
      </w:r>
      <w:r w:rsidRPr="00224D64">
        <w:rPr>
          <w:rFonts w:ascii="Times New Roman" w:eastAsia="Arial Unicode MS" w:hAnsi="Times New Roman"/>
          <w:sz w:val="21"/>
          <w:szCs w:val="21"/>
          <w:lang w:val="es-PA"/>
        </w:rPr>
        <w:t xml:space="preserve"> </w:t>
      </w:r>
      <w:r w:rsidRPr="00224D64">
        <w:rPr>
          <w:rFonts w:ascii="Times New Roman" w:hAnsi="Times New Roman"/>
          <w:sz w:val="21"/>
          <w:szCs w:val="21"/>
          <w:lang w:val="es-ES"/>
        </w:rPr>
        <w:t xml:space="preserve">De las 1,448 personas que fueron reconocidas durante el 2013, un 47% fueron salvadoreños, un 36% guatemaltecos y un 17% hondureños. </w:t>
      </w:r>
    </w:p>
    <w:p w14:paraId="77CD563D" w14:textId="77777777" w:rsidR="00C302C2" w:rsidRPr="00224D64" w:rsidRDefault="00C302C2" w:rsidP="008B6158">
      <w:pPr>
        <w:tabs>
          <w:tab w:val="left" w:pos="284"/>
          <w:tab w:val="left" w:pos="426"/>
        </w:tabs>
        <w:spacing w:after="0" w:line="240" w:lineRule="auto"/>
        <w:ind w:right="-187"/>
        <w:jc w:val="both"/>
        <w:rPr>
          <w:rFonts w:ascii="Times New Roman" w:hAnsi="Times New Roman"/>
          <w:sz w:val="21"/>
          <w:szCs w:val="21"/>
          <w:lang w:val="es-ES"/>
        </w:rPr>
      </w:pPr>
    </w:p>
    <w:p w14:paraId="1B725314" w14:textId="77777777" w:rsidR="00C302C2" w:rsidRPr="00224D64"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r w:rsidRPr="00224D64">
        <w:rPr>
          <w:rFonts w:ascii="Times New Roman" w:eastAsia="Arial Unicode MS" w:hAnsi="Times New Roman"/>
          <w:sz w:val="21"/>
          <w:szCs w:val="21"/>
          <w:lang w:val="es-PA"/>
        </w:rPr>
        <w:lastRenderedPageBreak/>
        <w:t>Aunque aún el proceso de comprensión de la situación tiene mucho camino por recorrer en relación a los análisis de zonas de origen, rutas migratorias, perfiles en mayor riesgo y necesidades de protección,  podemos observar que hay un mejor reconocimiento de la problemática, lo que se ha reflejado en un incremento de las tasas de reconocim</w:t>
      </w:r>
      <w:r>
        <w:rPr>
          <w:rFonts w:ascii="Times New Roman" w:eastAsia="Arial Unicode MS" w:hAnsi="Times New Roman"/>
          <w:sz w:val="21"/>
          <w:szCs w:val="21"/>
          <w:lang w:val="es-PA"/>
        </w:rPr>
        <w:t>iento de solicitantes originario</w:t>
      </w:r>
      <w:r w:rsidRPr="00224D64">
        <w:rPr>
          <w:rFonts w:ascii="Times New Roman" w:eastAsia="Arial Unicode MS" w:hAnsi="Times New Roman"/>
          <w:sz w:val="21"/>
          <w:szCs w:val="21"/>
          <w:lang w:val="es-PA"/>
        </w:rPr>
        <w:t xml:space="preserve">s del TNAC. Mientras que en 2006, la tasa de reconocimiento de la condición de refugiado de estas solicitudes era de 13%, el promedio regional en 2013 </w:t>
      </w:r>
      <w:r>
        <w:rPr>
          <w:rFonts w:ascii="Times New Roman" w:eastAsia="Arial Unicode MS" w:hAnsi="Times New Roman"/>
          <w:sz w:val="21"/>
          <w:szCs w:val="21"/>
          <w:lang w:val="es-PA"/>
        </w:rPr>
        <w:t>fue</w:t>
      </w:r>
      <w:r w:rsidRPr="00224D64">
        <w:rPr>
          <w:rFonts w:ascii="Times New Roman" w:eastAsia="Arial Unicode MS" w:hAnsi="Times New Roman"/>
          <w:sz w:val="21"/>
          <w:szCs w:val="21"/>
          <w:lang w:val="es-PA"/>
        </w:rPr>
        <w:t xml:space="preserve"> de 30%</w:t>
      </w:r>
      <w:r w:rsidRPr="00224D64">
        <w:rPr>
          <w:rStyle w:val="Refdenotaalpie"/>
          <w:rFonts w:ascii="Times New Roman" w:eastAsia="Arial Unicode MS" w:hAnsi="Times New Roman"/>
          <w:sz w:val="21"/>
          <w:szCs w:val="21"/>
          <w:lang w:val="es-PA"/>
        </w:rPr>
        <w:footnoteReference w:id="3"/>
      </w:r>
      <w:r w:rsidRPr="00224D64">
        <w:rPr>
          <w:rFonts w:ascii="Times New Roman" w:eastAsia="Arial Unicode MS" w:hAnsi="Times New Roman"/>
          <w:sz w:val="21"/>
          <w:szCs w:val="21"/>
          <w:lang w:val="es-PA"/>
        </w:rPr>
        <w:t xml:space="preserve">. </w:t>
      </w:r>
    </w:p>
    <w:p w14:paraId="0BE9F5EB" w14:textId="77777777" w:rsidR="00C302C2" w:rsidRPr="00224D64" w:rsidRDefault="00C302C2" w:rsidP="008B6158">
      <w:pPr>
        <w:spacing w:after="0" w:line="240" w:lineRule="auto"/>
        <w:ind w:right="-187"/>
        <w:jc w:val="both"/>
        <w:rPr>
          <w:rFonts w:ascii="Times New Roman" w:hAnsi="Times New Roman"/>
          <w:color w:val="FFFFFF"/>
          <w:sz w:val="21"/>
          <w:szCs w:val="21"/>
          <w:lang w:val="es-ES" w:eastAsia="es-ES"/>
        </w:rPr>
      </w:pPr>
    </w:p>
    <w:p w14:paraId="298BEF12" w14:textId="77777777" w:rsidR="00C302C2" w:rsidRPr="00224D64"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r w:rsidRPr="00224D64">
        <w:rPr>
          <w:rFonts w:ascii="Times New Roman" w:eastAsia="Arial Unicode MS" w:hAnsi="Times New Roman"/>
          <w:sz w:val="21"/>
          <w:szCs w:val="21"/>
          <w:lang w:val="es-PA"/>
        </w:rPr>
        <w:t>Sin embargo, como es conocido, la mayoría de las personas que cruza las fronteras lo hace en situación irregular y muchos de ellos, luego de ser detenidos, son deportados y deben retornar a situaciones de vulnerabilidad y victimización, iniciando un nuevo ciclo desplazamiento</w:t>
      </w:r>
      <w:r>
        <w:rPr>
          <w:rFonts w:ascii="Times New Roman" w:eastAsia="Arial Unicode MS" w:hAnsi="Times New Roman"/>
          <w:sz w:val="21"/>
          <w:szCs w:val="21"/>
          <w:lang w:val="es-PA"/>
        </w:rPr>
        <w:t xml:space="preserve"> forzoso</w:t>
      </w:r>
      <w:r w:rsidRPr="00224D64">
        <w:rPr>
          <w:rFonts w:ascii="Times New Roman" w:eastAsia="Arial Unicode MS" w:hAnsi="Times New Roman"/>
          <w:sz w:val="21"/>
          <w:szCs w:val="21"/>
          <w:lang w:val="es-PA"/>
        </w:rPr>
        <w:t xml:space="preserve"> y desprotección. Como referencia, las cifras oficiales de deportaciones de personas provenientes del TNAC, desde Estados Unidos </w:t>
      </w:r>
      <w:r>
        <w:rPr>
          <w:rFonts w:ascii="Times New Roman" w:eastAsia="Arial Unicode MS" w:hAnsi="Times New Roman"/>
          <w:sz w:val="21"/>
          <w:szCs w:val="21"/>
          <w:lang w:val="es-PA"/>
        </w:rPr>
        <w:t xml:space="preserve">de América </w:t>
      </w:r>
      <w:r w:rsidRPr="00224D64">
        <w:rPr>
          <w:rFonts w:ascii="Times New Roman" w:eastAsia="Arial Unicode MS" w:hAnsi="Times New Roman"/>
          <w:sz w:val="21"/>
          <w:szCs w:val="21"/>
          <w:lang w:val="es-PA"/>
        </w:rPr>
        <w:t>y México, se incrementaron de 127,000 en 2011 a más de 186,000 en 2013</w:t>
      </w:r>
      <w:r w:rsidRPr="00224D64">
        <w:rPr>
          <w:rStyle w:val="Refdenotaalpie"/>
          <w:rFonts w:ascii="Times New Roman" w:eastAsia="Arial Unicode MS" w:hAnsi="Times New Roman"/>
          <w:sz w:val="21"/>
          <w:szCs w:val="21"/>
          <w:lang w:val="es-PA"/>
        </w:rPr>
        <w:footnoteReference w:id="4"/>
      </w:r>
      <w:r w:rsidRPr="00224D64">
        <w:rPr>
          <w:rFonts w:ascii="Times New Roman" w:eastAsia="Arial Unicode MS" w:hAnsi="Times New Roman"/>
          <w:sz w:val="21"/>
          <w:szCs w:val="21"/>
          <w:lang w:val="es-PA"/>
        </w:rPr>
        <w:t>.</w:t>
      </w:r>
    </w:p>
    <w:p w14:paraId="785F4FF1" w14:textId="77777777" w:rsidR="00C302C2" w:rsidRPr="00224D64"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p>
    <w:p w14:paraId="7B8AB88C" w14:textId="77777777" w:rsidR="00C302C2" w:rsidRPr="00224D64"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r w:rsidRPr="00224D64">
        <w:rPr>
          <w:rFonts w:ascii="Times New Roman" w:eastAsia="Arial Unicode MS" w:hAnsi="Times New Roman"/>
          <w:sz w:val="21"/>
          <w:szCs w:val="21"/>
          <w:lang w:val="es-PA"/>
        </w:rPr>
        <w:t>Para el ACNU</w:t>
      </w:r>
      <w:r>
        <w:rPr>
          <w:rFonts w:ascii="Times New Roman" w:eastAsia="Arial Unicode MS" w:hAnsi="Times New Roman"/>
          <w:sz w:val="21"/>
          <w:szCs w:val="21"/>
          <w:lang w:val="es-PA"/>
        </w:rPr>
        <w:t xml:space="preserve">R, el escenario descrito exige de manera urgente </w:t>
      </w:r>
      <w:r w:rsidRPr="00224D64">
        <w:rPr>
          <w:rFonts w:ascii="Times New Roman" w:eastAsia="Arial Unicode MS" w:hAnsi="Times New Roman"/>
          <w:sz w:val="21"/>
          <w:szCs w:val="21"/>
          <w:lang w:val="es-PA"/>
        </w:rPr>
        <w:t xml:space="preserve">un balance efectivo entre las </w:t>
      </w:r>
      <w:r>
        <w:rPr>
          <w:rFonts w:ascii="Times New Roman" w:eastAsia="Arial Unicode MS" w:hAnsi="Times New Roman"/>
          <w:sz w:val="21"/>
          <w:szCs w:val="21"/>
          <w:lang w:val="es-PA"/>
        </w:rPr>
        <w:t xml:space="preserve">legítimas preocupaciones de </w:t>
      </w:r>
      <w:r w:rsidRPr="00224D64">
        <w:rPr>
          <w:rFonts w:ascii="Times New Roman" w:eastAsia="Arial Unicode MS" w:hAnsi="Times New Roman"/>
          <w:sz w:val="21"/>
          <w:szCs w:val="21"/>
          <w:lang w:val="es-PA"/>
        </w:rPr>
        <w:t>seguridad y control migratorio</w:t>
      </w:r>
      <w:r>
        <w:rPr>
          <w:rFonts w:ascii="Times New Roman" w:eastAsia="Arial Unicode MS" w:hAnsi="Times New Roman"/>
          <w:sz w:val="21"/>
          <w:szCs w:val="21"/>
          <w:lang w:val="es-PA"/>
        </w:rPr>
        <w:t xml:space="preserve"> de los Estados</w:t>
      </w:r>
      <w:r w:rsidRPr="00224D64">
        <w:rPr>
          <w:rFonts w:ascii="Times New Roman" w:eastAsia="Arial Unicode MS" w:hAnsi="Times New Roman"/>
          <w:sz w:val="21"/>
          <w:szCs w:val="21"/>
          <w:lang w:val="es-PA"/>
        </w:rPr>
        <w:t xml:space="preserve"> y las consideraciones de protección</w:t>
      </w:r>
      <w:r>
        <w:rPr>
          <w:rFonts w:ascii="Times New Roman" w:eastAsia="Arial Unicode MS" w:hAnsi="Times New Roman"/>
          <w:sz w:val="21"/>
          <w:szCs w:val="21"/>
          <w:lang w:val="es-PA"/>
        </w:rPr>
        <w:t xml:space="preserve"> internacional</w:t>
      </w:r>
      <w:r w:rsidRPr="00224D64">
        <w:rPr>
          <w:rFonts w:ascii="Times New Roman" w:eastAsia="Arial Unicode MS" w:hAnsi="Times New Roman"/>
          <w:sz w:val="21"/>
          <w:szCs w:val="21"/>
          <w:lang w:val="es-PA"/>
        </w:rPr>
        <w:t xml:space="preserve"> de pe</w:t>
      </w:r>
      <w:r>
        <w:rPr>
          <w:rFonts w:ascii="Times New Roman" w:eastAsia="Arial Unicode MS" w:hAnsi="Times New Roman"/>
          <w:sz w:val="21"/>
          <w:szCs w:val="21"/>
          <w:lang w:val="es-PA"/>
        </w:rPr>
        <w:t>rsonas en riesgo de ser devuelta</w:t>
      </w:r>
      <w:r w:rsidRPr="00224D64">
        <w:rPr>
          <w:rFonts w:ascii="Times New Roman" w:eastAsia="Arial Unicode MS" w:hAnsi="Times New Roman"/>
          <w:sz w:val="21"/>
          <w:szCs w:val="21"/>
          <w:lang w:val="es-PA"/>
        </w:rPr>
        <w:t xml:space="preserve">s a lugares en donde su vida, integridad o libertad corren peligro. </w:t>
      </w:r>
    </w:p>
    <w:p w14:paraId="13D6D78F" w14:textId="77777777" w:rsidR="00C302C2" w:rsidRPr="00224D64"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p>
    <w:p w14:paraId="341856CD" w14:textId="585A3FB5" w:rsidR="00C302C2"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PA"/>
        </w:rPr>
      </w:pPr>
      <w:r w:rsidRPr="00224D64">
        <w:rPr>
          <w:rFonts w:ascii="Times New Roman" w:eastAsia="Arial Unicode MS" w:hAnsi="Times New Roman"/>
          <w:sz w:val="21"/>
          <w:szCs w:val="21"/>
          <w:lang w:val="es-PA"/>
        </w:rPr>
        <w:t>Como en el pasado, el ACNUR hace un llamamiento para que</w:t>
      </w:r>
      <w:r>
        <w:rPr>
          <w:rFonts w:ascii="Times New Roman" w:eastAsia="Arial Unicode MS" w:hAnsi="Times New Roman"/>
          <w:sz w:val="21"/>
          <w:szCs w:val="21"/>
          <w:lang w:val="es-PA"/>
        </w:rPr>
        <w:t xml:space="preserve"> las acciones llevadas a cabo en este contexto se adecuen a </w:t>
      </w:r>
      <w:r w:rsidRPr="00224D64">
        <w:rPr>
          <w:rFonts w:ascii="Times New Roman" w:eastAsia="Arial Unicode MS" w:hAnsi="Times New Roman"/>
          <w:sz w:val="21"/>
          <w:szCs w:val="21"/>
          <w:lang w:val="es-PA"/>
        </w:rPr>
        <w:t>las obligaciones contenidas en el derecho internacional de los refugiados, p</w:t>
      </w:r>
      <w:r>
        <w:rPr>
          <w:rFonts w:ascii="Times New Roman" w:eastAsia="Arial Unicode MS" w:hAnsi="Times New Roman"/>
          <w:sz w:val="21"/>
          <w:szCs w:val="21"/>
          <w:lang w:val="es-PA"/>
        </w:rPr>
        <w:t xml:space="preserve">or medio de salvaguardas como </w:t>
      </w:r>
      <w:r w:rsidRPr="00224D64">
        <w:rPr>
          <w:rFonts w:ascii="Times New Roman" w:eastAsia="Arial Unicode MS" w:hAnsi="Times New Roman"/>
          <w:sz w:val="21"/>
          <w:szCs w:val="21"/>
          <w:lang w:val="es-PA"/>
        </w:rPr>
        <w:t>el principio de no devolución,</w:t>
      </w:r>
      <w:r>
        <w:rPr>
          <w:rFonts w:ascii="Times New Roman" w:eastAsia="Arial Unicode MS" w:hAnsi="Times New Roman"/>
          <w:sz w:val="21"/>
          <w:szCs w:val="21"/>
          <w:lang w:val="es-PA"/>
        </w:rPr>
        <w:t xml:space="preserve"> el d</w:t>
      </w:r>
      <w:bookmarkStart w:id="0" w:name="_GoBack"/>
      <w:bookmarkEnd w:id="0"/>
      <w:r>
        <w:rPr>
          <w:rFonts w:ascii="Times New Roman" w:eastAsia="Arial Unicode MS" w:hAnsi="Times New Roman"/>
          <w:sz w:val="21"/>
          <w:szCs w:val="21"/>
          <w:lang w:val="es-PA"/>
        </w:rPr>
        <w:t>erecho de asilo,</w:t>
      </w:r>
      <w:r w:rsidRPr="00224D64">
        <w:rPr>
          <w:rFonts w:ascii="Times New Roman" w:eastAsia="Arial Unicode MS" w:hAnsi="Times New Roman"/>
          <w:sz w:val="21"/>
          <w:szCs w:val="21"/>
          <w:lang w:val="es-PA"/>
        </w:rPr>
        <w:t xml:space="preserve"> el derecho de acceso al territorio a personas con potenciales necesidades de protección internacional,</w:t>
      </w:r>
      <w:r>
        <w:rPr>
          <w:rFonts w:ascii="Times New Roman" w:eastAsia="Arial Unicode MS" w:hAnsi="Times New Roman"/>
          <w:sz w:val="21"/>
          <w:szCs w:val="21"/>
          <w:lang w:val="es-PA"/>
        </w:rPr>
        <w:t xml:space="preserve"> la no detención por ingreso irregular y</w:t>
      </w:r>
      <w:r w:rsidRPr="00224D64">
        <w:rPr>
          <w:rFonts w:ascii="Times New Roman" w:eastAsia="Arial Unicode MS" w:hAnsi="Times New Roman"/>
          <w:sz w:val="21"/>
          <w:szCs w:val="21"/>
          <w:lang w:val="es-PA"/>
        </w:rPr>
        <w:t xml:space="preserve"> </w:t>
      </w:r>
      <w:r>
        <w:rPr>
          <w:rFonts w:ascii="Times New Roman" w:eastAsia="Arial Unicode MS" w:hAnsi="Times New Roman"/>
          <w:sz w:val="21"/>
          <w:szCs w:val="21"/>
          <w:lang w:val="es-PA"/>
        </w:rPr>
        <w:t>la detención como excepción y última alternativa,</w:t>
      </w:r>
      <w:r w:rsidRPr="00224D64">
        <w:rPr>
          <w:rFonts w:ascii="Times New Roman" w:eastAsia="Arial Unicode MS" w:hAnsi="Times New Roman"/>
          <w:sz w:val="21"/>
          <w:szCs w:val="21"/>
          <w:lang w:val="es-PA"/>
        </w:rPr>
        <w:t xml:space="preserve"> el acceso real a los procedimientos </w:t>
      </w:r>
      <w:r>
        <w:rPr>
          <w:rFonts w:ascii="Times New Roman" w:eastAsia="Arial Unicode MS" w:hAnsi="Times New Roman"/>
          <w:sz w:val="21"/>
          <w:szCs w:val="21"/>
          <w:lang w:val="es-PA"/>
        </w:rPr>
        <w:t>de asilo (implementando mecanismos de identificación y referencia adecuados)</w:t>
      </w:r>
      <w:r w:rsidR="00F03FBE">
        <w:rPr>
          <w:rFonts w:ascii="Times New Roman" w:eastAsia="Arial Unicode MS" w:hAnsi="Times New Roman"/>
          <w:sz w:val="21"/>
          <w:szCs w:val="21"/>
          <w:lang w:val="es-PA"/>
        </w:rPr>
        <w:t>, el principio de confidencialidad</w:t>
      </w:r>
      <w:r>
        <w:rPr>
          <w:rFonts w:ascii="Times New Roman" w:eastAsia="Arial Unicode MS" w:hAnsi="Times New Roman"/>
          <w:sz w:val="21"/>
          <w:szCs w:val="21"/>
          <w:lang w:val="es-PA"/>
        </w:rPr>
        <w:t xml:space="preserve"> y la no discriminación. </w:t>
      </w:r>
    </w:p>
    <w:p w14:paraId="24C6C5C0" w14:textId="77777777" w:rsidR="00C302C2" w:rsidRPr="008F19F2" w:rsidRDefault="00C302C2" w:rsidP="008B6158">
      <w:pPr>
        <w:autoSpaceDE w:val="0"/>
        <w:autoSpaceDN w:val="0"/>
        <w:adjustRightInd w:val="0"/>
        <w:spacing w:after="0" w:line="240" w:lineRule="auto"/>
        <w:ind w:right="-187"/>
        <w:jc w:val="both"/>
        <w:rPr>
          <w:rFonts w:ascii="Times New Roman" w:hAnsi="Times New Roman"/>
          <w:sz w:val="21"/>
          <w:szCs w:val="21"/>
          <w:lang w:val="es-ES"/>
        </w:rPr>
      </w:pPr>
    </w:p>
    <w:p w14:paraId="789D10F7" w14:textId="43952E53" w:rsidR="00C302C2" w:rsidRDefault="00C302C2" w:rsidP="008B6158">
      <w:pPr>
        <w:pStyle w:val="Default"/>
        <w:ind w:right="-187"/>
        <w:jc w:val="both"/>
        <w:rPr>
          <w:rFonts w:ascii="Times New Roman" w:hAnsi="Times New Roman"/>
          <w:sz w:val="21"/>
          <w:szCs w:val="21"/>
          <w:lang w:val="es-ES"/>
        </w:rPr>
      </w:pPr>
      <w:r w:rsidRPr="00224D64">
        <w:rPr>
          <w:rFonts w:ascii="Times New Roman" w:hAnsi="Times New Roman"/>
          <w:sz w:val="21"/>
          <w:szCs w:val="21"/>
          <w:lang w:val="es-ES"/>
        </w:rPr>
        <w:t xml:space="preserve">En este contexto, un informe publicado en marzo de 2014 por la oficina del ACNUR Washington da cuenta del impacto que está teniendo </w:t>
      </w:r>
      <w:r>
        <w:rPr>
          <w:rFonts w:ascii="Times New Roman" w:hAnsi="Times New Roman"/>
          <w:sz w:val="21"/>
          <w:szCs w:val="21"/>
          <w:lang w:val="es-ES"/>
        </w:rPr>
        <w:t xml:space="preserve">la situación de desplazamiento </w:t>
      </w:r>
      <w:r w:rsidRPr="00224D64">
        <w:rPr>
          <w:rFonts w:ascii="Times New Roman" w:hAnsi="Times New Roman"/>
          <w:sz w:val="21"/>
          <w:szCs w:val="21"/>
          <w:lang w:val="es-ES"/>
        </w:rPr>
        <w:t>en los niños, ni</w:t>
      </w:r>
      <w:r>
        <w:rPr>
          <w:rFonts w:ascii="Times New Roman" w:hAnsi="Times New Roman"/>
          <w:sz w:val="21"/>
          <w:szCs w:val="21"/>
          <w:lang w:val="es-ES"/>
        </w:rPr>
        <w:t>ñas y adolescentes no acompañado</w:t>
      </w:r>
      <w:r w:rsidRPr="00224D64">
        <w:rPr>
          <w:rFonts w:ascii="Times New Roman" w:hAnsi="Times New Roman"/>
          <w:sz w:val="21"/>
          <w:szCs w:val="21"/>
          <w:lang w:val="es-ES"/>
        </w:rPr>
        <w:t>s o separados intentando llegar a territorio de los Estados Unidos</w:t>
      </w:r>
      <w:r>
        <w:rPr>
          <w:rFonts w:ascii="Times New Roman" w:hAnsi="Times New Roman"/>
          <w:sz w:val="21"/>
          <w:szCs w:val="21"/>
          <w:lang w:val="es-ES"/>
        </w:rPr>
        <w:t xml:space="preserve"> de América</w:t>
      </w:r>
      <w:r w:rsidRPr="00224D64">
        <w:rPr>
          <w:rStyle w:val="Refdenotaalpie"/>
          <w:rFonts w:ascii="Times New Roman" w:eastAsia="Arial Unicode MS" w:hAnsi="Times New Roman"/>
          <w:sz w:val="21"/>
          <w:szCs w:val="21"/>
          <w:lang w:val="es-PA"/>
        </w:rPr>
        <w:footnoteReference w:id="5"/>
      </w:r>
      <w:r w:rsidRPr="00224D64">
        <w:rPr>
          <w:rFonts w:ascii="Times New Roman" w:eastAsia="Arial Unicode MS" w:hAnsi="Times New Roman"/>
          <w:sz w:val="21"/>
          <w:szCs w:val="21"/>
          <w:lang w:val="es-ES"/>
        </w:rPr>
        <w:t>.</w:t>
      </w:r>
      <w:r w:rsidRPr="00224D64">
        <w:rPr>
          <w:rFonts w:ascii="Times New Roman" w:hAnsi="Times New Roman"/>
          <w:sz w:val="21"/>
          <w:szCs w:val="21"/>
          <w:lang w:val="es-ES"/>
        </w:rPr>
        <w:t xml:space="preserve"> Desde el 2011, la cifra de menores en estas condiciones, de países como México, El Salvador, Honduras y Guatemala se ha duplicado</w:t>
      </w:r>
      <w:r>
        <w:rPr>
          <w:rFonts w:ascii="Times New Roman" w:hAnsi="Times New Roman"/>
          <w:sz w:val="21"/>
          <w:szCs w:val="21"/>
          <w:lang w:val="es-ES"/>
        </w:rPr>
        <w:t xml:space="preserve">. En Estados Unidos de América, casi 50,000 </w:t>
      </w:r>
      <w:r w:rsidRPr="00224D64">
        <w:rPr>
          <w:rFonts w:ascii="Times New Roman" w:hAnsi="Times New Roman"/>
          <w:sz w:val="21"/>
          <w:szCs w:val="21"/>
          <w:lang w:val="es-ES"/>
        </w:rPr>
        <w:t>niños, ni</w:t>
      </w:r>
      <w:r>
        <w:rPr>
          <w:rFonts w:ascii="Times New Roman" w:hAnsi="Times New Roman"/>
          <w:sz w:val="21"/>
          <w:szCs w:val="21"/>
          <w:lang w:val="es-ES"/>
        </w:rPr>
        <w:t>ñas y adolescentes no acompañado</w:t>
      </w:r>
      <w:r w:rsidRPr="00224D64">
        <w:rPr>
          <w:rFonts w:ascii="Times New Roman" w:hAnsi="Times New Roman"/>
          <w:sz w:val="21"/>
          <w:szCs w:val="21"/>
          <w:lang w:val="es-ES"/>
        </w:rPr>
        <w:t>s o separados</w:t>
      </w:r>
      <w:r>
        <w:rPr>
          <w:rFonts w:ascii="Times New Roman" w:hAnsi="Times New Roman"/>
          <w:sz w:val="21"/>
          <w:szCs w:val="21"/>
          <w:lang w:val="es-ES"/>
        </w:rPr>
        <w:t xml:space="preserve"> han ll</w:t>
      </w:r>
      <w:r w:rsidR="00AD54E5">
        <w:rPr>
          <w:rFonts w:ascii="Times New Roman" w:hAnsi="Times New Roman"/>
          <w:sz w:val="21"/>
          <w:szCs w:val="21"/>
          <w:lang w:val="es-ES"/>
        </w:rPr>
        <w:t>egado desde el inicio del año fiscal (1 de octubre)</w:t>
      </w:r>
      <w:r>
        <w:rPr>
          <w:rFonts w:ascii="Times New Roman" w:hAnsi="Times New Roman"/>
          <w:sz w:val="21"/>
          <w:szCs w:val="21"/>
          <w:lang w:val="es-ES"/>
        </w:rPr>
        <w:t xml:space="preserve">, una situación humanitaria critica por la cual el Gobierno está coordinando una respuesta unificada. Adicionalmente, entre 600 y 900 personas (familias con niños) llegan diariamente, para un promedio de 24,000 llegadas por mes. </w:t>
      </w:r>
    </w:p>
    <w:p w14:paraId="3CA0D91A" w14:textId="77777777" w:rsidR="00C302C2" w:rsidRDefault="00C302C2" w:rsidP="008B6158">
      <w:pPr>
        <w:pStyle w:val="Default"/>
        <w:ind w:right="-187"/>
        <w:jc w:val="both"/>
        <w:rPr>
          <w:rFonts w:ascii="Times New Roman" w:hAnsi="Times New Roman"/>
          <w:sz w:val="21"/>
          <w:szCs w:val="21"/>
          <w:lang w:val="es-ES"/>
        </w:rPr>
      </w:pPr>
    </w:p>
    <w:p w14:paraId="01B5A094" w14:textId="08D5144C" w:rsidR="00C302C2" w:rsidRPr="00700DBA" w:rsidRDefault="00C302C2" w:rsidP="008B6158">
      <w:pPr>
        <w:pStyle w:val="Default"/>
        <w:ind w:right="-187"/>
        <w:jc w:val="both"/>
        <w:rPr>
          <w:rFonts w:ascii="Times New Roman" w:hAnsi="Times New Roman"/>
          <w:sz w:val="21"/>
          <w:szCs w:val="21"/>
          <w:lang w:val="es-ES"/>
        </w:rPr>
      </w:pPr>
      <w:r>
        <w:rPr>
          <w:rFonts w:ascii="Times New Roman" w:hAnsi="Times New Roman"/>
          <w:sz w:val="21"/>
          <w:szCs w:val="21"/>
          <w:lang w:val="es-ES"/>
        </w:rPr>
        <w:t>E</w:t>
      </w:r>
      <w:r w:rsidRPr="00224D64">
        <w:rPr>
          <w:rFonts w:ascii="Times New Roman" w:hAnsi="Times New Roman"/>
          <w:sz w:val="21"/>
          <w:szCs w:val="21"/>
          <w:lang w:val="es-ES"/>
        </w:rPr>
        <w:t>l gobierno de los Estados Unidos</w:t>
      </w:r>
      <w:r>
        <w:rPr>
          <w:rFonts w:ascii="Times New Roman" w:hAnsi="Times New Roman"/>
          <w:sz w:val="21"/>
          <w:szCs w:val="21"/>
          <w:lang w:val="es-ES"/>
        </w:rPr>
        <w:t xml:space="preserve"> de América</w:t>
      </w:r>
      <w:r w:rsidRPr="00224D64">
        <w:rPr>
          <w:rFonts w:ascii="Times New Roman" w:hAnsi="Times New Roman"/>
          <w:sz w:val="21"/>
          <w:szCs w:val="21"/>
          <w:lang w:val="es-ES"/>
        </w:rPr>
        <w:t xml:space="preserve"> estima que para el 2014 la cantidad de niños, niñas y adolescentes </w:t>
      </w:r>
      <w:r>
        <w:rPr>
          <w:rFonts w:ascii="Times New Roman" w:hAnsi="Times New Roman"/>
          <w:sz w:val="21"/>
          <w:szCs w:val="21"/>
          <w:lang w:val="es-ES"/>
        </w:rPr>
        <w:t xml:space="preserve">que intentarán cruzar las fronteras hacia ese país </w:t>
      </w:r>
      <w:r w:rsidRPr="00224D64">
        <w:rPr>
          <w:rFonts w:ascii="Times New Roman" w:hAnsi="Times New Roman"/>
          <w:sz w:val="21"/>
          <w:szCs w:val="21"/>
          <w:lang w:val="es-ES"/>
        </w:rPr>
        <w:t xml:space="preserve">superará los </w:t>
      </w:r>
      <w:r>
        <w:rPr>
          <w:rFonts w:ascii="Times New Roman" w:hAnsi="Times New Roman"/>
          <w:sz w:val="21"/>
          <w:szCs w:val="21"/>
          <w:lang w:val="es-ES"/>
        </w:rPr>
        <w:t>9</w:t>
      </w:r>
      <w:r w:rsidRPr="00224D64">
        <w:rPr>
          <w:rFonts w:ascii="Times New Roman" w:hAnsi="Times New Roman"/>
          <w:sz w:val="21"/>
          <w:szCs w:val="21"/>
          <w:lang w:val="es-ES"/>
        </w:rPr>
        <w:t>0,000</w:t>
      </w:r>
      <w:r>
        <w:rPr>
          <w:rFonts w:ascii="Times New Roman" w:hAnsi="Times New Roman"/>
          <w:sz w:val="21"/>
          <w:szCs w:val="21"/>
          <w:lang w:val="es-ES"/>
        </w:rPr>
        <w:t xml:space="preserve"> y que en 2015 las previsiones superarán los 127,000 niños</w:t>
      </w:r>
      <w:r w:rsidRPr="00224D64">
        <w:rPr>
          <w:rFonts w:ascii="Times New Roman" w:hAnsi="Times New Roman"/>
          <w:sz w:val="21"/>
          <w:szCs w:val="21"/>
          <w:lang w:val="es-ES"/>
        </w:rPr>
        <w:t xml:space="preserve">. </w:t>
      </w:r>
      <w:r>
        <w:rPr>
          <w:rFonts w:ascii="Times New Roman" w:hAnsi="Times New Roman"/>
          <w:sz w:val="21"/>
          <w:szCs w:val="21"/>
          <w:lang w:val="es-ES"/>
        </w:rPr>
        <w:t xml:space="preserve">Según </w:t>
      </w:r>
      <w:r w:rsidRPr="00224D64">
        <w:rPr>
          <w:rFonts w:ascii="Times New Roman" w:hAnsi="Times New Roman"/>
          <w:sz w:val="21"/>
          <w:szCs w:val="21"/>
          <w:lang w:val="es-ES"/>
        </w:rPr>
        <w:t>el estudio</w:t>
      </w:r>
      <w:r>
        <w:rPr>
          <w:rFonts w:ascii="Times New Roman" w:hAnsi="Times New Roman"/>
          <w:sz w:val="21"/>
          <w:szCs w:val="21"/>
          <w:lang w:val="es-ES"/>
        </w:rPr>
        <w:t xml:space="preserve"> del ACNUR</w:t>
      </w:r>
      <w:r w:rsidRPr="00224D64">
        <w:rPr>
          <w:rFonts w:ascii="Times New Roman" w:hAnsi="Times New Roman"/>
          <w:sz w:val="21"/>
          <w:szCs w:val="21"/>
          <w:lang w:val="es-ES"/>
        </w:rPr>
        <w:t xml:space="preserve">, </w:t>
      </w:r>
      <w:r>
        <w:rPr>
          <w:rFonts w:ascii="Times New Roman" w:hAnsi="Times New Roman"/>
          <w:sz w:val="21"/>
          <w:szCs w:val="21"/>
          <w:lang w:val="es-ES"/>
        </w:rPr>
        <w:t>n</w:t>
      </w:r>
      <w:r w:rsidRPr="00224D64">
        <w:rPr>
          <w:rFonts w:ascii="Times New Roman" w:hAnsi="Times New Roman"/>
          <w:sz w:val="21"/>
          <w:szCs w:val="21"/>
          <w:lang w:val="es-ES"/>
        </w:rPr>
        <w:t>o menos de</w:t>
      </w:r>
      <w:r>
        <w:rPr>
          <w:rFonts w:ascii="Times New Roman" w:hAnsi="Times New Roman"/>
          <w:sz w:val="21"/>
          <w:szCs w:val="21"/>
          <w:lang w:val="es-ES"/>
        </w:rPr>
        <w:t>l</w:t>
      </w:r>
      <w:r w:rsidRPr="00224D64">
        <w:rPr>
          <w:rFonts w:ascii="Times New Roman" w:hAnsi="Times New Roman"/>
          <w:sz w:val="21"/>
          <w:szCs w:val="21"/>
          <w:lang w:val="es-ES"/>
        </w:rPr>
        <w:t xml:space="preserve"> 58% </w:t>
      </w:r>
      <w:r>
        <w:rPr>
          <w:rFonts w:ascii="Times New Roman" w:hAnsi="Times New Roman"/>
          <w:sz w:val="21"/>
          <w:szCs w:val="21"/>
          <w:lang w:val="es-ES"/>
        </w:rPr>
        <w:t xml:space="preserve">de menores entrevistados (404 en total) </w:t>
      </w:r>
      <w:r w:rsidRPr="00224D64">
        <w:rPr>
          <w:rFonts w:ascii="Times New Roman" w:hAnsi="Times New Roman"/>
          <w:sz w:val="21"/>
          <w:szCs w:val="21"/>
          <w:lang w:val="es-ES"/>
        </w:rPr>
        <w:t>indican que fueron forzados a salir de su país debido a que sufrieron daños que podrían ameritar una necesidad de protección internacional</w:t>
      </w:r>
      <w:r w:rsidR="00D72CAB">
        <w:rPr>
          <w:rFonts w:ascii="Times New Roman" w:hAnsi="Times New Roman"/>
          <w:sz w:val="21"/>
          <w:szCs w:val="21"/>
          <w:lang w:val="es-ES"/>
        </w:rPr>
        <w:t>.</w:t>
      </w:r>
      <w:r w:rsidRPr="00224D64">
        <w:rPr>
          <w:rFonts w:ascii="Times New Roman" w:hAnsi="Times New Roman"/>
          <w:sz w:val="21"/>
          <w:szCs w:val="21"/>
          <w:lang w:val="es-ES"/>
        </w:rPr>
        <w:t xml:space="preserve"> </w:t>
      </w:r>
      <w:r w:rsidR="00AD54E5">
        <w:rPr>
          <w:rFonts w:ascii="Times New Roman" w:hAnsi="Times New Roman"/>
          <w:sz w:val="21"/>
          <w:szCs w:val="21"/>
          <w:lang w:val="es-ES"/>
        </w:rPr>
        <w:t xml:space="preserve">Este estudio será </w:t>
      </w:r>
      <w:r>
        <w:rPr>
          <w:rFonts w:ascii="Times New Roman" w:hAnsi="Times New Roman"/>
          <w:sz w:val="21"/>
          <w:szCs w:val="21"/>
          <w:lang w:val="es-ES"/>
        </w:rPr>
        <w:t>complementado por uno similar producido por la Oficina del ACNUR en México</w:t>
      </w:r>
      <w:r w:rsidR="00AD54E5">
        <w:rPr>
          <w:rFonts w:ascii="Times New Roman" w:hAnsi="Times New Roman"/>
          <w:sz w:val="21"/>
          <w:szCs w:val="21"/>
          <w:lang w:val="es-ES"/>
        </w:rPr>
        <w:t xml:space="preserve"> y por lanzarse este año</w:t>
      </w:r>
      <w:r>
        <w:rPr>
          <w:rFonts w:ascii="Times New Roman" w:hAnsi="Times New Roman"/>
          <w:sz w:val="21"/>
          <w:szCs w:val="21"/>
          <w:lang w:val="es-ES"/>
        </w:rPr>
        <w:t xml:space="preserve"> que da cuenta igualmente de las necesidades de protección internacional de un importante número de niños no acompañados que transitan por ese país, algunos de los cuales igualmente han solicitado el reconocimiento de la condición de refugiado.</w:t>
      </w:r>
    </w:p>
    <w:p w14:paraId="2FDDF0FC" w14:textId="77777777" w:rsidR="00C302C2" w:rsidRDefault="00C302C2" w:rsidP="008B6158">
      <w:pPr>
        <w:tabs>
          <w:tab w:val="left" w:pos="284"/>
          <w:tab w:val="left" w:pos="426"/>
        </w:tabs>
        <w:spacing w:after="0" w:line="240" w:lineRule="auto"/>
        <w:ind w:right="-187"/>
        <w:jc w:val="both"/>
        <w:rPr>
          <w:rFonts w:ascii="Times New Roman" w:eastAsia="Arial Unicode MS" w:hAnsi="Times New Roman"/>
          <w:sz w:val="21"/>
          <w:szCs w:val="21"/>
          <w:lang w:val="es-ES"/>
        </w:rPr>
      </w:pPr>
    </w:p>
    <w:p w14:paraId="7072B542" w14:textId="77777777" w:rsidR="00C302C2" w:rsidRDefault="00C302C2" w:rsidP="008B6158">
      <w:pPr>
        <w:tabs>
          <w:tab w:val="left" w:pos="284"/>
          <w:tab w:val="left" w:pos="426"/>
        </w:tabs>
        <w:spacing w:after="0" w:line="240" w:lineRule="auto"/>
        <w:ind w:right="-187"/>
        <w:jc w:val="both"/>
        <w:rPr>
          <w:rFonts w:ascii="Times New Roman" w:hAnsi="Times New Roman"/>
          <w:sz w:val="21"/>
          <w:szCs w:val="21"/>
          <w:lang w:val="es-MX"/>
        </w:rPr>
      </w:pPr>
      <w:r>
        <w:rPr>
          <w:rFonts w:ascii="Times New Roman" w:eastAsia="Arial Unicode MS" w:hAnsi="Times New Roman"/>
          <w:sz w:val="21"/>
          <w:szCs w:val="21"/>
          <w:lang w:val="es-ES"/>
        </w:rPr>
        <w:t xml:space="preserve">En este marco, </w:t>
      </w:r>
      <w:r w:rsidRPr="00224D64">
        <w:rPr>
          <w:rFonts w:ascii="Times New Roman" w:eastAsia="Arial Unicode MS" w:hAnsi="Times New Roman"/>
          <w:sz w:val="21"/>
          <w:szCs w:val="21"/>
          <w:lang w:val="es-ES"/>
        </w:rPr>
        <w:t xml:space="preserve">el ACNUR celebra </w:t>
      </w:r>
      <w:r>
        <w:rPr>
          <w:rFonts w:ascii="Times New Roman" w:eastAsia="Arial Unicode MS" w:hAnsi="Times New Roman"/>
          <w:sz w:val="21"/>
          <w:szCs w:val="21"/>
          <w:lang w:val="es-ES"/>
        </w:rPr>
        <w:t xml:space="preserve">gratamente </w:t>
      </w:r>
      <w:r w:rsidRPr="00224D64">
        <w:rPr>
          <w:rFonts w:ascii="Times New Roman" w:eastAsia="Arial Unicode MS" w:hAnsi="Times New Roman"/>
          <w:sz w:val="21"/>
          <w:szCs w:val="21"/>
          <w:lang w:val="es-ES"/>
        </w:rPr>
        <w:t xml:space="preserve">la iniciativa del Gobierno de Guatemala de proponer la creación de un </w:t>
      </w:r>
      <w:r w:rsidRPr="00224D64">
        <w:rPr>
          <w:rFonts w:ascii="Times New Roman" w:eastAsia="Arial Unicode MS" w:hAnsi="Times New Roman"/>
          <w:sz w:val="21"/>
          <w:szCs w:val="21"/>
          <w:lang w:val="es-PA"/>
        </w:rPr>
        <w:t xml:space="preserve"> </w:t>
      </w:r>
      <w:r w:rsidRPr="00224D64">
        <w:rPr>
          <w:rFonts w:ascii="Times New Roman" w:hAnsi="Times New Roman"/>
          <w:sz w:val="21"/>
          <w:szCs w:val="21"/>
          <w:lang w:val="es-MX"/>
        </w:rPr>
        <w:t>Mecanismo Regional de Protección Integral de niños, niñas y adolescentes migrantes</w:t>
      </w:r>
      <w:r>
        <w:rPr>
          <w:rFonts w:ascii="Times New Roman" w:hAnsi="Times New Roman"/>
          <w:sz w:val="21"/>
          <w:szCs w:val="21"/>
          <w:lang w:val="es-MX"/>
        </w:rPr>
        <w:t xml:space="preserve"> dentro de esta Conferencia Regional</w:t>
      </w:r>
      <w:r w:rsidRPr="00224D64">
        <w:rPr>
          <w:rFonts w:ascii="Times New Roman" w:hAnsi="Times New Roman"/>
          <w:sz w:val="21"/>
          <w:szCs w:val="21"/>
          <w:lang w:val="es-MX"/>
        </w:rPr>
        <w:t>, en el cual se verá reflejada también la protección de los niños, niñas y adolescentes solicitantes de asilo y refugiados. Consideramos esto como un paso esencial y estratégico para la acción regional en beneficio de esta población, y nuevamente reiteramos nuestro apoyo a la iniciativa, la que definitivamente vendrá a fortalecer el trabajo conjunto frente a los retos contemporáneos que nos presentan la migración en materia de protección</w:t>
      </w:r>
      <w:r>
        <w:rPr>
          <w:rFonts w:ascii="Times New Roman" w:hAnsi="Times New Roman"/>
          <w:sz w:val="21"/>
          <w:szCs w:val="21"/>
          <w:lang w:val="es-MX"/>
        </w:rPr>
        <w:t xml:space="preserve"> de la niñez</w:t>
      </w:r>
      <w:r w:rsidRPr="00224D64">
        <w:rPr>
          <w:rFonts w:ascii="Times New Roman" w:hAnsi="Times New Roman"/>
          <w:sz w:val="21"/>
          <w:szCs w:val="21"/>
          <w:lang w:val="es-MX"/>
        </w:rPr>
        <w:t xml:space="preserve">. </w:t>
      </w:r>
    </w:p>
    <w:p w14:paraId="1B7F45C7" w14:textId="77777777" w:rsidR="00F05A9C" w:rsidRDefault="00F05A9C" w:rsidP="008B6158">
      <w:pPr>
        <w:tabs>
          <w:tab w:val="left" w:pos="284"/>
          <w:tab w:val="left" w:pos="426"/>
        </w:tabs>
        <w:spacing w:after="0" w:line="240" w:lineRule="auto"/>
        <w:ind w:right="-187"/>
        <w:jc w:val="both"/>
        <w:rPr>
          <w:rFonts w:ascii="Times New Roman" w:hAnsi="Times New Roman"/>
          <w:sz w:val="21"/>
          <w:szCs w:val="21"/>
          <w:lang w:val="es-MX"/>
        </w:rPr>
      </w:pPr>
    </w:p>
    <w:p w14:paraId="7CA4A7D9" w14:textId="77777777" w:rsidR="00F05A9C" w:rsidRDefault="00F05A9C" w:rsidP="008B6158">
      <w:pPr>
        <w:tabs>
          <w:tab w:val="left" w:pos="284"/>
          <w:tab w:val="left" w:pos="426"/>
        </w:tabs>
        <w:spacing w:after="0" w:line="240" w:lineRule="auto"/>
        <w:ind w:right="-187"/>
        <w:jc w:val="both"/>
        <w:rPr>
          <w:rFonts w:ascii="Times New Roman" w:hAnsi="Times New Roman"/>
          <w:sz w:val="21"/>
          <w:szCs w:val="21"/>
          <w:lang w:val="es-MX"/>
        </w:rPr>
      </w:pPr>
    </w:p>
    <w:p w14:paraId="525F8963" w14:textId="77777777" w:rsidR="00C302C2" w:rsidRPr="00D10DC6" w:rsidRDefault="00C302C2" w:rsidP="00D10DC6">
      <w:pPr>
        <w:autoSpaceDE w:val="0"/>
        <w:autoSpaceDN w:val="0"/>
        <w:adjustRightInd w:val="0"/>
        <w:spacing w:after="0" w:line="240" w:lineRule="auto"/>
        <w:ind w:right="-187"/>
        <w:jc w:val="both"/>
        <w:rPr>
          <w:rFonts w:ascii="Times New Roman" w:hAnsi="Times New Roman"/>
          <w:b/>
          <w:sz w:val="21"/>
          <w:szCs w:val="21"/>
          <w:lang w:val="es-MX"/>
        </w:rPr>
      </w:pPr>
    </w:p>
    <w:p w14:paraId="0DE5A538" w14:textId="77777777" w:rsidR="00C302C2" w:rsidRPr="00224D64" w:rsidRDefault="00C302C2" w:rsidP="008B6158">
      <w:pPr>
        <w:pStyle w:val="Prrafodelista"/>
        <w:numPr>
          <w:ilvl w:val="0"/>
          <w:numId w:val="15"/>
        </w:numPr>
        <w:autoSpaceDE w:val="0"/>
        <w:autoSpaceDN w:val="0"/>
        <w:adjustRightInd w:val="0"/>
        <w:spacing w:after="0" w:line="240" w:lineRule="auto"/>
        <w:ind w:right="-187"/>
        <w:jc w:val="both"/>
        <w:rPr>
          <w:rFonts w:ascii="Times New Roman" w:hAnsi="Times New Roman"/>
          <w:b/>
          <w:sz w:val="21"/>
          <w:szCs w:val="21"/>
          <w:lang w:val="es-ES"/>
        </w:rPr>
      </w:pPr>
      <w:r w:rsidRPr="00224D64">
        <w:rPr>
          <w:rFonts w:ascii="Times New Roman" w:hAnsi="Times New Roman"/>
          <w:b/>
          <w:sz w:val="21"/>
          <w:szCs w:val="21"/>
          <w:lang w:val="es-ES"/>
        </w:rPr>
        <w:t>Solicitantes de asilo y refugiados colombianos</w:t>
      </w:r>
    </w:p>
    <w:p w14:paraId="57183AE2" w14:textId="77777777" w:rsidR="00C302C2" w:rsidRDefault="00C302C2" w:rsidP="008B6158">
      <w:pPr>
        <w:autoSpaceDE w:val="0"/>
        <w:autoSpaceDN w:val="0"/>
        <w:adjustRightInd w:val="0"/>
        <w:spacing w:after="0" w:line="240" w:lineRule="auto"/>
        <w:ind w:right="-187"/>
        <w:jc w:val="both"/>
        <w:rPr>
          <w:rFonts w:ascii="Times New Roman" w:hAnsi="Times New Roman"/>
          <w:b/>
          <w:sz w:val="21"/>
          <w:szCs w:val="21"/>
          <w:lang w:val="es-ES"/>
        </w:rPr>
      </w:pPr>
    </w:p>
    <w:p w14:paraId="5797C9B7" w14:textId="13F6C755" w:rsidR="00C302C2" w:rsidRPr="00224D64" w:rsidRDefault="00C302C2" w:rsidP="008B6158">
      <w:pPr>
        <w:autoSpaceDE w:val="0"/>
        <w:autoSpaceDN w:val="0"/>
        <w:adjustRightInd w:val="0"/>
        <w:spacing w:after="0" w:line="240" w:lineRule="auto"/>
        <w:ind w:right="-187"/>
        <w:jc w:val="both"/>
        <w:rPr>
          <w:rFonts w:ascii="Times New Roman" w:hAnsi="Times New Roman"/>
          <w:sz w:val="21"/>
          <w:szCs w:val="21"/>
          <w:lang w:val="es-ES"/>
        </w:rPr>
      </w:pPr>
      <w:r>
        <w:rPr>
          <w:rFonts w:ascii="Times New Roman" w:hAnsi="Times New Roman"/>
          <w:sz w:val="21"/>
          <w:szCs w:val="21"/>
          <w:lang w:val="es-ES"/>
        </w:rPr>
        <w:t>Por otra parte, l</w:t>
      </w:r>
      <w:r w:rsidRPr="00224D64">
        <w:rPr>
          <w:rFonts w:ascii="Times New Roman" w:hAnsi="Times New Roman"/>
          <w:sz w:val="21"/>
          <w:szCs w:val="21"/>
          <w:lang w:val="es-ES"/>
        </w:rPr>
        <w:t>as cifras con las que se cuentan muestran</w:t>
      </w:r>
      <w:r>
        <w:rPr>
          <w:rFonts w:ascii="Times New Roman" w:hAnsi="Times New Roman"/>
          <w:sz w:val="21"/>
          <w:szCs w:val="21"/>
          <w:lang w:val="es-ES"/>
        </w:rPr>
        <w:t xml:space="preserve"> que de las aproximadamente 400,0</w:t>
      </w:r>
      <w:r w:rsidRPr="00224D64">
        <w:rPr>
          <w:rFonts w:ascii="Times New Roman" w:hAnsi="Times New Roman"/>
          <w:sz w:val="21"/>
          <w:szCs w:val="21"/>
          <w:lang w:val="es-ES"/>
        </w:rPr>
        <w:t xml:space="preserve">00 </w:t>
      </w:r>
      <w:r>
        <w:rPr>
          <w:rFonts w:ascii="Times New Roman" w:hAnsi="Times New Roman"/>
          <w:sz w:val="21"/>
          <w:szCs w:val="21"/>
          <w:lang w:val="es-ES"/>
        </w:rPr>
        <w:t>personas colombianas</w:t>
      </w:r>
      <w:r w:rsidRPr="00224D64">
        <w:rPr>
          <w:rFonts w:ascii="Times New Roman" w:hAnsi="Times New Roman"/>
          <w:sz w:val="21"/>
          <w:szCs w:val="21"/>
          <w:lang w:val="es-ES"/>
        </w:rPr>
        <w:t xml:space="preserve"> que han cruzado las fronteras del país a</w:t>
      </w:r>
      <w:r>
        <w:rPr>
          <w:rFonts w:ascii="Times New Roman" w:hAnsi="Times New Roman"/>
          <w:sz w:val="21"/>
          <w:szCs w:val="21"/>
          <w:lang w:val="es-ES"/>
        </w:rPr>
        <w:t xml:space="preserve"> raíz del conflicto armado interno, 300,</w:t>
      </w:r>
      <w:r w:rsidRPr="00224D64">
        <w:rPr>
          <w:rFonts w:ascii="Times New Roman" w:hAnsi="Times New Roman"/>
          <w:sz w:val="21"/>
          <w:szCs w:val="21"/>
          <w:lang w:val="es-ES"/>
        </w:rPr>
        <w:t xml:space="preserve">000 lo han hecho a países como Ecuador, Venezuela, Panamá y Costa Rica. </w:t>
      </w:r>
    </w:p>
    <w:p w14:paraId="7522549C" w14:textId="77777777" w:rsidR="00C302C2" w:rsidRPr="00224D64" w:rsidRDefault="00C302C2" w:rsidP="008B6158">
      <w:pPr>
        <w:autoSpaceDE w:val="0"/>
        <w:autoSpaceDN w:val="0"/>
        <w:adjustRightInd w:val="0"/>
        <w:spacing w:after="0" w:line="240" w:lineRule="auto"/>
        <w:ind w:right="-187"/>
        <w:jc w:val="both"/>
        <w:rPr>
          <w:rFonts w:ascii="Times New Roman" w:hAnsi="Times New Roman"/>
          <w:sz w:val="21"/>
          <w:szCs w:val="21"/>
          <w:lang w:val="es-ES"/>
        </w:rPr>
      </w:pPr>
    </w:p>
    <w:p w14:paraId="4114CA6D" w14:textId="3F8B1E3C" w:rsidR="00C302C2" w:rsidRPr="00224D64" w:rsidRDefault="00C302C2" w:rsidP="008B6158">
      <w:pPr>
        <w:autoSpaceDE w:val="0"/>
        <w:autoSpaceDN w:val="0"/>
        <w:adjustRightInd w:val="0"/>
        <w:spacing w:after="0" w:line="240" w:lineRule="auto"/>
        <w:ind w:right="-187"/>
        <w:jc w:val="both"/>
        <w:rPr>
          <w:rFonts w:ascii="Times New Roman" w:hAnsi="Times New Roman"/>
          <w:b/>
          <w:sz w:val="21"/>
          <w:szCs w:val="21"/>
          <w:lang w:val="es-ES"/>
        </w:rPr>
      </w:pPr>
      <w:r w:rsidRPr="00224D64">
        <w:rPr>
          <w:rFonts w:ascii="Times New Roman" w:hAnsi="Times New Roman"/>
          <w:sz w:val="21"/>
          <w:szCs w:val="21"/>
          <w:lang w:val="es-ES"/>
        </w:rPr>
        <w:t>El mayor número de refugiados en Latinoamérica los regis</w:t>
      </w:r>
      <w:r>
        <w:rPr>
          <w:rFonts w:ascii="Times New Roman" w:hAnsi="Times New Roman"/>
          <w:sz w:val="21"/>
          <w:szCs w:val="21"/>
          <w:lang w:val="es-ES"/>
        </w:rPr>
        <w:t xml:space="preserve">tra el </w:t>
      </w:r>
      <w:r w:rsidRPr="00224D64">
        <w:rPr>
          <w:rFonts w:ascii="Times New Roman" w:hAnsi="Times New Roman"/>
          <w:sz w:val="21"/>
          <w:szCs w:val="21"/>
          <w:lang w:val="es-ES"/>
        </w:rPr>
        <w:t xml:space="preserve">Ecuador con alrededor de </w:t>
      </w:r>
      <w:r>
        <w:rPr>
          <w:rFonts w:ascii="Times New Roman" w:hAnsi="Times New Roman"/>
          <w:sz w:val="21"/>
          <w:szCs w:val="21"/>
          <w:lang w:val="es-ES"/>
        </w:rPr>
        <w:t>60</w:t>
      </w:r>
      <w:r w:rsidRPr="00224D64">
        <w:rPr>
          <w:rFonts w:ascii="Times New Roman" w:hAnsi="Times New Roman"/>
          <w:sz w:val="21"/>
          <w:szCs w:val="21"/>
          <w:lang w:val="es-ES"/>
        </w:rPr>
        <w:t xml:space="preserve">,000 personas, y de ellos un 98% son de nacionalidad colombiana. Según los datos administrados por las autoridades costarricenses, un total de 514 solicitudes de asilo fueron presentadas durante el 2013 por parte de personas de nacionalidad colombiana (54% del total), cifra que para diciembre de 2013 en Panamá alcanzó las 687 personas (83% del total). </w:t>
      </w:r>
    </w:p>
    <w:p w14:paraId="55A684B3" w14:textId="77777777" w:rsidR="00C302C2" w:rsidRPr="00224D64" w:rsidRDefault="00C302C2" w:rsidP="008B6158">
      <w:pPr>
        <w:autoSpaceDE w:val="0"/>
        <w:autoSpaceDN w:val="0"/>
        <w:adjustRightInd w:val="0"/>
        <w:spacing w:after="0" w:line="240" w:lineRule="auto"/>
        <w:ind w:right="-187"/>
        <w:jc w:val="both"/>
        <w:rPr>
          <w:rFonts w:ascii="Times New Roman" w:hAnsi="Times New Roman"/>
          <w:b/>
          <w:sz w:val="21"/>
          <w:szCs w:val="21"/>
          <w:lang w:val="es-ES"/>
        </w:rPr>
      </w:pPr>
    </w:p>
    <w:p w14:paraId="703D9D58" w14:textId="77777777" w:rsidR="00C302C2" w:rsidRDefault="00C302C2" w:rsidP="008B6158">
      <w:pPr>
        <w:autoSpaceDE w:val="0"/>
        <w:autoSpaceDN w:val="0"/>
        <w:adjustRightInd w:val="0"/>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Los números dan cuenta de la importancia significativa que aún tienen los movimientos de nacionales colombianos que buscan protección internacional en la región mesoamericana, principalm</w:t>
      </w:r>
      <w:r>
        <w:rPr>
          <w:rFonts w:ascii="Times New Roman" w:hAnsi="Times New Roman"/>
          <w:sz w:val="21"/>
          <w:szCs w:val="21"/>
          <w:lang w:val="es-ES"/>
        </w:rPr>
        <w:t xml:space="preserve">ente en los países mencionados. El ACNUR rescata, en este contexto, la importancia las medidas tendientes a que la </w:t>
      </w:r>
      <w:r w:rsidRPr="00224D64">
        <w:rPr>
          <w:rFonts w:ascii="Times New Roman" w:hAnsi="Times New Roman"/>
          <w:sz w:val="21"/>
          <w:szCs w:val="21"/>
          <w:lang w:val="es-ES"/>
        </w:rPr>
        <w:t>integración legal</w:t>
      </w:r>
      <w:r>
        <w:rPr>
          <w:rFonts w:ascii="Times New Roman" w:hAnsi="Times New Roman"/>
          <w:sz w:val="21"/>
          <w:szCs w:val="21"/>
          <w:lang w:val="es-ES"/>
        </w:rPr>
        <w:t xml:space="preserve"> (facilitación del tránsito hacia la residencia o la naturalización), económica (</w:t>
      </w:r>
      <w:r w:rsidRPr="00224D64">
        <w:rPr>
          <w:rFonts w:ascii="Times New Roman" w:hAnsi="Times New Roman"/>
          <w:sz w:val="21"/>
          <w:szCs w:val="21"/>
          <w:lang w:val="es-ES"/>
        </w:rPr>
        <w:t>c</w:t>
      </w:r>
      <w:r>
        <w:rPr>
          <w:rFonts w:ascii="Times New Roman" w:hAnsi="Times New Roman"/>
          <w:sz w:val="21"/>
          <w:szCs w:val="21"/>
          <w:lang w:val="es-ES"/>
        </w:rPr>
        <w:t>apacitación, inserción laboral,</w:t>
      </w:r>
      <w:r w:rsidRPr="00224D64">
        <w:rPr>
          <w:rFonts w:ascii="Times New Roman" w:hAnsi="Times New Roman"/>
          <w:sz w:val="21"/>
          <w:szCs w:val="21"/>
          <w:lang w:val="es-ES"/>
        </w:rPr>
        <w:t xml:space="preserve"> autoempleo</w:t>
      </w:r>
      <w:r>
        <w:rPr>
          <w:rFonts w:ascii="Times New Roman" w:hAnsi="Times New Roman"/>
          <w:sz w:val="21"/>
          <w:szCs w:val="21"/>
          <w:lang w:val="es-ES"/>
        </w:rPr>
        <w:t>) y cultural de los refugiados se encuentren</w:t>
      </w:r>
      <w:r w:rsidRPr="00224D64">
        <w:rPr>
          <w:rFonts w:ascii="Times New Roman" w:hAnsi="Times New Roman"/>
          <w:sz w:val="21"/>
          <w:szCs w:val="21"/>
          <w:lang w:val="es-ES"/>
        </w:rPr>
        <w:t xml:space="preserve"> en un plano principal de las </w:t>
      </w:r>
      <w:r>
        <w:rPr>
          <w:rFonts w:ascii="Times New Roman" w:hAnsi="Times New Roman"/>
          <w:sz w:val="21"/>
          <w:szCs w:val="21"/>
          <w:lang w:val="es-ES"/>
        </w:rPr>
        <w:t xml:space="preserve">políticas y acciones públicas. </w:t>
      </w:r>
    </w:p>
    <w:p w14:paraId="06CA1C67" w14:textId="77777777" w:rsidR="00C302C2" w:rsidRPr="00224D64" w:rsidRDefault="00C302C2" w:rsidP="008B6158">
      <w:pPr>
        <w:autoSpaceDE w:val="0"/>
        <w:autoSpaceDN w:val="0"/>
        <w:adjustRightInd w:val="0"/>
        <w:spacing w:after="0" w:line="240" w:lineRule="auto"/>
        <w:ind w:right="-187"/>
        <w:jc w:val="both"/>
        <w:rPr>
          <w:rFonts w:ascii="Times New Roman" w:hAnsi="Times New Roman"/>
          <w:sz w:val="21"/>
          <w:szCs w:val="21"/>
          <w:lang w:val="es-ES"/>
        </w:rPr>
      </w:pPr>
    </w:p>
    <w:p w14:paraId="12B05065" w14:textId="08502FA0" w:rsidR="00C302C2" w:rsidRDefault="00C302C2" w:rsidP="008B6158">
      <w:pPr>
        <w:autoSpaceDE w:val="0"/>
        <w:autoSpaceDN w:val="0"/>
        <w:adjustRightInd w:val="0"/>
        <w:spacing w:after="0" w:line="240" w:lineRule="auto"/>
        <w:ind w:right="-187"/>
        <w:jc w:val="both"/>
        <w:rPr>
          <w:rFonts w:ascii="Times New Roman" w:hAnsi="Times New Roman"/>
          <w:sz w:val="21"/>
          <w:szCs w:val="21"/>
          <w:lang w:val="es-ES"/>
        </w:rPr>
      </w:pPr>
      <w:r>
        <w:rPr>
          <w:rFonts w:ascii="Times New Roman" w:hAnsi="Times New Roman"/>
          <w:sz w:val="21"/>
          <w:szCs w:val="21"/>
          <w:lang w:val="es-ES"/>
        </w:rPr>
        <w:t xml:space="preserve">Valga resaltar, por ejemplo, </w:t>
      </w:r>
      <w:r w:rsidRPr="00224D64">
        <w:rPr>
          <w:rFonts w:ascii="Times New Roman" w:hAnsi="Times New Roman"/>
          <w:sz w:val="21"/>
          <w:szCs w:val="21"/>
          <w:lang w:val="es-ES"/>
        </w:rPr>
        <w:t>el caso de Costa Ric</w:t>
      </w:r>
      <w:r>
        <w:rPr>
          <w:rFonts w:ascii="Times New Roman" w:hAnsi="Times New Roman"/>
          <w:sz w:val="21"/>
          <w:szCs w:val="21"/>
          <w:lang w:val="es-ES"/>
        </w:rPr>
        <w:t>a y su</w:t>
      </w:r>
      <w:r w:rsidRPr="00224D64">
        <w:rPr>
          <w:rFonts w:ascii="Times New Roman" w:hAnsi="Times New Roman"/>
          <w:sz w:val="21"/>
          <w:szCs w:val="21"/>
          <w:lang w:val="es-ES"/>
        </w:rPr>
        <w:t xml:space="preserve"> Política Migratoria Integral (2013-2023) aprobada vía decreto ejecutivo</w:t>
      </w:r>
      <w:r>
        <w:rPr>
          <w:rFonts w:ascii="Times New Roman" w:hAnsi="Times New Roman"/>
          <w:sz w:val="21"/>
          <w:szCs w:val="21"/>
          <w:lang w:val="es-ES"/>
        </w:rPr>
        <w:t>,</w:t>
      </w:r>
      <w:r w:rsidRPr="00224D64">
        <w:rPr>
          <w:rFonts w:ascii="Times New Roman" w:hAnsi="Times New Roman"/>
          <w:sz w:val="21"/>
          <w:szCs w:val="21"/>
          <w:lang w:val="es-ES"/>
        </w:rPr>
        <w:t xml:space="preserve"> </w:t>
      </w:r>
      <w:r>
        <w:rPr>
          <w:rFonts w:ascii="Times New Roman" w:hAnsi="Times New Roman"/>
          <w:sz w:val="21"/>
          <w:szCs w:val="21"/>
          <w:lang w:val="es-ES"/>
        </w:rPr>
        <w:t xml:space="preserve">la cual </w:t>
      </w:r>
      <w:r w:rsidRPr="00224D64">
        <w:rPr>
          <w:rFonts w:ascii="Times New Roman" w:hAnsi="Times New Roman"/>
          <w:sz w:val="21"/>
          <w:szCs w:val="21"/>
          <w:lang w:val="es-ES"/>
        </w:rPr>
        <w:t>incorpora al eje “integración” de personas migrantes y refugiadas como uno de sus pilares esenciales</w:t>
      </w:r>
      <w:r>
        <w:rPr>
          <w:rFonts w:ascii="Times New Roman" w:hAnsi="Times New Roman"/>
          <w:sz w:val="21"/>
          <w:szCs w:val="21"/>
          <w:lang w:val="es-ES"/>
        </w:rPr>
        <w:t>, o bien el programa</w:t>
      </w:r>
      <w:r w:rsidRPr="00224D64">
        <w:rPr>
          <w:rFonts w:ascii="Times New Roman" w:hAnsi="Times New Roman"/>
          <w:sz w:val="21"/>
          <w:szCs w:val="21"/>
          <w:lang w:val="es-ES"/>
        </w:rPr>
        <w:t xml:space="preserve"> “Viviendo la Integración”, encaminado a vincular a un conjunto de empresas</w:t>
      </w:r>
      <w:r>
        <w:rPr>
          <w:rFonts w:ascii="Times New Roman" w:hAnsi="Times New Roman"/>
          <w:sz w:val="21"/>
          <w:szCs w:val="21"/>
          <w:lang w:val="es-ES"/>
        </w:rPr>
        <w:t xml:space="preserve"> privadas</w:t>
      </w:r>
      <w:r w:rsidRPr="00224D64">
        <w:rPr>
          <w:rFonts w:ascii="Times New Roman" w:hAnsi="Times New Roman"/>
          <w:sz w:val="21"/>
          <w:szCs w:val="21"/>
          <w:lang w:val="es-ES"/>
        </w:rPr>
        <w:t xml:space="preserve"> </w:t>
      </w:r>
      <w:r>
        <w:rPr>
          <w:rFonts w:ascii="Times New Roman" w:hAnsi="Times New Roman"/>
          <w:sz w:val="21"/>
          <w:szCs w:val="21"/>
          <w:lang w:val="es-ES"/>
        </w:rPr>
        <w:t xml:space="preserve">en Costa Rica </w:t>
      </w:r>
      <w:r w:rsidRPr="00224D64">
        <w:rPr>
          <w:rFonts w:ascii="Times New Roman" w:hAnsi="Times New Roman"/>
          <w:sz w:val="21"/>
          <w:szCs w:val="21"/>
          <w:lang w:val="es-ES"/>
        </w:rPr>
        <w:t>con el proceso de abrir ventanas laborales a personas refugiadas con el acompañamiento del ACNUR</w:t>
      </w:r>
      <w:r>
        <w:rPr>
          <w:rFonts w:ascii="Times New Roman" w:hAnsi="Times New Roman"/>
          <w:sz w:val="21"/>
          <w:szCs w:val="21"/>
          <w:lang w:val="es-ES"/>
        </w:rPr>
        <w:t xml:space="preserve">.  </w:t>
      </w:r>
      <w:r w:rsidRPr="00224D64">
        <w:rPr>
          <w:rFonts w:ascii="Times New Roman" w:hAnsi="Times New Roman"/>
          <w:sz w:val="21"/>
          <w:szCs w:val="21"/>
          <w:lang w:val="es-ES"/>
        </w:rPr>
        <w:t> </w:t>
      </w:r>
    </w:p>
    <w:p w14:paraId="1108F648" w14:textId="77777777" w:rsidR="00C302C2" w:rsidRPr="00224D64" w:rsidRDefault="00C302C2" w:rsidP="008B6158">
      <w:pPr>
        <w:spacing w:after="0" w:line="240" w:lineRule="auto"/>
        <w:ind w:right="-187"/>
        <w:jc w:val="both"/>
        <w:rPr>
          <w:rFonts w:ascii="Times New Roman" w:hAnsi="Times New Roman"/>
          <w:sz w:val="21"/>
          <w:szCs w:val="21"/>
          <w:lang w:val="es-ES"/>
        </w:rPr>
      </w:pPr>
    </w:p>
    <w:p w14:paraId="1FDCD57D" w14:textId="55676F0F" w:rsidR="00C302C2" w:rsidRDefault="00C302C2" w:rsidP="008B6158">
      <w:pPr>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 xml:space="preserve">En el caso de Panamá, algunas medidas de integración fueron llevadas a cabo por medio de la Ley 81 de 2011 para la regularización de personas con estatus humanitario provisional desde 1997-1998-PTH y la Ley 74 de 2013, la cual establece las condiciones para que los refugiados obtengan la residencia permanente después de dos años de </w:t>
      </w:r>
      <w:r>
        <w:rPr>
          <w:rFonts w:ascii="Times New Roman" w:hAnsi="Times New Roman"/>
          <w:sz w:val="21"/>
          <w:szCs w:val="21"/>
          <w:lang w:val="es-ES"/>
        </w:rPr>
        <w:t>haber obtenido</w:t>
      </w:r>
      <w:r w:rsidRPr="00224D64">
        <w:rPr>
          <w:rFonts w:ascii="Times New Roman" w:hAnsi="Times New Roman"/>
          <w:sz w:val="21"/>
          <w:szCs w:val="21"/>
          <w:lang w:val="es-ES"/>
        </w:rPr>
        <w:t xml:space="preserve"> </w:t>
      </w:r>
      <w:r>
        <w:rPr>
          <w:rFonts w:ascii="Times New Roman" w:hAnsi="Times New Roman"/>
          <w:sz w:val="21"/>
          <w:szCs w:val="21"/>
          <w:lang w:val="es-ES"/>
        </w:rPr>
        <w:t>la</w:t>
      </w:r>
      <w:r w:rsidRPr="00224D64">
        <w:rPr>
          <w:rFonts w:ascii="Times New Roman" w:hAnsi="Times New Roman"/>
          <w:sz w:val="21"/>
          <w:szCs w:val="21"/>
          <w:lang w:val="es-ES"/>
        </w:rPr>
        <w:t xml:space="preserve"> condición de refugiad</w:t>
      </w:r>
      <w:r w:rsidR="00DC4917">
        <w:rPr>
          <w:rFonts w:ascii="Times New Roman" w:hAnsi="Times New Roman"/>
          <w:sz w:val="21"/>
          <w:szCs w:val="21"/>
          <w:lang w:val="es-ES"/>
        </w:rPr>
        <w:t>o.</w:t>
      </w:r>
      <w:r w:rsidRPr="00224D64">
        <w:rPr>
          <w:rFonts w:ascii="Times New Roman" w:hAnsi="Times New Roman"/>
          <w:sz w:val="21"/>
          <w:szCs w:val="21"/>
          <w:lang w:val="es-ES"/>
        </w:rPr>
        <w:t xml:space="preserve"> Asimismo,</w:t>
      </w:r>
      <w:r>
        <w:rPr>
          <w:rFonts w:ascii="Times New Roman" w:hAnsi="Times New Roman"/>
          <w:sz w:val="21"/>
          <w:szCs w:val="21"/>
          <w:lang w:val="es-ES"/>
        </w:rPr>
        <w:t xml:space="preserve"> como paso fundamental,</w:t>
      </w:r>
      <w:r w:rsidRPr="00224D64">
        <w:rPr>
          <w:rFonts w:ascii="Times New Roman" w:hAnsi="Times New Roman"/>
          <w:sz w:val="21"/>
          <w:szCs w:val="21"/>
          <w:lang w:val="es-ES"/>
        </w:rPr>
        <w:t xml:space="preserve"> la Superintendenc</w:t>
      </w:r>
      <w:r>
        <w:rPr>
          <w:rFonts w:ascii="Times New Roman" w:hAnsi="Times New Roman"/>
          <w:sz w:val="21"/>
          <w:szCs w:val="21"/>
          <w:lang w:val="es-ES"/>
        </w:rPr>
        <w:t xml:space="preserve">ia de Bancos de Panamá emitió una resolución (0004-2014) </w:t>
      </w:r>
      <w:r w:rsidRPr="00224D64">
        <w:rPr>
          <w:rFonts w:ascii="Times New Roman" w:hAnsi="Times New Roman"/>
          <w:sz w:val="21"/>
          <w:szCs w:val="21"/>
          <w:lang w:val="es-ES"/>
        </w:rPr>
        <w:t>en la cual se reconoce que  la documentación de refugiado es válida para propósitos bancarios. Inclusive reconoce que una nota o resolución de la Oficina Nacional para la Atención de Refugiados</w:t>
      </w:r>
      <w:r>
        <w:rPr>
          <w:rFonts w:ascii="Times New Roman" w:hAnsi="Times New Roman"/>
          <w:sz w:val="21"/>
          <w:szCs w:val="21"/>
          <w:lang w:val="es-ES"/>
        </w:rPr>
        <w:t xml:space="preserve"> (ONPAR)</w:t>
      </w:r>
      <w:r w:rsidRPr="00224D64">
        <w:rPr>
          <w:rFonts w:ascii="Times New Roman" w:hAnsi="Times New Roman"/>
          <w:sz w:val="21"/>
          <w:szCs w:val="21"/>
          <w:lang w:val="es-ES"/>
        </w:rPr>
        <w:t xml:space="preserve"> es también válida como referencia para los Bancos.</w:t>
      </w:r>
    </w:p>
    <w:p w14:paraId="75F6F220" w14:textId="77777777" w:rsidR="00C302C2" w:rsidRPr="00224D64" w:rsidRDefault="00C302C2" w:rsidP="008B6158">
      <w:pPr>
        <w:spacing w:after="0" w:line="240" w:lineRule="auto"/>
        <w:ind w:right="-187"/>
        <w:jc w:val="both"/>
        <w:rPr>
          <w:rFonts w:ascii="Times New Roman" w:hAnsi="Times New Roman"/>
          <w:sz w:val="21"/>
          <w:szCs w:val="21"/>
          <w:lang w:val="es-ES"/>
        </w:rPr>
      </w:pPr>
    </w:p>
    <w:p w14:paraId="1DB3AE0A" w14:textId="77777777" w:rsidR="00C302C2" w:rsidRPr="00224D64" w:rsidRDefault="00C302C2" w:rsidP="008B6158">
      <w:pPr>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Ahora bien, los retos respecto a la población colombiana</w:t>
      </w:r>
      <w:r>
        <w:rPr>
          <w:rFonts w:ascii="Times New Roman" w:hAnsi="Times New Roman"/>
          <w:sz w:val="21"/>
          <w:szCs w:val="21"/>
          <w:lang w:val="es-ES"/>
        </w:rPr>
        <w:t xml:space="preserve"> van más allá</w:t>
      </w:r>
      <w:r w:rsidRPr="00224D64">
        <w:rPr>
          <w:rFonts w:ascii="Times New Roman" w:hAnsi="Times New Roman"/>
          <w:sz w:val="21"/>
          <w:szCs w:val="21"/>
          <w:lang w:val="es-ES"/>
        </w:rPr>
        <w:t xml:space="preserve">. </w:t>
      </w:r>
      <w:r>
        <w:rPr>
          <w:rFonts w:ascii="Times New Roman" w:hAnsi="Times New Roman"/>
          <w:sz w:val="21"/>
          <w:szCs w:val="21"/>
          <w:lang w:val="es-ES"/>
        </w:rPr>
        <w:t>Confiamos que las negociaciones de paz en Colombia favorezcan la búsqueda de otras soluciones duraderas para los refugiados, en particular la repatriación voluntaria en un contexto en el cual los países de asilo están implementando estrategias integrales de soluciones duraderas, incluyendo la integración local y el uso estratégico del reasentamiento</w:t>
      </w:r>
      <w:r w:rsidRPr="00224D64">
        <w:rPr>
          <w:rFonts w:ascii="Times New Roman" w:hAnsi="Times New Roman"/>
          <w:sz w:val="21"/>
          <w:szCs w:val="21"/>
          <w:lang w:val="es-ES"/>
        </w:rPr>
        <w:t xml:space="preserve">. </w:t>
      </w:r>
    </w:p>
    <w:p w14:paraId="11286537" w14:textId="77777777" w:rsidR="00C302C2" w:rsidRPr="00224D64" w:rsidRDefault="00C302C2" w:rsidP="008B6158">
      <w:pPr>
        <w:spacing w:after="0" w:line="240" w:lineRule="auto"/>
        <w:ind w:right="-187"/>
        <w:jc w:val="both"/>
        <w:rPr>
          <w:rFonts w:ascii="Times New Roman" w:hAnsi="Times New Roman"/>
          <w:sz w:val="21"/>
          <w:szCs w:val="21"/>
          <w:lang w:val="es-ES"/>
        </w:rPr>
      </w:pPr>
    </w:p>
    <w:p w14:paraId="55BFAF91" w14:textId="77777777" w:rsidR="00C302C2" w:rsidRPr="00224D64" w:rsidRDefault="00C302C2" w:rsidP="008B6158">
      <w:pPr>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 xml:space="preserve">En la actualidad, valga decir, es prematuro concluir que </w:t>
      </w:r>
      <w:r>
        <w:rPr>
          <w:rFonts w:ascii="Times New Roman" w:hAnsi="Times New Roman"/>
          <w:sz w:val="21"/>
          <w:szCs w:val="21"/>
          <w:lang w:val="es-ES"/>
        </w:rPr>
        <w:t>las negociaciones de paz</w:t>
      </w:r>
      <w:r w:rsidRPr="00224D64">
        <w:rPr>
          <w:rFonts w:ascii="Times New Roman" w:hAnsi="Times New Roman"/>
          <w:sz w:val="21"/>
          <w:szCs w:val="21"/>
          <w:lang w:val="es-ES"/>
        </w:rPr>
        <w:t>, con todos l</w:t>
      </w:r>
      <w:r>
        <w:rPr>
          <w:rFonts w:ascii="Times New Roman" w:hAnsi="Times New Roman"/>
          <w:sz w:val="21"/>
          <w:szCs w:val="21"/>
          <w:lang w:val="es-ES"/>
        </w:rPr>
        <w:t xml:space="preserve">os efectos positivos que pudiesen </w:t>
      </w:r>
      <w:r w:rsidRPr="00224D64">
        <w:rPr>
          <w:rFonts w:ascii="Times New Roman" w:hAnsi="Times New Roman"/>
          <w:sz w:val="21"/>
          <w:szCs w:val="21"/>
          <w:lang w:val="es-ES"/>
        </w:rPr>
        <w:t>acarrear, son el término de una realidad de violencia que se ha vivido en Colombia por décadas, y por ende, que las necesidades de protección internacional</w:t>
      </w:r>
      <w:r>
        <w:rPr>
          <w:rFonts w:ascii="Times New Roman" w:hAnsi="Times New Roman"/>
          <w:sz w:val="21"/>
          <w:szCs w:val="21"/>
          <w:lang w:val="es-ES"/>
        </w:rPr>
        <w:t xml:space="preserve"> para su población</w:t>
      </w:r>
      <w:r w:rsidRPr="00224D64">
        <w:rPr>
          <w:rFonts w:ascii="Times New Roman" w:hAnsi="Times New Roman"/>
          <w:sz w:val="21"/>
          <w:szCs w:val="21"/>
          <w:lang w:val="es-ES"/>
        </w:rPr>
        <w:t xml:space="preserve"> hayan cesado</w:t>
      </w:r>
      <w:r>
        <w:rPr>
          <w:rFonts w:ascii="Times New Roman" w:hAnsi="Times New Roman"/>
          <w:sz w:val="21"/>
          <w:szCs w:val="21"/>
          <w:lang w:val="es-ES"/>
        </w:rPr>
        <w:t>, o vayan a cesar en un futuro cercano</w:t>
      </w:r>
      <w:r w:rsidRPr="00224D64">
        <w:rPr>
          <w:rFonts w:ascii="Times New Roman" w:hAnsi="Times New Roman"/>
          <w:sz w:val="21"/>
          <w:szCs w:val="21"/>
          <w:lang w:val="es-ES"/>
        </w:rPr>
        <w:t xml:space="preserve">. </w:t>
      </w:r>
    </w:p>
    <w:p w14:paraId="35BF3D8B" w14:textId="77777777" w:rsidR="00C302C2" w:rsidRPr="00224D64" w:rsidRDefault="00C302C2" w:rsidP="008B6158">
      <w:pPr>
        <w:spacing w:after="0" w:line="240" w:lineRule="auto"/>
        <w:ind w:right="-187"/>
        <w:jc w:val="both"/>
        <w:rPr>
          <w:rFonts w:ascii="Times New Roman" w:hAnsi="Times New Roman"/>
          <w:sz w:val="21"/>
          <w:szCs w:val="21"/>
          <w:lang w:val="es-ES"/>
        </w:rPr>
      </w:pPr>
    </w:p>
    <w:p w14:paraId="78CBA5C6" w14:textId="309D39BB" w:rsidR="0043732E" w:rsidRDefault="00C302C2" w:rsidP="008B6158">
      <w:pPr>
        <w:spacing w:after="0" w:line="240" w:lineRule="auto"/>
        <w:ind w:right="-187"/>
        <w:jc w:val="both"/>
        <w:rPr>
          <w:rFonts w:ascii="Times New Roman" w:hAnsi="Times New Roman"/>
          <w:sz w:val="21"/>
          <w:szCs w:val="21"/>
          <w:lang w:val="es-ES"/>
        </w:rPr>
      </w:pPr>
      <w:r w:rsidRPr="00224D64">
        <w:rPr>
          <w:rFonts w:ascii="Times New Roman" w:hAnsi="Times New Roman"/>
          <w:sz w:val="21"/>
          <w:szCs w:val="21"/>
          <w:lang w:val="es-ES"/>
        </w:rPr>
        <w:t xml:space="preserve">El análisis diferenciado por regiones del país (algunas en donde  la violencia y la persecución, en lugar de descender, se han recrudecido en los últimos años), </w:t>
      </w:r>
      <w:r>
        <w:rPr>
          <w:rFonts w:ascii="Times New Roman" w:hAnsi="Times New Roman"/>
          <w:sz w:val="21"/>
          <w:szCs w:val="21"/>
          <w:lang w:val="es-ES"/>
        </w:rPr>
        <w:t xml:space="preserve">así como </w:t>
      </w:r>
      <w:r w:rsidRPr="00224D64">
        <w:rPr>
          <w:rFonts w:ascii="Times New Roman" w:hAnsi="Times New Roman"/>
          <w:sz w:val="21"/>
          <w:szCs w:val="21"/>
          <w:lang w:val="es-ES"/>
        </w:rPr>
        <w:t>de perfiles y poblaciones más vulnerables, de modalidades de persecución, de funcionamiento de la criminal</w:t>
      </w:r>
      <w:r>
        <w:rPr>
          <w:rFonts w:ascii="Times New Roman" w:hAnsi="Times New Roman"/>
          <w:sz w:val="21"/>
          <w:szCs w:val="21"/>
          <w:lang w:val="es-ES"/>
        </w:rPr>
        <w:t xml:space="preserve">idad organizada </w:t>
      </w:r>
      <w:r w:rsidRPr="00224D64">
        <w:rPr>
          <w:rFonts w:ascii="Times New Roman" w:hAnsi="Times New Roman"/>
          <w:sz w:val="21"/>
          <w:szCs w:val="21"/>
          <w:lang w:val="es-ES"/>
        </w:rPr>
        <w:t>y de capacidad de las autoridades para garantizar la protección e</w:t>
      </w:r>
      <w:r>
        <w:rPr>
          <w:rFonts w:ascii="Times New Roman" w:hAnsi="Times New Roman"/>
          <w:sz w:val="21"/>
          <w:szCs w:val="21"/>
          <w:lang w:val="es-ES"/>
        </w:rPr>
        <w:t xml:space="preserve">fectiva de las personas es hoy </w:t>
      </w:r>
      <w:r w:rsidRPr="00224D64">
        <w:rPr>
          <w:rFonts w:ascii="Times New Roman" w:hAnsi="Times New Roman"/>
          <w:sz w:val="21"/>
          <w:szCs w:val="21"/>
          <w:lang w:val="es-ES"/>
        </w:rPr>
        <w:t xml:space="preserve">un imperativo para los </w:t>
      </w:r>
      <w:r>
        <w:rPr>
          <w:rFonts w:ascii="Times New Roman" w:hAnsi="Times New Roman"/>
          <w:sz w:val="21"/>
          <w:szCs w:val="21"/>
          <w:lang w:val="es-ES"/>
        </w:rPr>
        <w:t xml:space="preserve">gobiernos y los actores </w:t>
      </w:r>
      <w:r w:rsidRPr="00224D64">
        <w:rPr>
          <w:rFonts w:ascii="Times New Roman" w:hAnsi="Times New Roman"/>
          <w:sz w:val="21"/>
          <w:szCs w:val="21"/>
          <w:lang w:val="es-ES"/>
        </w:rPr>
        <w:t xml:space="preserve">involucrados en la protección humanitaria en la región. </w:t>
      </w:r>
    </w:p>
    <w:p w14:paraId="111D0853" w14:textId="77777777" w:rsidR="002A1E01" w:rsidRPr="00D037FA" w:rsidRDefault="002A1E01" w:rsidP="008B6158">
      <w:pPr>
        <w:spacing w:after="0" w:line="240" w:lineRule="auto"/>
        <w:ind w:right="-187"/>
        <w:jc w:val="both"/>
        <w:rPr>
          <w:rFonts w:ascii="Times New Roman" w:hAnsi="Times New Roman"/>
          <w:sz w:val="21"/>
          <w:szCs w:val="21"/>
          <w:lang w:val="es-ES"/>
        </w:rPr>
      </w:pPr>
    </w:p>
    <w:p w14:paraId="6B0E913B" w14:textId="77777777" w:rsidR="00364AF8" w:rsidRPr="00224D64" w:rsidRDefault="00364AF8" w:rsidP="008B6158">
      <w:pPr>
        <w:pStyle w:val="Prrafodelista"/>
        <w:numPr>
          <w:ilvl w:val="0"/>
          <w:numId w:val="15"/>
        </w:numPr>
        <w:autoSpaceDE w:val="0"/>
        <w:autoSpaceDN w:val="0"/>
        <w:adjustRightInd w:val="0"/>
        <w:spacing w:after="0" w:line="240" w:lineRule="auto"/>
        <w:ind w:right="-187"/>
        <w:jc w:val="both"/>
        <w:rPr>
          <w:rFonts w:ascii="Times New Roman" w:hAnsi="Times New Roman"/>
          <w:b/>
          <w:sz w:val="21"/>
          <w:szCs w:val="21"/>
          <w:lang w:val="es-ES"/>
        </w:rPr>
      </w:pPr>
      <w:r w:rsidRPr="00224D64">
        <w:rPr>
          <w:rFonts w:ascii="Times New Roman" w:hAnsi="Times New Roman"/>
          <w:b/>
          <w:sz w:val="21"/>
          <w:szCs w:val="21"/>
          <w:lang w:val="es-ES"/>
        </w:rPr>
        <w:t>Personas de nacionalidad cubana</w:t>
      </w:r>
    </w:p>
    <w:p w14:paraId="28E67427" w14:textId="77777777" w:rsidR="00364AF8" w:rsidRPr="00224D64" w:rsidRDefault="00364AF8" w:rsidP="008B6158">
      <w:pPr>
        <w:pStyle w:val="Prrafodelista"/>
        <w:autoSpaceDE w:val="0"/>
        <w:autoSpaceDN w:val="0"/>
        <w:adjustRightInd w:val="0"/>
        <w:spacing w:after="0" w:line="240" w:lineRule="auto"/>
        <w:ind w:right="-187"/>
        <w:jc w:val="both"/>
        <w:rPr>
          <w:rFonts w:ascii="Times New Roman" w:hAnsi="Times New Roman"/>
          <w:b/>
          <w:sz w:val="21"/>
          <w:szCs w:val="21"/>
          <w:lang w:val="es-ES"/>
        </w:rPr>
      </w:pPr>
    </w:p>
    <w:p w14:paraId="2C02CF6A" w14:textId="400F0E12" w:rsidR="00364AF8" w:rsidRPr="00224D64" w:rsidRDefault="00364AF8" w:rsidP="008B6158">
      <w:pPr>
        <w:autoSpaceDE w:val="0"/>
        <w:autoSpaceDN w:val="0"/>
        <w:adjustRightInd w:val="0"/>
        <w:spacing w:after="0" w:line="240" w:lineRule="auto"/>
        <w:ind w:right="-187"/>
        <w:jc w:val="both"/>
        <w:rPr>
          <w:rFonts w:ascii="Times New Roman" w:eastAsia="Arial Unicode MS" w:hAnsi="Times New Roman"/>
          <w:sz w:val="21"/>
          <w:szCs w:val="21"/>
          <w:lang w:val="es-ES"/>
        </w:rPr>
      </w:pPr>
      <w:r>
        <w:rPr>
          <w:rFonts w:ascii="Times New Roman" w:eastAsia="Arial Unicode MS" w:hAnsi="Times New Roman"/>
          <w:sz w:val="21"/>
          <w:szCs w:val="21"/>
          <w:lang w:val="es-ES"/>
        </w:rPr>
        <w:lastRenderedPageBreak/>
        <w:t>Ahora bien, también l</w:t>
      </w:r>
      <w:r w:rsidRPr="00224D64">
        <w:rPr>
          <w:rFonts w:ascii="Times New Roman" w:eastAsia="Arial Unicode MS" w:hAnsi="Times New Roman"/>
          <w:sz w:val="21"/>
          <w:szCs w:val="21"/>
          <w:lang w:val="es-ES"/>
        </w:rPr>
        <w:t xml:space="preserve">os nacionales cubanos continúan siendo un importante grupo a tomar en cuenta dentro de las consideraciones de protección internacional en la región, ingresando por países como </w:t>
      </w:r>
      <w:r w:rsidR="00423C9A">
        <w:rPr>
          <w:rFonts w:ascii="Times New Roman" w:eastAsia="Arial Unicode MS" w:hAnsi="Times New Roman"/>
          <w:sz w:val="21"/>
          <w:szCs w:val="21"/>
          <w:lang w:val="es-ES"/>
        </w:rPr>
        <w:t xml:space="preserve">Ecuador y </w:t>
      </w:r>
      <w:r w:rsidRPr="00224D64">
        <w:rPr>
          <w:rFonts w:ascii="Times New Roman" w:eastAsia="Arial Unicode MS" w:hAnsi="Times New Roman"/>
          <w:sz w:val="21"/>
          <w:szCs w:val="21"/>
          <w:lang w:val="es-ES"/>
        </w:rPr>
        <w:t xml:space="preserve">Colombia y de allí iniciando su ruta hacia el norte del </w:t>
      </w:r>
      <w:r w:rsidR="00423C9A">
        <w:rPr>
          <w:rFonts w:ascii="Times New Roman" w:eastAsia="Arial Unicode MS" w:hAnsi="Times New Roman"/>
          <w:sz w:val="21"/>
          <w:szCs w:val="21"/>
          <w:lang w:val="es-ES"/>
        </w:rPr>
        <w:t>c</w:t>
      </w:r>
      <w:r w:rsidRPr="00224D64">
        <w:rPr>
          <w:rFonts w:ascii="Times New Roman" w:eastAsia="Arial Unicode MS" w:hAnsi="Times New Roman"/>
          <w:sz w:val="21"/>
          <w:szCs w:val="21"/>
          <w:lang w:val="es-ES"/>
        </w:rPr>
        <w:t>ontinente</w:t>
      </w:r>
      <w:r>
        <w:rPr>
          <w:rStyle w:val="Refdenotaalpie"/>
          <w:rFonts w:ascii="Times New Roman" w:eastAsia="Arial Unicode MS" w:hAnsi="Times New Roman"/>
          <w:sz w:val="21"/>
          <w:szCs w:val="21"/>
          <w:lang w:val="es-ES"/>
        </w:rPr>
        <w:footnoteReference w:id="6"/>
      </w:r>
      <w:r w:rsidRPr="00224D64">
        <w:rPr>
          <w:rFonts w:ascii="Times New Roman" w:eastAsia="Arial Unicode MS" w:hAnsi="Times New Roman"/>
          <w:sz w:val="21"/>
          <w:szCs w:val="21"/>
          <w:lang w:val="es-ES"/>
        </w:rPr>
        <w:t xml:space="preserve">. </w:t>
      </w:r>
    </w:p>
    <w:p w14:paraId="02DBE7C8" w14:textId="77777777" w:rsidR="00364AF8" w:rsidRPr="00224D64" w:rsidRDefault="00364AF8" w:rsidP="008B6158">
      <w:pPr>
        <w:spacing w:after="0" w:line="240" w:lineRule="auto"/>
        <w:ind w:right="-187"/>
        <w:jc w:val="both"/>
        <w:rPr>
          <w:rFonts w:ascii="Times New Roman" w:hAnsi="Times New Roman"/>
          <w:sz w:val="21"/>
          <w:szCs w:val="21"/>
          <w:lang w:val="es-ES"/>
        </w:rPr>
      </w:pPr>
    </w:p>
    <w:p w14:paraId="4957A811" w14:textId="1C9B9591" w:rsidR="00364AF8" w:rsidRPr="00224D64" w:rsidRDefault="00364AF8" w:rsidP="008B6158">
      <w:pPr>
        <w:pStyle w:val="NormalWeb"/>
        <w:shd w:val="clear" w:color="auto" w:fill="FFFFFF"/>
        <w:spacing w:before="0" w:beforeAutospacing="0" w:after="0" w:afterAutospacing="0"/>
        <w:ind w:right="-187"/>
        <w:jc w:val="both"/>
        <w:rPr>
          <w:sz w:val="21"/>
          <w:szCs w:val="21"/>
          <w:shd w:val="clear" w:color="auto" w:fill="FFFFFF"/>
          <w:lang w:val="es-ES"/>
        </w:rPr>
      </w:pPr>
      <w:r w:rsidRPr="00224D64">
        <w:rPr>
          <w:sz w:val="21"/>
          <w:szCs w:val="21"/>
          <w:shd w:val="clear" w:color="auto" w:fill="FFFFFF"/>
          <w:lang w:val="es-ES"/>
        </w:rPr>
        <w:t xml:space="preserve">El ACNUR insiste en la importancia de mantener una observación permanente dada la condición de vulnerabilidad en la que viajan los ciudadanos cubanos, sea por tierra o por mar. Continúa siendo </w:t>
      </w:r>
      <w:r>
        <w:rPr>
          <w:sz w:val="21"/>
          <w:szCs w:val="21"/>
          <w:shd w:val="clear" w:color="auto" w:fill="FFFFFF"/>
          <w:lang w:val="es-ES"/>
        </w:rPr>
        <w:t xml:space="preserve">necesario </w:t>
      </w:r>
      <w:r w:rsidRPr="00224D64">
        <w:rPr>
          <w:sz w:val="21"/>
          <w:szCs w:val="21"/>
          <w:shd w:val="clear" w:color="auto" w:fill="FFFFFF"/>
          <w:lang w:val="es-ES"/>
        </w:rPr>
        <w:t>mantener sistemas efectivos de identificación de personas que requieran protección internacional como refugiadas, o por lo menos garantizar el acceso a los sistemas de asilo</w:t>
      </w:r>
      <w:r w:rsidR="00423C9A">
        <w:rPr>
          <w:sz w:val="21"/>
          <w:szCs w:val="21"/>
          <w:shd w:val="clear" w:color="auto" w:fill="FFFFFF"/>
          <w:lang w:val="es-ES"/>
        </w:rPr>
        <w:t>, para aquellos que así lo requieran</w:t>
      </w:r>
      <w:r w:rsidRPr="00224D64">
        <w:rPr>
          <w:sz w:val="21"/>
          <w:szCs w:val="21"/>
          <w:shd w:val="clear" w:color="auto" w:fill="FFFFFF"/>
          <w:lang w:val="es-ES"/>
        </w:rPr>
        <w:t xml:space="preserve">. Consideramos </w:t>
      </w:r>
      <w:r>
        <w:rPr>
          <w:sz w:val="21"/>
          <w:szCs w:val="21"/>
          <w:shd w:val="clear" w:color="auto" w:fill="FFFFFF"/>
          <w:lang w:val="es-ES"/>
        </w:rPr>
        <w:t xml:space="preserve">positivo </w:t>
      </w:r>
      <w:r w:rsidRPr="00224D64">
        <w:rPr>
          <w:sz w:val="21"/>
          <w:szCs w:val="21"/>
          <w:shd w:val="clear" w:color="auto" w:fill="FFFFFF"/>
          <w:lang w:val="es-ES"/>
        </w:rPr>
        <w:t xml:space="preserve">que se avance en la </w:t>
      </w:r>
      <w:r w:rsidRPr="00224D64">
        <w:rPr>
          <w:sz w:val="21"/>
          <w:szCs w:val="21"/>
          <w:lang w:val="es-ES"/>
        </w:rPr>
        <w:t xml:space="preserve">propuesta de matriz para la sistematización de la información de </w:t>
      </w:r>
      <w:r w:rsidR="00423C9A">
        <w:rPr>
          <w:sz w:val="21"/>
          <w:szCs w:val="21"/>
          <w:lang w:val="es-ES"/>
        </w:rPr>
        <w:t>movimient</w:t>
      </w:r>
      <w:r w:rsidR="00423C9A" w:rsidRPr="00224D64">
        <w:rPr>
          <w:sz w:val="21"/>
          <w:szCs w:val="21"/>
          <w:lang w:val="es-ES"/>
        </w:rPr>
        <w:t xml:space="preserve">os </w:t>
      </w:r>
      <w:r w:rsidRPr="00224D64">
        <w:rPr>
          <w:sz w:val="21"/>
          <w:szCs w:val="21"/>
          <w:lang w:val="es-ES"/>
        </w:rPr>
        <w:t xml:space="preserve">migratorios cubanos en la región, </w:t>
      </w:r>
      <w:r>
        <w:rPr>
          <w:sz w:val="21"/>
          <w:szCs w:val="21"/>
          <w:lang w:val="es-ES"/>
        </w:rPr>
        <w:t xml:space="preserve">en donde esperamos se </w:t>
      </w:r>
      <w:r w:rsidRPr="00224D64">
        <w:rPr>
          <w:sz w:val="21"/>
          <w:szCs w:val="21"/>
          <w:lang w:val="es-ES"/>
        </w:rPr>
        <w:t xml:space="preserve">tome en cuenta como variable </w:t>
      </w:r>
      <w:r>
        <w:rPr>
          <w:sz w:val="21"/>
          <w:szCs w:val="21"/>
          <w:lang w:val="es-ES"/>
        </w:rPr>
        <w:t>l</w:t>
      </w:r>
      <w:r w:rsidRPr="00224D64">
        <w:rPr>
          <w:sz w:val="21"/>
          <w:szCs w:val="21"/>
          <w:lang w:val="es-ES"/>
        </w:rPr>
        <w:t xml:space="preserve">o relativo </w:t>
      </w:r>
      <w:r>
        <w:rPr>
          <w:sz w:val="21"/>
          <w:szCs w:val="21"/>
          <w:lang w:val="es-ES"/>
        </w:rPr>
        <w:t xml:space="preserve">a las consideraciones </w:t>
      </w:r>
      <w:r w:rsidRPr="00224D64">
        <w:rPr>
          <w:sz w:val="21"/>
          <w:szCs w:val="21"/>
          <w:lang w:val="es-ES"/>
        </w:rPr>
        <w:t>de protección internacional</w:t>
      </w:r>
      <w:r>
        <w:rPr>
          <w:sz w:val="21"/>
          <w:szCs w:val="21"/>
          <w:lang w:val="es-ES"/>
        </w:rPr>
        <w:t xml:space="preserve"> de esta población</w:t>
      </w:r>
      <w:r w:rsidRPr="00224D64">
        <w:rPr>
          <w:sz w:val="21"/>
          <w:szCs w:val="21"/>
          <w:lang w:val="es-ES"/>
        </w:rPr>
        <w:t xml:space="preserve">. </w:t>
      </w:r>
    </w:p>
    <w:p w14:paraId="42D767CC" w14:textId="77777777" w:rsidR="00364AF8" w:rsidRPr="00224D64" w:rsidRDefault="00364AF8" w:rsidP="008B6158">
      <w:pPr>
        <w:autoSpaceDE w:val="0"/>
        <w:autoSpaceDN w:val="0"/>
        <w:adjustRightInd w:val="0"/>
        <w:spacing w:after="0" w:line="240" w:lineRule="auto"/>
        <w:ind w:right="-187"/>
        <w:jc w:val="both"/>
        <w:rPr>
          <w:rFonts w:ascii="Times New Roman" w:hAnsi="Times New Roman"/>
          <w:b/>
          <w:sz w:val="21"/>
          <w:szCs w:val="21"/>
          <w:lang w:val="es-ES"/>
        </w:rPr>
      </w:pPr>
    </w:p>
    <w:p w14:paraId="5CB5E2DC" w14:textId="77777777" w:rsidR="00364AF8" w:rsidRPr="00224D64" w:rsidRDefault="00364AF8" w:rsidP="008B6158">
      <w:pPr>
        <w:pStyle w:val="Prrafodelista"/>
        <w:numPr>
          <w:ilvl w:val="0"/>
          <w:numId w:val="15"/>
        </w:numPr>
        <w:autoSpaceDE w:val="0"/>
        <w:autoSpaceDN w:val="0"/>
        <w:adjustRightInd w:val="0"/>
        <w:spacing w:after="0" w:line="240" w:lineRule="auto"/>
        <w:ind w:right="-187"/>
        <w:jc w:val="both"/>
        <w:rPr>
          <w:rFonts w:ascii="Times New Roman" w:hAnsi="Times New Roman"/>
          <w:b/>
          <w:sz w:val="21"/>
          <w:szCs w:val="21"/>
          <w:lang w:val="es-ES"/>
        </w:rPr>
      </w:pPr>
      <w:r w:rsidRPr="00224D64">
        <w:rPr>
          <w:rFonts w:ascii="Times New Roman" w:hAnsi="Times New Roman"/>
          <w:b/>
          <w:sz w:val="21"/>
          <w:szCs w:val="21"/>
          <w:lang w:val="es-ES"/>
        </w:rPr>
        <w:t>Migración Extracontinental</w:t>
      </w:r>
    </w:p>
    <w:p w14:paraId="48CD0563" w14:textId="77777777" w:rsidR="00364AF8" w:rsidRPr="00224D64" w:rsidRDefault="00364AF8" w:rsidP="008B6158">
      <w:pPr>
        <w:autoSpaceDE w:val="0"/>
        <w:autoSpaceDN w:val="0"/>
        <w:adjustRightInd w:val="0"/>
        <w:spacing w:after="0" w:line="240" w:lineRule="auto"/>
        <w:ind w:right="-187"/>
        <w:jc w:val="both"/>
        <w:rPr>
          <w:rFonts w:ascii="Times New Roman" w:hAnsi="Times New Roman"/>
          <w:sz w:val="21"/>
          <w:szCs w:val="21"/>
          <w:lang w:val="es-ES"/>
        </w:rPr>
      </w:pPr>
    </w:p>
    <w:p w14:paraId="7C547D47" w14:textId="258B268D" w:rsidR="00364AF8" w:rsidRDefault="00B3516E" w:rsidP="008B6158">
      <w:pPr>
        <w:spacing w:after="0" w:line="240" w:lineRule="auto"/>
        <w:ind w:right="-187"/>
        <w:jc w:val="both"/>
        <w:rPr>
          <w:rFonts w:ascii="Times New Roman" w:hAnsi="Times New Roman"/>
          <w:sz w:val="21"/>
          <w:szCs w:val="21"/>
          <w:lang w:val="es-ES"/>
        </w:rPr>
      </w:pPr>
      <w:r>
        <w:rPr>
          <w:rFonts w:ascii="Times New Roman" w:hAnsi="Times New Roman"/>
          <w:sz w:val="21"/>
          <w:szCs w:val="21"/>
          <w:lang w:val="es-ES"/>
        </w:rPr>
        <w:t xml:space="preserve">Así también resulta </w:t>
      </w:r>
      <w:r w:rsidR="00364AF8">
        <w:rPr>
          <w:rFonts w:ascii="Times New Roman" w:hAnsi="Times New Roman"/>
          <w:sz w:val="21"/>
          <w:szCs w:val="21"/>
          <w:lang w:val="es-ES"/>
        </w:rPr>
        <w:t xml:space="preserve">esencial referirnos brevemente a algunos números sobre la </w:t>
      </w:r>
      <w:r w:rsidR="00364AF8" w:rsidRPr="00AD3ACC">
        <w:rPr>
          <w:rFonts w:ascii="Times New Roman" w:hAnsi="Times New Roman"/>
          <w:sz w:val="21"/>
          <w:szCs w:val="21"/>
          <w:lang w:val="es-ES"/>
        </w:rPr>
        <w:t>migración extra-continental</w:t>
      </w:r>
      <w:r w:rsidR="00364AF8">
        <w:rPr>
          <w:rFonts w:ascii="Times New Roman" w:hAnsi="Times New Roman"/>
          <w:sz w:val="21"/>
          <w:szCs w:val="21"/>
          <w:lang w:val="es-ES"/>
        </w:rPr>
        <w:t xml:space="preserve"> hacia la región, particularmente de personas de origen asiático y africano</w:t>
      </w:r>
      <w:r w:rsidR="00364AF8" w:rsidRPr="00AD3ACC">
        <w:rPr>
          <w:rFonts w:ascii="Times New Roman" w:hAnsi="Times New Roman"/>
          <w:sz w:val="21"/>
          <w:szCs w:val="21"/>
          <w:lang w:val="es-ES"/>
        </w:rPr>
        <w:t xml:space="preserve">.  </w:t>
      </w:r>
    </w:p>
    <w:p w14:paraId="50571696" w14:textId="77777777" w:rsidR="00364AF8" w:rsidRDefault="00364AF8" w:rsidP="008B6158">
      <w:pPr>
        <w:spacing w:after="0" w:line="240" w:lineRule="auto"/>
        <w:ind w:right="-187"/>
        <w:jc w:val="both"/>
        <w:rPr>
          <w:rFonts w:ascii="Times New Roman" w:hAnsi="Times New Roman"/>
          <w:sz w:val="21"/>
          <w:szCs w:val="21"/>
          <w:lang w:val="es-ES"/>
        </w:rPr>
      </w:pPr>
    </w:p>
    <w:p w14:paraId="78C9B966" w14:textId="1AC4B650" w:rsidR="006018C7" w:rsidRDefault="00364AF8" w:rsidP="008B6158">
      <w:pPr>
        <w:spacing w:after="0" w:line="240" w:lineRule="auto"/>
        <w:ind w:right="-187"/>
        <w:jc w:val="both"/>
        <w:rPr>
          <w:rFonts w:ascii="Times New Roman" w:hAnsi="Times New Roman"/>
          <w:sz w:val="21"/>
          <w:szCs w:val="21"/>
          <w:lang w:val="es-ES" w:eastAsia="es-ES"/>
        </w:rPr>
      </w:pPr>
      <w:r>
        <w:rPr>
          <w:rFonts w:ascii="Times New Roman" w:hAnsi="Times New Roman"/>
          <w:sz w:val="21"/>
          <w:szCs w:val="21"/>
          <w:lang w:val="es-ES"/>
        </w:rPr>
        <w:t xml:space="preserve">A manera de ejemplo, los datos </w:t>
      </w:r>
      <w:r w:rsidRPr="00AD3ACC">
        <w:rPr>
          <w:rFonts w:ascii="Times New Roman" w:hAnsi="Times New Roman"/>
          <w:sz w:val="21"/>
          <w:szCs w:val="21"/>
          <w:lang w:val="es-ES"/>
        </w:rPr>
        <w:t>de personas cruzando por la frontera entre Colombia y Panamá</w:t>
      </w:r>
      <w:r>
        <w:rPr>
          <w:rFonts w:ascii="Times New Roman" w:hAnsi="Times New Roman"/>
          <w:sz w:val="21"/>
          <w:szCs w:val="21"/>
          <w:lang w:val="es-ES"/>
        </w:rPr>
        <w:t xml:space="preserve"> muestran que d</w:t>
      </w:r>
      <w:r w:rsidRPr="00AD3ACC">
        <w:rPr>
          <w:rFonts w:ascii="Times New Roman" w:hAnsi="Times New Roman"/>
          <w:sz w:val="21"/>
          <w:szCs w:val="21"/>
          <w:lang w:val="es-ES"/>
        </w:rPr>
        <w:t xml:space="preserve">el 2012 al 2013 se ha registrado un aumento pasando de 402 a 842 personas de nacionalidad </w:t>
      </w:r>
      <w:r w:rsidR="005321F3">
        <w:rPr>
          <w:rFonts w:ascii="Times New Roman" w:hAnsi="Times New Roman"/>
          <w:sz w:val="21"/>
          <w:szCs w:val="21"/>
          <w:lang w:val="es-ES"/>
        </w:rPr>
        <w:t>de países asiáticos</w:t>
      </w:r>
      <w:r w:rsidRPr="00AD3ACC">
        <w:rPr>
          <w:rFonts w:ascii="Times New Roman" w:hAnsi="Times New Roman"/>
          <w:sz w:val="21"/>
          <w:szCs w:val="21"/>
          <w:lang w:val="es-ES"/>
        </w:rPr>
        <w:t xml:space="preserve">, y de 166 a 307 personas de nacionalidad </w:t>
      </w:r>
      <w:r w:rsidR="005321F3">
        <w:rPr>
          <w:rFonts w:ascii="Times New Roman" w:hAnsi="Times New Roman"/>
          <w:sz w:val="21"/>
          <w:szCs w:val="21"/>
          <w:lang w:val="es-ES"/>
        </w:rPr>
        <w:t xml:space="preserve">de países </w:t>
      </w:r>
      <w:r w:rsidRPr="00AD3ACC">
        <w:rPr>
          <w:rFonts w:ascii="Times New Roman" w:hAnsi="Times New Roman"/>
          <w:sz w:val="21"/>
          <w:szCs w:val="21"/>
          <w:lang w:val="es-ES"/>
        </w:rPr>
        <w:t>african</w:t>
      </w:r>
      <w:r w:rsidR="005321F3">
        <w:rPr>
          <w:rFonts w:ascii="Times New Roman" w:hAnsi="Times New Roman"/>
          <w:sz w:val="21"/>
          <w:szCs w:val="21"/>
          <w:lang w:val="es-ES"/>
        </w:rPr>
        <w:t>os</w:t>
      </w:r>
      <w:r w:rsidRPr="00AD3ACC">
        <w:rPr>
          <w:rStyle w:val="Refdenotaalpie"/>
          <w:rFonts w:ascii="Times New Roman" w:hAnsi="Times New Roman"/>
          <w:sz w:val="21"/>
          <w:szCs w:val="21"/>
        </w:rPr>
        <w:footnoteReference w:id="7"/>
      </w:r>
      <w:r w:rsidRPr="00AD3ACC">
        <w:rPr>
          <w:rFonts w:ascii="Times New Roman" w:hAnsi="Times New Roman"/>
          <w:sz w:val="21"/>
          <w:szCs w:val="21"/>
          <w:lang w:val="es-ES"/>
        </w:rPr>
        <w:t xml:space="preserve">. </w:t>
      </w:r>
      <w:r>
        <w:rPr>
          <w:rFonts w:ascii="Times New Roman" w:hAnsi="Times New Roman"/>
          <w:sz w:val="21"/>
          <w:szCs w:val="21"/>
          <w:lang w:val="es-ES"/>
        </w:rPr>
        <w:t>En este país, e</w:t>
      </w:r>
      <w:r w:rsidRPr="00AD3ACC">
        <w:rPr>
          <w:rFonts w:ascii="Times New Roman" w:hAnsi="Times New Roman"/>
          <w:sz w:val="21"/>
          <w:szCs w:val="21"/>
          <w:lang w:val="es-ES"/>
        </w:rPr>
        <w:t xml:space="preserve">l número de solicitudes de asilo durante el 2013 fue de 60 personas </w:t>
      </w:r>
      <w:r>
        <w:rPr>
          <w:rFonts w:ascii="Times New Roman" w:hAnsi="Times New Roman"/>
          <w:sz w:val="21"/>
          <w:szCs w:val="21"/>
          <w:lang w:val="es-ES"/>
        </w:rPr>
        <w:t xml:space="preserve">nacionales de países como </w:t>
      </w:r>
      <w:r w:rsidRPr="00AD3ACC">
        <w:rPr>
          <w:rFonts w:ascii="Times New Roman" w:hAnsi="Times New Roman"/>
          <w:sz w:val="21"/>
          <w:szCs w:val="21"/>
          <w:lang w:val="es-ES" w:eastAsia="es-ES"/>
        </w:rPr>
        <w:t>Ghana</w:t>
      </w:r>
      <w:r>
        <w:rPr>
          <w:rFonts w:ascii="Times New Roman" w:hAnsi="Times New Roman"/>
          <w:sz w:val="21"/>
          <w:szCs w:val="21"/>
          <w:lang w:val="es-ES" w:eastAsia="es-ES"/>
        </w:rPr>
        <w:t xml:space="preserve"> (28), </w:t>
      </w:r>
      <w:r w:rsidRPr="00AD3ACC">
        <w:rPr>
          <w:rFonts w:ascii="Times New Roman" w:hAnsi="Times New Roman"/>
          <w:sz w:val="21"/>
          <w:szCs w:val="21"/>
          <w:lang w:val="es-ES" w:eastAsia="es-ES"/>
        </w:rPr>
        <w:t>Nigeria</w:t>
      </w:r>
      <w:r>
        <w:rPr>
          <w:rFonts w:ascii="Times New Roman" w:hAnsi="Times New Roman"/>
          <w:sz w:val="21"/>
          <w:szCs w:val="21"/>
          <w:lang w:val="es-ES" w:eastAsia="es-ES"/>
        </w:rPr>
        <w:t xml:space="preserve"> (13), </w:t>
      </w:r>
      <w:r w:rsidRPr="00AD3ACC">
        <w:rPr>
          <w:rFonts w:ascii="Times New Roman" w:hAnsi="Times New Roman"/>
          <w:sz w:val="21"/>
          <w:szCs w:val="21"/>
          <w:lang w:val="es-ES" w:eastAsia="es-ES"/>
        </w:rPr>
        <w:t>Afganistán</w:t>
      </w:r>
      <w:r>
        <w:rPr>
          <w:rFonts w:ascii="Times New Roman" w:hAnsi="Times New Roman"/>
          <w:sz w:val="21"/>
          <w:szCs w:val="21"/>
          <w:lang w:val="es-ES" w:eastAsia="es-ES"/>
        </w:rPr>
        <w:t xml:space="preserve"> (9), </w:t>
      </w:r>
      <w:r w:rsidRPr="00AD3ACC">
        <w:rPr>
          <w:rFonts w:ascii="Times New Roman" w:hAnsi="Times New Roman"/>
          <w:sz w:val="21"/>
          <w:szCs w:val="21"/>
          <w:lang w:val="es-ES" w:eastAsia="es-ES"/>
        </w:rPr>
        <w:t xml:space="preserve"> Bangladesh</w:t>
      </w:r>
      <w:r>
        <w:rPr>
          <w:rFonts w:ascii="Times New Roman" w:hAnsi="Times New Roman"/>
          <w:sz w:val="21"/>
          <w:szCs w:val="21"/>
          <w:lang w:val="es-ES" w:eastAsia="es-ES"/>
        </w:rPr>
        <w:t xml:space="preserve"> (6), </w:t>
      </w:r>
      <w:r w:rsidRPr="00AD3ACC">
        <w:rPr>
          <w:rFonts w:ascii="Times New Roman" w:hAnsi="Times New Roman"/>
          <w:sz w:val="21"/>
          <w:szCs w:val="21"/>
          <w:lang w:val="es-ES" w:eastAsia="es-ES"/>
        </w:rPr>
        <w:t>Camerún</w:t>
      </w:r>
      <w:r>
        <w:rPr>
          <w:rFonts w:ascii="Times New Roman" w:hAnsi="Times New Roman"/>
          <w:sz w:val="21"/>
          <w:szCs w:val="21"/>
          <w:lang w:val="es-ES" w:eastAsia="es-ES"/>
        </w:rPr>
        <w:t xml:space="preserve"> (2)</w:t>
      </w:r>
      <w:r w:rsidRPr="00AD3ACC">
        <w:rPr>
          <w:rFonts w:ascii="Times New Roman" w:hAnsi="Times New Roman"/>
          <w:sz w:val="21"/>
          <w:szCs w:val="21"/>
          <w:lang w:val="es-ES" w:eastAsia="es-ES"/>
        </w:rPr>
        <w:t>, India</w:t>
      </w:r>
      <w:r>
        <w:rPr>
          <w:rFonts w:ascii="Times New Roman" w:hAnsi="Times New Roman"/>
          <w:sz w:val="21"/>
          <w:szCs w:val="21"/>
          <w:lang w:val="es-ES" w:eastAsia="es-ES"/>
        </w:rPr>
        <w:t xml:space="preserve"> (2), entre otros</w:t>
      </w:r>
      <w:r w:rsidRPr="00AD3ACC">
        <w:rPr>
          <w:rFonts w:ascii="Times New Roman" w:hAnsi="Times New Roman"/>
          <w:sz w:val="21"/>
          <w:szCs w:val="21"/>
          <w:lang w:val="es-ES" w:eastAsia="es-ES"/>
        </w:rPr>
        <w:t xml:space="preserve">. </w:t>
      </w:r>
    </w:p>
    <w:p w14:paraId="72BA3541" w14:textId="77777777" w:rsidR="006018C7" w:rsidRDefault="006018C7" w:rsidP="008B6158">
      <w:pPr>
        <w:spacing w:after="0" w:line="240" w:lineRule="auto"/>
        <w:ind w:right="-187"/>
        <w:jc w:val="both"/>
        <w:rPr>
          <w:rFonts w:ascii="Times New Roman" w:hAnsi="Times New Roman"/>
          <w:sz w:val="21"/>
          <w:szCs w:val="21"/>
          <w:lang w:val="es-ES" w:eastAsia="es-ES"/>
        </w:rPr>
      </w:pPr>
    </w:p>
    <w:p w14:paraId="380A53D5" w14:textId="17D30A8F" w:rsidR="00364AF8" w:rsidRDefault="00364AF8" w:rsidP="008B6158">
      <w:pPr>
        <w:spacing w:after="0" w:line="240" w:lineRule="auto"/>
        <w:ind w:right="-187"/>
        <w:jc w:val="both"/>
        <w:rPr>
          <w:rFonts w:ascii="Times New Roman" w:hAnsi="Times New Roman"/>
          <w:sz w:val="21"/>
          <w:szCs w:val="21"/>
          <w:lang w:val="es-ES" w:eastAsia="es-ES"/>
        </w:rPr>
      </w:pPr>
      <w:r>
        <w:rPr>
          <w:rFonts w:ascii="Times New Roman" w:hAnsi="Times New Roman"/>
          <w:sz w:val="21"/>
          <w:szCs w:val="21"/>
          <w:lang w:val="es-ES" w:eastAsia="es-ES"/>
        </w:rPr>
        <w:t xml:space="preserve">La presencia de migración extra-continental y solicitudes de protección internacional en otros </w:t>
      </w:r>
      <w:r w:rsidR="006018C7">
        <w:rPr>
          <w:rFonts w:ascii="Times New Roman" w:hAnsi="Times New Roman"/>
          <w:sz w:val="21"/>
          <w:szCs w:val="21"/>
          <w:lang w:val="es-ES" w:eastAsia="es-ES"/>
        </w:rPr>
        <w:t xml:space="preserve">países de la región confirma la importancia </w:t>
      </w:r>
      <w:r w:rsidR="006018C7">
        <w:rPr>
          <w:rFonts w:ascii="Times New Roman" w:hAnsi="Times New Roman"/>
          <w:sz w:val="21"/>
          <w:szCs w:val="21"/>
          <w:shd w:val="clear" w:color="auto" w:fill="FFFFFF"/>
          <w:lang w:val="es-ES"/>
        </w:rPr>
        <w:t>mantener abierto el acceso a los sistemas de asilo a las personas de nacionalidades asiáticas y africanas, con el fin de identificar y distinguir cuáles de ellas requieren protección internacional, a partir de procedimientos de calidad que tomen en consideración, como política institucional, la información</w:t>
      </w:r>
      <w:r w:rsidR="005321F3">
        <w:rPr>
          <w:rFonts w:ascii="Times New Roman" w:hAnsi="Times New Roman"/>
          <w:sz w:val="21"/>
          <w:szCs w:val="21"/>
          <w:shd w:val="clear" w:color="auto" w:fill="FFFFFF"/>
          <w:lang w:val="es-ES"/>
        </w:rPr>
        <w:t xml:space="preserve"> adecuada de países de origen, </w:t>
      </w:r>
      <w:r w:rsidR="006018C7">
        <w:rPr>
          <w:rFonts w:ascii="Times New Roman" w:hAnsi="Times New Roman"/>
          <w:sz w:val="21"/>
          <w:szCs w:val="21"/>
          <w:shd w:val="clear" w:color="auto" w:fill="FFFFFF"/>
          <w:lang w:val="es-ES"/>
        </w:rPr>
        <w:t>intérpretes y condiciones de recepción que permitan a estas personas mantener estándares de vida digna en los países de destino mientras se encuentren en ellos</w:t>
      </w:r>
      <w:r>
        <w:rPr>
          <w:rStyle w:val="Refdenotaalpie"/>
          <w:rFonts w:ascii="Times New Roman" w:hAnsi="Times New Roman"/>
          <w:sz w:val="21"/>
          <w:szCs w:val="21"/>
          <w:lang w:val="es-ES" w:eastAsia="es-ES"/>
        </w:rPr>
        <w:footnoteReference w:id="8"/>
      </w:r>
      <w:r>
        <w:rPr>
          <w:rFonts w:ascii="Times New Roman" w:hAnsi="Times New Roman"/>
          <w:sz w:val="21"/>
          <w:szCs w:val="21"/>
          <w:lang w:val="es-ES" w:eastAsia="es-ES"/>
        </w:rPr>
        <w:t xml:space="preserve">. </w:t>
      </w:r>
    </w:p>
    <w:p w14:paraId="26DE983F" w14:textId="77777777" w:rsidR="00364AF8" w:rsidRPr="00364AF8" w:rsidRDefault="00364AF8" w:rsidP="008B6158">
      <w:pPr>
        <w:autoSpaceDE w:val="0"/>
        <w:autoSpaceDN w:val="0"/>
        <w:adjustRightInd w:val="0"/>
        <w:spacing w:after="0" w:line="240" w:lineRule="auto"/>
        <w:ind w:right="-187"/>
        <w:jc w:val="both"/>
        <w:rPr>
          <w:rFonts w:ascii="Times New Roman" w:hAnsi="Times New Roman"/>
          <w:b/>
          <w:sz w:val="21"/>
          <w:szCs w:val="21"/>
          <w:u w:val="single"/>
          <w:lang w:val="es-ES"/>
        </w:rPr>
      </w:pPr>
    </w:p>
    <w:p w14:paraId="7C35DA8F" w14:textId="1E35C20F" w:rsidR="00364AF8" w:rsidRDefault="00364AF8" w:rsidP="008B6158">
      <w:pPr>
        <w:pStyle w:val="Prrafodelista"/>
        <w:numPr>
          <w:ilvl w:val="0"/>
          <w:numId w:val="14"/>
        </w:numPr>
        <w:tabs>
          <w:tab w:val="left" w:pos="284"/>
        </w:tabs>
        <w:autoSpaceDE w:val="0"/>
        <w:autoSpaceDN w:val="0"/>
        <w:adjustRightInd w:val="0"/>
        <w:spacing w:after="0" w:line="240" w:lineRule="auto"/>
        <w:ind w:left="0" w:right="-187" w:firstLine="0"/>
        <w:jc w:val="both"/>
        <w:rPr>
          <w:rFonts w:ascii="Times New Roman" w:hAnsi="Times New Roman"/>
          <w:b/>
          <w:sz w:val="21"/>
          <w:szCs w:val="21"/>
          <w:u w:val="single"/>
          <w:lang w:val="es-ES"/>
        </w:rPr>
      </w:pPr>
      <w:r>
        <w:rPr>
          <w:rFonts w:ascii="Times New Roman" w:hAnsi="Times New Roman"/>
          <w:b/>
          <w:sz w:val="21"/>
          <w:szCs w:val="21"/>
          <w:u w:val="single"/>
          <w:lang w:val="es-ES"/>
        </w:rPr>
        <w:t>Apatridia</w:t>
      </w:r>
    </w:p>
    <w:p w14:paraId="0F62771E" w14:textId="77777777" w:rsidR="00364AF8" w:rsidRPr="00364AF8" w:rsidRDefault="00364AF8" w:rsidP="008B6158">
      <w:pPr>
        <w:pStyle w:val="Prrafodelista"/>
        <w:autoSpaceDE w:val="0"/>
        <w:autoSpaceDN w:val="0"/>
        <w:adjustRightInd w:val="0"/>
        <w:spacing w:after="0" w:line="240" w:lineRule="auto"/>
        <w:ind w:right="-187"/>
        <w:jc w:val="both"/>
        <w:rPr>
          <w:rFonts w:ascii="Times New Roman" w:hAnsi="Times New Roman"/>
          <w:b/>
          <w:sz w:val="21"/>
          <w:szCs w:val="21"/>
          <w:u w:val="single"/>
          <w:lang w:val="es-ES"/>
        </w:rPr>
      </w:pPr>
    </w:p>
    <w:p w14:paraId="02CC36C7" w14:textId="3B180576" w:rsidR="00364AF8" w:rsidRPr="00364AF8" w:rsidRDefault="00364AF8" w:rsidP="008B6158">
      <w:pPr>
        <w:spacing w:after="0" w:line="240" w:lineRule="auto"/>
        <w:ind w:right="-187"/>
        <w:jc w:val="both"/>
        <w:rPr>
          <w:rFonts w:ascii="Times New Roman" w:hAnsi="Times New Roman"/>
          <w:sz w:val="21"/>
          <w:szCs w:val="21"/>
          <w:lang w:val="es-ES_tradnl"/>
        </w:rPr>
      </w:pPr>
      <w:r w:rsidRPr="00364AF8">
        <w:rPr>
          <w:rFonts w:ascii="Times New Roman" w:hAnsi="Times New Roman"/>
          <w:sz w:val="21"/>
          <w:szCs w:val="21"/>
          <w:lang w:val="es-ES_tradnl"/>
        </w:rPr>
        <w:t>En términos de</w:t>
      </w:r>
      <w:r w:rsidR="00423C9A">
        <w:rPr>
          <w:rFonts w:ascii="Times New Roman" w:hAnsi="Times New Roman"/>
          <w:sz w:val="21"/>
          <w:szCs w:val="21"/>
          <w:lang w:val="es-ES_tradnl"/>
        </w:rPr>
        <w:t xml:space="preserve"> apatridia</w:t>
      </w:r>
      <w:r w:rsidRPr="00364AF8">
        <w:rPr>
          <w:rFonts w:ascii="Times New Roman" w:hAnsi="Times New Roman"/>
          <w:sz w:val="21"/>
          <w:szCs w:val="21"/>
          <w:lang w:val="es-ES_tradnl"/>
        </w:rPr>
        <w:t>, es importante destacar que la región avanza hacia la erradicación de la apatridia en los próximos 10 años. Respecto a la convenciones sobre apatridia, en el último año, Nicaragua (2013), se sumó a Costa Rica (1977), Guatemala (2001), Honduras (2012), y Panamá (2011) como Estados Partes de la Convención para Reducir los Casos de Apatridia de 1961.  Igualmente, El Salvador  organizó con apoyo del ANUR, un taller gubernamental para discutir los aspectos constitucionales relati</w:t>
      </w:r>
      <w:r w:rsidR="00F92F3E">
        <w:rPr>
          <w:rFonts w:ascii="Times New Roman" w:hAnsi="Times New Roman"/>
          <w:sz w:val="21"/>
          <w:szCs w:val="21"/>
          <w:lang w:val="es-ES_tradnl"/>
        </w:rPr>
        <w:t>vos a la adhesión a</w:t>
      </w:r>
      <w:r w:rsidRPr="00364AF8">
        <w:rPr>
          <w:rFonts w:ascii="Times New Roman" w:hAnsi="Times New Roman"/>
          <w:sz w:val="21"/>
          <w:szCs w:val="21"/>
          <w:lang w:val="es-ES_tradnl"/>
        </w:rPr>
        <w:t xml:space="preserve"> dicha  convención se encuentran ya a consideración de la Presidencia.</w:t>
      </w:r>
    </w:p>
    <w:p w14:paraId="4AD44C23" w14:textId="77777777" w:rsidR="00364AF8" w:rsidRPr="00364AF8" w:rsidRDefault="00364AF8" w:rsidP="008B6158">
      <w:pPr>
        <w:spacing w:after="0" w:line="240" w:lineRule="auto"/>
        <w:ind w:right="-187"/>
        <w:jc w:val="both"/>
        <w:rPr>
          <w:rFonts w:ascii="Times New Roman" w:hAnsi="Times New Roman"/>
          <w:sz w:val="21"/>
          <w:szCs w:val="21"/>
          <w:lang w:val="es-ES_tradnl"/>
        </w:rPr>
      </w:pPr>
    </w:p>
    <w:p w14:paraId="6F5E2E2E" w14:textId="5C7D594E" w:rsidR="00364AF8" w:rsidRPr="00364AF8" w:rsidRDefault="00364AF8" w:rsidP="008B6158">
      <w:pPr>
        <w:spacing w:after="0" w:line="240" w:lineRule="auto"/>
        <w:ind w:right="-187"/>
        <w:jc w:val="both"/>
        <w:rPr>
          <w:rFonts w:ascii="Times New Roman" w:hAnsi="Times New Roman"/>
          <w:sz w:val="21"/>
          <w:szCs w:val="21"/>
          <w:lang w:val="es-ES"/>
        </w:rPr>
      </w:pPr>
      <w:r w:rsidRPr="00364AF8">
        <w:rPr>
          <w:rFonts w:ascii="Times New Roman" w:hAnsi="Times New Roman"/>
          <w:sz w:val="21"/>
          <w:szCs w:val="21"/>
          <w:lang w:val="es-ES_tradnl"/>
        </w:rPr>
        <w:t xml:space="preserve">Respecto a </w:t>
      </w:r>
      <w:r w:rsidRPr="00364AF8">
        <w:rPr>
          <w:rFonts w:ascii="Times New Roman" w:hAnsi="Times New Roman"/>
          <w:sz w:val="21"/>
          <w:szCs w:val="21"/>
          <w:lang w:val="es-ES"/>
        </w:rPr>
        <w:t xml:space="preserve">la Convención sobre el Estatuto de los Apátridas de 1954, Nicaragua (2013) se sumó a Belice (2006), Costa Rica (1977), Guatemala (2000), Honduras (2012), México (2000) y Panamá (2011) como </w:t>
      </w:r>
      <w:r w:rsidRPr="00364AF8">
        <w:rPr>
          <w:rFonts w:ascii="Times New Roman" w:hAnsi="Times New Roman"/>
          <w:sz w:val="21"/>
          <w:szCs w:val="21"/>
          <w:lang w:val="es-ES"/>
        </w:rPr>
        <w:lastRenderedPageBreak/>
        <w:t xml:space="preserve">Estados Partes. Asimismo, la Presidencia en El Salvador se encuentra evaluando su ratificación. Vale destacar que México (2014) aprobó el levantamiento de las reservas formuladas al artículo 31 de la Convención de 1954 y el artículo 32 de la Convención  de 1951 sobre el Estatuto de los Refugiados, relativos a la expulsión de apátridas y refugiados, incluido los refugiados apátridas. </w:t>
      </w:r>
    </w:p>
    <w:p w14:paraId="4D79B394" w14:textId="77777777" w:rsidR="00364AF8" w:rsidRPr="00364AF8" w:rsidRDefault="00364AF8" w:rsidP="008B6158">
      <w:pPr>
        <w:spacing w:after="0" w:line="240" w:lineRule="auto"/>
        <w:ind w:right="-187"/>
        <w:jc w:val="both"/>
        <w:rPr>
          <w:rFonts w:ascii="Times New Roman" w:hAnsi="Times New Roman"/>
          <w:sz w:val="21"/>
          <w:szCs w:val="21"/>
          <w:lang w:val="es-ES"/>
        </w:rPr>
      </w:pPr>
    </w:p>
    <w:p w14:paraId="0B1E9C45" w14:textId="672C7556" w:rsidR="00364AF8" w:rsidRPr="00364AF8" w:rsidRDefault="00364AF8" w:rsidP="008B6158">
      <w:pPr>
        <w:spacing w:after="0" w:line="240" w:lineRule="auto"/>
        <w:ind w:right="-187"/>
        <w:jc w:val="both"/>
        <w:rPr>
          <w:rFonts w:ascii="Times New Roman" w:hAnsi="Times New Roman"/>
          <w:sz w:val="21"/>
          <w:szCs w:val="21"/>
          <w:lang w:val="es-ES"/>
        </w:rPr>
      </w:pPr>
      <w:r w:rsidRPr="00364AF8">
        <w:rPr>
          <w:rFonts w:ascii="Times New Roman" w:hAnsi="Times New Roman"/>
          <w:sz w:val="21"/>
          <w:szCs w:val="21"/>
          <w:lang w:val="es-ES"/>
        </w:rPr>
        <w:t>En lo concerniente al desarrollo de marcos normativos para la protección de las personas apátridas y el establecimiento de procedimientos de determinación de la condición de apátrida, cabe mencionar que Costa Rica, Honduras  y México ya han reglamentado aspectos migratorios y de documentación y que, Costa Rica y Panamá, se encuentran avanzad</w:t>
      </w:r>
      <w:r w:rsidR="0015471A">
        <w:rPr>
          <w:rFonts w:ascii="Times New Roman" w:hAnsi="Times New Roman"/>
          <w:sz w:val="21"/>
          <w:szCs w:val="21"/>
          <w:lang w:val="es-ES"/>
        </w:rPr>
        <w:t xml:space="preserve">os en la elaboración de nuevos </w:t>
      </w:r>
      <w:r w:rsidRPr="00364AF8">
        <w:rPr>
          <w:rFonts w:ascii="Times New Roman" w:hAnsi="Times New Roman"/>
          <w:sz w:val="21"/>
          <w:szCs w:val="21"/>
          <w:lang w:val="es-ES"/>
        </w:rPr>
        <w:t xml:space="preserve">marcos normativos basados en la Ley Modelo del ACNUR. </w:t>
      </w:r>
    </w:p>
    <w:p w14:paraId="50EB1EF0" w14:textId="77777777" w:rsidR="00364AF8" w:rsidRPr="00364AF8" w:rsidRDefault="00364AF8" w:rsidP="008B6158">
      <w:pPr>
        <w:spacing w:after="0" w:line="240" w:lineRule="auto"/>
        <w:ind w:right="-187"/>
        <w:jc w:val="both"/>
        <w:rPr>
          <w:rFonts w:ascii="Times New Roman" w:hAnsi="Times New Roman"/>
          <w:sz w:val="21"/>
          <w:szCs w:val="21"/>
          <w:lang w:val="es-ES"/>
        </w:rPr>
      </w:pPr>
    </w:p>
    <w:p w14:paraId="305DA95B" w14:textId="55627A18" w:rsidR="00364AF8" w:rsidRPr="00364AF8" w:rsidRDefault="00364AF8" w:rsidP="008B6158">
      <w:pPr>
        <w:spacing w:after="0" w:line="240" w:lineRule="auto"/>
        <w:ind w:right="-187"/>
        <w:jc w:val="both"/>
        <w:rPr>
          <w:rFonts w:ascii="Times New Roman" w:hAnsi="Times New Roman"/>
          <w:sz w:val="21"/>
          <w:szCs w:val="21"/>
          <w:lang w:val="es-ES"/>
        </w:rPr>
      </w:pPr>
      <w:r w:rsidRPr="00364AF8">
        <w:rPr>
          <w:rFonts w:ascii="Times New Roman" w:hAnsi="Times New Roman"/>
          <w:sz w:val="21"/>
          <w:szCs w:val="21"/>
          <w:lang w:val="es-ES"/>
        </w:rPr>
        <w:t xml:space="preserve">Costa Rica avanzó asimismo en iniciativas vinculadas a la confirmación de la nacionalidad, a través de la inscripción tardía de nacimientos y el otorgamiento de documentación, elaborando proyectos en conjunto con el ACNUR y UNICEF destinados a personas </w:t>
      </w:r>
      <w:r w:rsidR="00555971">
        <w:rPr>
          <w:rFonts w:ascii="Times New Roman" w:hAnsi="Times New Roman"/>
          <w:sz w:val="21"/>
          <w:szCs w:val="21"/>
          <w:lang w:val="es-ES"/>
        </w:rPr>
        <w:t xml:space="preserve"> que residen</w:t>
      </w:r>
      <w:r w:rsidRPr="00364AF8">
        <w:rPr>
          <w:rFonts w:ascii="Times New Roman" w:hAnsi="Times New Roman"/>
          <w:sz w:val="21"/>
          <w:szCs w:val="21"/>
          <w:lang w:val="es-ES"/>
        </w:rPr>
        <w:t xml:space="preserve"> en áreas fronterizas. </w:t>
      </w:r>
    </w:p>
    <w:p w14:paraId="670EC5C9" w14:textId="77777777" w:rsidR="00364AF8" w:rsidRPr="00364AF8" w:rsidRDefault="00364AF8" w:rsidP="008B6158">
      <w:pPr>
        <w:spacing w:after="0" w:line="240" w:lineRule="auto"/>
        <w:ind w:right="-187"/>
        <w:jc w:val="both"/>
        <w:rPr>
          <w:rFonts w:ascii="Times New Roman" w:hAnsi="Times New Roman"/>
          <w:sz w:val="21"/>
          <w:szCs w:val="21"/>
          <w:lang w:val="es-ES"/>
        </w:rPr>
      </w:pPr>
    </w:p>
    <w:p w14:paraId="14F39AAA" w14:textId="21E23790" w:rsidR="00364AF8" w:rsidRDefault="00364AF8" w:rsidP="008B6158">
      <w:pPr>
        <w:spacing w:after="0" w:line="240" w:lineRule="auto"/>
        <w:ind w:right="-187"/>
        <w:jc w:val="both"/>
        <w:rPr>
          <w:rFonts w:ascii="Times New Roman" w:hAnsi="Times New Roman"/>
          <w:sz w:val="21"/>
          <w:szCs w:val="21"/>
          <w:lang w:val="es-ES"/>
        </w:rPr>
      </w:pPr>
      <w:r w:rsidRPr="00364AF8">
        <w:rPr>
          <w:rFonts w:ascii="Times New Roman" w:hAnsi="Times New Roman"/>
          <w:sz w:val="21"/>
          <w:szCs w:val="21"/>
          <w:lang w:val="es-ES"/>
        </w:rPr>
        <w:t xml:space="preserve">Igualmente a comienzos de junio, la Asamblea General de la Organización </w:t>
      </w:r>
      <w:r w:rsidR="00B848F9">
        <w:rPr>
          <w:rFonts w:ascii="Times New Roman" w:hAnsi="Times New Roman"/>
          <w:sz w:val="21"/>
          <w:szCs w:val="21"/>
          <w:lang w:val="es-ES"/>
        </w:rPr>
        <w:t>d</w:t>
      </w:r>
      <w:r w:rsidR="00B848F9" w:rsidRPr="00364AF8">
        <w:rPr>
          <w:rFonts w:ascii="Times New Roman" w:hAnsi="Times New Roman"/>
          <w:sz w:val="21"/>
          <w:szCs w:val="21"/>
          <w:lang w:val="es-ES"/>
        </w:rPr>
        <w:t xml:space="preserve">e </w:t>
      </w:r>
      <w:r w:rsidR="00B848F9">
        <w:rPr>
          <w:rFonts w:ascii="Times New Roman" w:hAnsi="Times New Roman"/>
          <w:sz w:val="21"/>
          <w:szCs w:val="21"/>
          <w:lang w:val="es-ES"/>
        </w:rPr>
        <w:t>l</w:t>
      </w:r>
      <w:r w:rsidR="00B848F9" w:rsidRPr="00364AF8">
        <w:rPr>
          <w:rFonts w:ascii="Times New Roman" w:hAnsi="Times New Roman"/>
          <w:sz w:val="21"/>
          <w:szCs w:val="21"/>
          <w:lang w:val="es-ES"/>
        </w:rPr>
        <w:t xml:space="preserve">os </w:t>
      </w:r>
      <w:r w:rsidRPr="00364AF8">
        <w:rPr>
          <w:rFonts w:ascii="Times New Roman" w:hAnsi="Times New Roman"/>
          <w:sz w:val="21"/>
          <w:szCs w:val="21"/>
          <w:lang w:val="es-ES"/>
        </w:rPr>
        <w:t>Estados Americanos aprobó una resolución sobre “Prevenci</w:t>
      </w:r>
      <w:r>
        <w:rPr>
          <w:rFonts w:ascii="Times New Roman" w:hAnsi="Times New Roman"/>
          <w:sz w:val="21"/>
          <w:szCs w:val="21"/>
          <w:lang w:val="es-ES"/>
        </w:rPr>
        <w:t>ón y Reducción de la Apatridia y Protección de las personas Apátridas e</w:t>
      </w:r>
      <w:r w:rsidRPr="00364AF8">
        <w:rPr>
          <w:rFonts w:ascii="Times New Roman" w:hAnsi="Times New Roman"/>
          <w:sz w:val="21"/>
          <w:szCs w:val="21"/>
          <w:lang w:val="es-ES"/>
        </w:rPr>
        <w:t xml:space="preserve">n Las Américas”, que fue copatrocinado por </w:t>
      </w:r>
      <w:r w:rsidR="00B848F9">
        <w:rPr>
          <w:rFonts w:ascii="Times New Roman" w:hAnsi="Times New Roman"/>
          <w:sz w:val="21"/>
          <w:szCs w:val="21"/>
          <w:lang w:val="es-ES"/>
        </w:rPr>
        <w:t xml:space="preserve">Uruguay, </w:t>
      </w:r>
      <w:r w:rsidRPr="00364AF8">
        <w:rPr>
          <w:rFonts w:ascii="Times New Roman" w:hAnsi="Times New Roman"/>
          <w:sz w:val="21"/>
          <w:szCs w:val="21"/>
          <w:lang w:val="es-ES"/>
        </w:rPr>
        <w:t>Costa Rica</w:t>
      </w:r>
      <w:r w:rsidR="00C8794F">
        <w:rPr>
          <w:rFonts w:ascii="Times New Roman" w:hAnsi="Times New Roman"/>
          <w:sz w:val="21"/>
          <w:szCs w:val="21"/>
          <w:lang w:val="es-ES"/>
        </w:rPr>
        <w:t xml:space="preserve"> y Haití</w:t>
      </w:r>
      <w:r w:rsidRPr="00364AF8">
        <w:rPr>
          <w:rFonts w:ascii="Times New Roman" w:hAnsi="Times New Roman"/>
          <w:sz w:val="21"/>
          <w:szCs w:val="21"/>
          <w:lang w:val="es-ES"/>
        </w:rPr>
        <w:t xml:space="preserve">. Como parte de dicha resolución se recomendó a los Estados Miembros aprovechar el proceso conmemorativo del 30° aniversario de la Declaración de Cartagena sobre Refugiados de 1984 y del 60° aniversario de la Convención sobre </w:t>
      </w:r>
      <w:r w:rsidR="007576A1">
        <w:rPr>
          <w:rFonts w:ascii="Times New Roman" w:hAnsi="Times New Roman"/>
          <w:sz w:val="21"/>
          <w:szCs w:val="21"/>
          <w:lang w:val="es-ES"/>
        </w:rPr>
        <w:t xml:space="preserve">el Estatuto de los Apátridas de </w:t>
      </w:r>
      <w:r w:rsidRPr="00364AF8">
        <w:rPr>
          <w:rFonts w:ascii="Times New Roman" w:hAnsi="Times New Roman"/>
          <w:sz w:val="21"/>
          <w:szCs w:val="21"/>
          <w:lang w:val="es-ES"/>
        </w:rPr>
        <w:t>1954 para identificar los desafíos, programas y metas necesarias para erradicar la apatridia de las Américas, incluyendo un capítulo sobre la materia en el futuro marco estratégico regional que derive del proceso conmemorativo.</w:t>
      </w:r>
    </w:p>
    <w:p w14:paraId="7D44D317" w14:textId="77777777" w:rsidR="00B83B37" w:rsidRDefault="00B83B37" w:rsidP="008B6158">
      <w:pPr>
        <w:spacing w:after="0" w:line="240" w:lineRule="auto"/>
        <w:ind w:right="-187"/>
        <w:jc w:val="both"/>
        <w:rPr>
          <w:rFonts w:ascii="Times New Roman" w:hAnsi="Times New Roman"/>
          <w:sz w:val="21"/>
          <w:szCs w:val="21"/>
          <w:lang w:val="es-ES"/>
        </w:rPr>
      </w:pPr>
    </w:p>
    <w:p w14:paraId="501EB379" w14:textId="5E2C3F14" w:rsidR="00B83B37" w:rsidRPr="00B83B37" w:rsidRDefault="005D1391" w:rsidP="008B6158">
      <w:pPr>
        <w:autoSpaceDE w:val="0"/>
        <w:autoSpaceDN w:val="0"/>
        <w:adjustRightInd w:val="0"/>
        <w:spacing w:after="0" w:line="240" w:lineRule="auto"/>
        <w:ind w:right="-187"/>
        <w:jc w:val="both"/>
        <w:rPr>
          <w:rFonts w:ascii="Times New Roman" w:hAnsi="Times New Roman"/>
          <w:sz w:val="21"/>
          <w:szCs w:val="21"/>
          <w:lang w:val="es-ES" w:eastAsia="es-ES"/>
        </w:rPr>
      </w:pPr>
      <w:r>
        <w:rPr>
          <w:rFonts w:ascii="Times New Roman" w:hAnsi="Times New Roman"/>
          <w:sz w:val="21"/>
          <w:szCs w:val="21"/>
          <w:lang w:val="es-ES" w:eastAsia="es-ES"/>
        </w:rPr>
        <w:t>Por último, e</w:t>
      </w:r>
      <w:r w:rsidR="00B83B37" w:rsidRPr="00B83B37">
        <w:rPr>
          <w:rFonts w:ascii="Times New Roman" w:hAnsi="Times New Roman"/>
          <w:sz w:val="21"/>
          <w:szCs w:val="21"/>
          <w:lang w:val="es-ES" w:eastAsia="es-ES"/>
        </w:rPr>
        <w:t>n relación a la situación en la República Dominicana, el ACNUR destaca como un primer paso la reciente adopción de la Ley N° 169-14, que establece un régimen especial para avanzar hacia la restitución de la nacionalidad de un</w:t>
      </w:r>
      <w:r w:rsidR="00C8794F">
        <w:rPr>
          <w:rFonts w:ascii="Times New Roman" w:hAnsi="Times New Roman"/>
          <w:sz w:val="21"/>
          <w:szCs w:val="21"/>
          <w:lang w:val="es-ES" w:eastAsia="es-ES"/>
        </w:rPr>
        <w:t xml:space="preserve"> grupo d</w:t>
      </w:r>
      <w:r w:rsidR="00555971">
        <w:rPr>
          <w:rFonts w:ascii="Times New Roman" w:hAnsi="Times New Roman"/>
          <w:sz w:val="21"/>
          <w:szCs w:val="21"/>
          <w:lang w:val="es-ES" w:eastAsia="es-ES"/>
        </w:rPr>
        <w:t>e personas que fueron convertida</w:t>
      </w:r>
      <w:r w:rsidR="00C8794F">
        <w:rPr>
          <w:rFonts w:ascii="Times New Roman" w:hAnsi="Times New Roman"/>
          <w:sz w:val="21"/>
          <w:szCs w:val="21"/>
          <w:lang w:val="es-ES" w:eastAsia="es-ES"/>
        </w:rPr>
        <w:t xml:space="preserve">s en </w:t>
      </w:r>
      <w:r w:rsidR="00B83B37" w:rsidRPr="00B83B37">
        <w:rPr>
          <w:rFonts w:ascii="Times New Roman" w:hAnsi="Times New Roman"/>
          <w:sz w:val="21"/>
          <w:szCs w:val="21"/>
          <w:lang w:val="es-ES" w:eastAsia="es-ES"/>
        </w:rPr>
        <w:t>apátridas como resultado de la sentencia del Tribunal Constitucional de 23 de septiembre de 2013. Dependiendo de cómo sea aplicada en la práctica, dicha ley podría llegar a ser una solución para aquellas personas que ya estaban registra</w:t>
      </w:r>
      <w:r w:rsidR="000E6D0C">
        <w:rPr>
          <w:rFonts w:ascii="Times New Roman" w:hAnsi="Times New Roman"/>
          <w:sz w:val="21"/>
          <w:szCs w:val="21"/>
          <w:lang w:val="es-ES" w:eastAsia="es-ES"/>
        </w:rPr>
        <w:t>da</w:t>
      </w:r>
      <w:r w:rsidR="00B83B37" w:rsidRPr="00B83B37">
        <w:rPr>
          <w:rFonts w:ascii="Times New Roman" w:hAnsi="Times New Roman"/>
          <w:sz w:val="21"/>
          <w:szCs w:val="21"/>
          <w:lang w:val="es-ES" w:eastAsia="es-ES"/>
        </w:rPr>
        <w:t>s como nacionales dominicanos. Sin embargo, el ACNUR continúa preocupado</w:t>
      </w:r>
      <w:r w:rsidR="00966517">
        <w:rPr>
          <w:rFonts w:ascii="Times New Roman" w:hAnsi="Times New Roman"/>
          <w:sz w:val="21"/>
          <w:szCs w:val="21"/>
          <w:lang w:val="es-ES" w:eastAsia="es-ES"/>
        </w:rPr>
        <w:t>,</w:t>
      </w:r>
      <w:r w:rsidR="00DC65AF">
        <w:rPr>
          <w:rFonts w:ascii="Times New Roman" w:hAnsi="Times New Roman"/>
          <w:sz w:val="21"/>
          <w:szCs w:val="21"/>
          <w:lang w:val="es-ES" w:eastAsia="es-ES"/>
        </w:rPr>
        <w:t xml:space="preserve"> y </w:t>
      </w:r>
      <w:r w:rsidR="005863AA">
        <w:rPr>
          <w:rFonts w:ascii="Times New Roman" w:hAnsi="Times New Roman"/>
          <w:sz w:val="21"/>
          <w:szCs w:val="21"/>
          <w:lang w:val="es-ES" w:eastAsia="es-ES"/>
        </w:rPr>
        <w:t xml:space="preserve">se mantendrá </w:t>
      </w:r>
      <w:r w:rsidR="00D77F57">
        <w:rPr>
          <w:rFonts w:ascii="Times New Roman" w:hAnsi="Times New Roman"/>
          <w:sz w:val="21"/>
          <w:szCs w:val="21"/>
          <w:lang w:val="es-ES" w:eastAsia="es-ES"/>
        </w:rPr>
        <w:t>atento a la situación en el país,</w:t>
      </w:r>
      <w:r w:rsidR="00B83B37" w:rsidRPr="00B83B37">
        <w:rPr>
          <w:rFonts w:ascii="Times New Roman" w:hAnsi="Times New Roman"/>
          <w:sz w:val="21"/>
          <w:szCs w:val="21"/>
          <w:lang w:val="es-ES" w:eastAsia="es-ES"/>
        </w:rPr>
        <w:t xml:space="preserve"> dado que ley debiera igualmente haber remediado la situación de la mayoría de las personas afectadas por la sentencia del Tribunal, cuyo nacimiento no fue oportunamente declarado</w:t>
      </w:r>
      <w:r w:rsidR="00966517">
        <w:rPr>
          <w:rFonts w:ascii="Times New Roman" w:hAnsi="Times New Roman"/>
          <w:sz w:val="21"/>
          <w:szCs w:val="21"/>
          <w:lang w:val="es-ES" w:eastAsia="es-ES"/>
        </w:rPr>
        <w:t xml:space="preserve">, y </w:t>
      </w:r>
      <w:r w:rsidR="00DC65AF">
        <w:rPr>
          <w:rFonts w:ascii="Times New Roman" w:hAnsi="Times New Roman"/>
          <w:sz w:val="21"/>
          <w:szCs w:val="21"/>
          <w:lang w:val="es-ES" w:eastAsia="es-ES"/>
        </w:rPr>
        <w:t>a los cuales la</w:t>
      </w:r>
      <w:r w:rsidR="00966517">
        <w:rPr>
          <w:rFonts w:ascii="Times New Roman" w:hAnsi="Times New Roman"/>
          <w:sz w:val="21"/>
          <w:szCs w:val="21"/>
          <w:lang w:val="es-ES" w:eastAsia="es-ES"/>
        </w:rPr>
        <w:t xml:space="preserve"> nacionalidad no les será conferida</w:t>
      </w:r>
      <w:r w:rsidR="00DC65AF">
        <w:rPr>
          <w:rFonts w:ascii="Times New Roman" w:hAnsi="Times New Roman"/>
          <w:sz w:val="21"/>
          <w:szCs w:val="21"/>
          <w:lang w:val="es-ES" w:eastAsia="es-ES"/>
        </w:rPr>
        <w:t xml:space="preserve"> por medio de la Ley</w:t>
      </w:r>
      <w:r w:rsidR="00966517">
        <w:rPr>
          <w:rFonts w:ascii="Times New Roman" w:hAnsi="Times New Roman"/>
          <w:sz w:val="21"/>
          <w:szCs w:val="21"/>
          <w:lang w:val="es-ES" w:eastAsia="es-ES"/>
        </w:rPr>
        <w:t xml:space="preserve">. </w:t>
      </w:r>
    </w:p>
    <w:p w14:paraId="5029D833" w14:textId="77777777" w:rsidR="00555971" w:rsidRDefault="00555971" w:rsidP="008B6158">
      <w:pPr>
        <w:autoSpaceDE w:val="0"/>
        <w:autoSpaceDN w:val="0"/>
        <w:adjustRightInd w:val="0"/>
        <w:spacing w:after="0" w:line="240" w:lineRule="auto"/>
        <w:ind w:right="-187"/>
        <w:jc w:val="both"/>
        <w:rPr>
          <w:rFonts w:ascii="Times New Roman" w:hAnsi="Times New Roman"/>
          <w:sz w:val="21"/>
          <w:szCs w:val="21"/>
          <w:lang w:val="es-ES"/>
        </w:rPr>
      </w:pPr>
    </w:p>
    <w:p w14:paraId="2AEAE8D5" w14:textId="77777777" w:rsidR="00364AF8" w:rsidRPr="00224D64" w:rsidRDefault="00364AF8" w:rsidP="008B6158">
      <w:pPr>
        <w:autoSpaceDE w:val="0"/>
        <w:autoSpaceDN w:val="0"/>
        <w:adjustRightInd w:val="0"/>
        <w:spacing w:after="0" w:line="240" w:lineRule="auto"/>
        <w:ind w:right="-187"/>
        <w:jc w:val="both"/>
        <w:rPr>
          <w:rFonts w:ascii="Times New Roman" w:hAnsi="Times New Roman"/>
          <w:sz w:val="21"/>
          <w:szCs w:val="21"/>
          <w:lang w:val="es-ES"/>
        </w:rPr>
      </w:pPr>
      <w:r>
        <w:rPr>
          <w:rFonts w:ascii="Times New Roman" w:hAnsi="Times New Roman"/>
          <w:sz w:val="21"/>
          <w:szCs w:val="21"/>
          <w:lang w:val="es-ES"/>
        </w:rPr>
        <w:t>Para finalizar</w:t>
      </w:r>
      <w:r w:rsidRPr="00224D64">
        <w:rPr>
          <w:rFonts w:ascii="Times New Roman" w:hAnsi="Times New Roman"/>
          <w:sz w:val="21"/>
          <w:szCs w:val="21"/>
          <w:lang w:val="es-ES"/>
        </w:rPr>
        <w:t xml:space="preserve">, el ACNUR agradece </w:t>
      </w:r>
      <w:r>
        <w:rPr>
          <w:rFonts w:ascii="Times New Roman" w:hAnsi="Times New Roman"/>
          <w:sz w:val="21"/>
          <w:szCs w:val="21"/>
          <w:lang w:val="es-ES"/>
        </w:rPr>
        <w:t xml:space="preserve">de nueva cuenta </w:t>
      </w:r>
      <w:r w:rsidRPr="00224D64">
        <w:rPr>
          <w:rFonts w:ascii="Times New Roman" w:hAnsi="Times New Roman"/>
          <w:sz w:val="21"/>
          <w:szCs w:val="21"/>
          <w:lang w:val="es-ES"/>
        </w:rPr>
        <w:t>a la Presidencia Pro-tempore, a los Países Miembros y a la Secretaría Técnica de la CRM por este espacio y quedamos a su disposición para cualquier comentario o solicitud de información adicional.</w:t>
      </w:r>
    </w:p>
    <w:p w14:paraId="3CC69FBD" w14:textId="77777777" w:rsidR="00364AF8" w:rsidRPr="00224D64" w:rsidRDefault="00364AF8" w:rsidP="008B6158">
      <w:pPr>
        <w:ind w:right="-187" w:firstLine="709"/>
        <w:jc w:val="both"/>
        <w:rPr>
          <w:rFonts w:ascii="Times New Roman" w:hAnsi="Times New Roman"/>
          <w:sz w:val="21"/>
          <w:szCs w:val="21"/>
          <w:lang w:val="es-ES"/>
        </w:rPr>
      </w:pPr>
    </w:p>
    <w:p w14:paraId="18674486" w14:textId="77777777" w:rsidR="00D05895" w:rsidRPr="00224D64" w:rsidRDefault="00D05895" w:rsidP="008B6158">
      <w:pPr>
        <w:ind w:right="-187"/>
        <w:jc w:val="both"/>
        <w:rPr>
          <w:rFonts w:ascii="Times New Roman" w:hAnsi="Times New Roman"/>
          <w:sz w:val="21"/>
          <w:szCs w:val="21"/>
          <w:lang w:val="es-ES"/>
        </w:rPr>
      </w:pPr>
      <w:r w:rsidRPr="00224D64">
        <w:rPr>
          <w:rFonts w:ascii="Times New Roman" w:hAnsi="Times New Roman"/>
          <w:sz w:val="21"/>
          <w:szCs w:val="21"/>
          <w:lang w:val="es-ES"/>
        </w:rPr>
        <w:t>(ACNUR/UNHCR)</w:t>
      </w:r>
    </w:p>
    <w:p w14:paraId="5130D933" w14:textId="77777777" w:rsidR="00535C2C" w:rsidRPr="00224D64" w:rsidRDefault="00535C2C" w:rsidP="008B6158">
      <w:pPr>
        <w:ind w:right="-187"/>
        <w:jc w:val="both"/>
        <w:rPr>
          <w:rFonts w:ascii="Times New Roman" w:hAnsi="Times New Roman"/>
          <w:sz w:val="21"/>
          <w:szCs w:val="21"/>
          <w:lang w:val="es-ES"/>
        </w:rPr>
      </w:pPr>
    </w:p>
    <w:p w14:paraId="5A095E28" w14:textId="77777777" w:rsidR="00535C2C" w:rsidRPr="00224D64" w:rsidRDefault="00535C2C" w:rsidP="008B6158">
      <w:pPr>
        <w:ind w:right="-187"/>
        <w:jc w:val="both"/>
        <w:rPr>
          <w:rFonts w:ascii="Times New Roman" w:hAnsi="Times New Roman"/>
          <w:sz w:val="21"/>
          <w:szCs w:val="21"/>
          <w:lang w:val="es-ES"/>
        </w:rPr>
      </w:pPr>
    </w:p>
    <w:p w14:paraId="346DFC33" w14:textId="77777777" w:rsidR="00535C2C" w:rsidRPr="00224D64" w:rsidRDefault="00535C2C" w:rsidP="008B6158">
      <w:pPr>
        <w:ind w:right="-187"/>
        <w:jc w:val="both"/>
        <w:rPr>
          <w:rFonts w:ascii="Times New Roman" w:hAnsi="Times New Roman"/>
          <w:sz w:val="21"/>
          <w:szCs w:val="21"/>
          <w:lang w:val="es-ES"/>
        </w:rPr>
      </w:pPr>
    </w:p>
    <w:sectPr w:rsidR="00535C2C" w:rsidRPr="00224D64" w:rsidSect="00535C2C">
      <w:footerReference w:type="default" r:id="rId10"/>
      <w:pgSz w:w="11907" w:h="16839" w:code="9"/>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CC7AF" w14:textId="77777777" w:rsidR="005321F3" w:rsidRDefault="005321F3" w:rsidP="00D05895">
      <w:pPr>
        <w:spacing w:after="0" w:line="240" w:lineRule="auto"/>
      </w:pPr>
      <w:r>
        <w:separator/>
      </w:r>
    </w:p>
  </w:endnote>
  <w:endnote w:type="continuationSeparator" w:id="0">
    <w:p w14:paraId="661F7F05" w14:textId="77777777" w:rsidR="005321F3" w:rsidRDefault="005321F3" w:rsidP="00D0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0E3C" w14:textId="77777777" w:rsidR="005321F3" w:rsidRPr="00B96887" w:rsidRDefault="005321F3">
    <w:pPr>
      <w:pStyle w:val="Piedepgina"/>
      <w:jc w:val="right"/>
      <w:rPr>
        <w:rFonts w:ascii="Times New Roman" w:hAnsi="Times New Roman"/>
      </w:rPr>
    </w:pPr>
    <w:r w:rsidRPr="00B96887">
      <w:rPr>
        <w:rFonts w:ascii="Times New Roman" w:hAnsi="Times New Roman"/>
      </w:rPr>
      <w:fldChar w:fldCharType="begin"/>
    </w:r>
    <w:r w:rsidRPr="00B96887">
      <w:rPr>
        <w:rFonts w:ascii="Times New Roman" w:hAnsi="Times New Roman"/>
      </w:rPr>
      <w:instrText xml:space="preserve"> PAGE   \* MERGEFORMAT </w:instrText>
    </w:r>
    <w:r w:rsidRPr="00B96887">
      <w:rPr>
        <w:rFonts w:ascii="Times New Roman" w:hAnsi="Times New Roman"/>
      </w:rPr>
      <w:fldChar w:fldCharType="separate"/>
    </w:r>
    <w:r w:rsidR="0031093A">
      <w:rPr>
        <w:rFonts w:ascii="Times New Roman" w:hAnsi="Times New Roman"/>
        <w:noProof/>
      </w:rPr>
      <w:t>5</w:t>
    </w:r>
    <w:r w:rsidRPr="00B96887">
      <w:rPr>
        <w:rFonts w:ascii="Times New Roman" w:hAnsi="Times New Roman"/>
        <w:noProof/>
      </w:rPr>
      <w:fldChar w:fldCharType="end"/>
    </w:r>
  </w:p>
  <w:p w14:paraId="1A12E82B" w14:textId="77777777" w:rsidR="005321F3" w:rsidRDefault="005321F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F35F" w14:textId="77777777" w:rsidR="005321F3" w:rsidRDefault="005321F3" w:rsidP="00D05895">
      <w:pPr>
        <w:spacing w:after="0" w:line="240" w:lineRule="auto"/>
      </w:pPr>
      <w:r>
        <w:separator/>
      </w:r>
    </w:p>
  </w:footnote>
  <w:footnote w:type="continuationSeparator" w:id="0">
    <w:p w14:paraId="3071516B" w14:textId="77777777" w:rsidR="005321F3" w:rsidRDefault="005321F3" w:rsidP="00D05895">
      <w:pPr>
        <w:spacing w:after="0" w:line="240" w:lineRule="auto"/>
      </w:pPr>
      <w:r>
        <w:continuationSeparator/>
      </w:r>
    </w:p>
  </w:footnote>
  <w:footnote w:id="1">
    <w:p w14:paraId="7BA0A147" w14:textId="77777777" w:rsidR="005321F3" w:rsidRPr="008C746F" w:rsidRDefault="005321F3" w:rsidP="00C302C2">
      <w:pPr>
        <w:pStyle w:val="Textonotapie"/>
        <w:jc w:val="both"/>
        <w:rPr>
          <w:sz w:val="16"/>
          <w:szCs w:val="16"/>
          <w:lang w:val="es-ES"/>
        </w:rPr>
      </w:pPr>
      <w:r w:rsidRPr="008C746F">
        <w:rPr>
          <w:rStyle w:val="Refdenotaalpie"/>
          <w:sz w:val="16"/>
          <w:szCs w:val="16"/>
        </w:rPr>
        <w:footnoteRef/>
      </w:r>
      <w:r w:rsidRPr="008C746F">
        <w:rPr>
          <w:sz w:val="16"/>
          <w:szCs w:val="16"/>
          <w:lang w:val="es-ES"/>
        </w:rPr>
        <w:t xml:space="preserve"> UNHCR, Global </w:t>
      </w:r>
      <w:proofErr w:type="spellStart"/>
      <w:r w:rsidRPr="008C746F">
        <w:rPr>
          <w:sz w:val="16"/>
          <w:szCs w:val="16"/>
          <w:lang w:val="es-ES"/>
        </w:rPr>
        <w:t>Trends</w:t>
      </w:r>
      <w:proofErr w:type="spellEnd"/>
      <w:r w:rsidRPr="008C746F">
        <w:rPr>
          <w:sz w:val="16"/>
          <w:szCs w:val="16"/>
          <w:lang w:val="es-ES"/>
        </w:rPr>
        <w:t xml:space="preserve"> 2013 (Datos preliminares).</w:t>
      </w:r>
    </w:p>
  </w:footnote>
  <w:footnote w:id="2">
    <w:p w14:paraId="5C582E2E" w14:textId="77777777" w:rsidR="005321F3" w:rsidRPr="008C746F" w:rsidRDefault="005321F3" w:rsidP="00C302C2">
      <w:pPr>
        <w:pStyle w:val="Textonotapie"/>
        <w:jc w:val="both"/>
        <w:rPr>
          <w:sz w:val="16"/>
          <w:szCs w:val="16"/>
          <w:lang w:val="es-PA"/>
        </w:rPr>
      </w:pPr>
      <w:r w:rsidRPr="008C746F">
        <w:rPr>
          <w:rStyle w:val="Refdenotaalpie"/>
          <w:sz w:val="16"/>
          <w:szCs w:val="16"/>
        </w:rPr>
        <w:footnoteRef/>
      </w:r>
      <w:r w:rsidRPr="008C746F">
        <w:rPr>
          <w:sz w:val="16"/>
          <w:szCs w:val="16"/>
          <w:lang w:val="es-PA"/>
        </w:rPr>
        <w:t xml:space="preserve"> Ibid.</w:t>
      </w:r>
    </w:p>
  </w:footnote>
  <w:footnote w:id="3">
    <w:p w14:paraId="3DF0919F" w14:textId="77777777" w:rsidR="005321F3" w:rsidRPr="00700DBA" w:rsidRDefault="005321F3" w:rsidP="00C302C2">
      <w:pPr>
        <w:pStyle w:val="Textonotapie"/>
        <w:jc w:val="both"/>
        <w:rPr>
          <w:sz w:val="16"/>
          <w:szCs w:val="16"/>
          <w:lang w:val="es-PA"/>
        </w:rPr>
      </w:pPr>
      <w:r w:rsidRPr="00700DBA">
        <w:rPr>
          <w:rStyle w:val="Refdenotaalpie"/>
          <w:sz w:val="16"/>
          <w:szCs w:val="16"/>
        </w:rPr>
        <w:footnoteRef/>
      </w:r>
      <w:r w:rsidRPr="00700DBA">
        <w:rPr>
          <w:sz w:val="16"/>
          <w:szCs w:val="16"/>
          <w:lang w:val="es-PA"/>
        </w:rPr>
        <w:t xml:space="preserve"> UNHCR, Global Trends 2000 a 2013. Para 2013, resultados preliminares.</w:t>
      </w:r>
    </w:p>
  </w:footnote>
  <w:footnote w:id="4">
    <w:p w14:paraId="510F64B7" w14:textId="77777777" w:rsidR="005321F3" w:rsidRPr="00700DBA" w:rsidRDefault="005321F3" w:rsidP="00C302C2">
      <w:pPr>
        <w:pStyle w:val="Textonotapie"/>
        <w:jc w:val="both"/>
        <w:rPr>
          <w:sz w:val="16"/>
          <w:szCs w:val="16"/>
          <w:lang w:val="es-ES"/>
        </w:rPr>
      </w:pPr>
      <w:r w:rsidRPr="00700DBA">
        <w:rPr>
          <w:rStyle w:val="Refdenotaalpie"/>
          <w:sz w:val="16"/>
          <w:szCs w:val="16"/>
        </w:rPr>
        <w:footnoteRef/>
      </w:r>
      <w:r w:rsidRPr="00700DBA">
        <w:rPr>
          <w:sz w:val="16"/>
          <w:szCs w:val="16"/>
          <w:lang w:val="es-ES"/>
        </w:rPr>
        <w:t xml:space="preserve"> </w:t>
      </w:r>
      <w:r w:rsidRPr="00700DBA">
        <w:rPr>
          <w:sz w:val="16"/>
          <w:szCs w:val="16"/>
          <w:lang w:val="es-PA"/>
        </w:rPr>
        <w:t>Datos acumulados de la Dirección General de Migración y Extranjería de El Salvador, Dirección General de Migración de Guatemala y Centro de Atención al Migrante Retornado de Honduras.</w:t>
      </w:r>
    </w:p>
  </w:footnote>
  <w:footnote w:id="5">
    <w:p w14:paraId="5697A628" w14:textId="77777777" w:rsidR="005321F3" w:rsidRPr="00700DBA" w:rsidRDefault="005321F3" w:rsidP="00C302C2">
      <w:pPr>
        <w:pStyle w:val="Textonotapie"/>
        <w:ind w:right="-45"/>
        <w:jc w:val="both"/>
        <w:rPr>
          <w:sz w:val="16"/>
          <w:szCs w:val="16"/>
        </w:rPr>
      </w:pPr>
      <w:r w:rsidRPr="00700DBA">
        <w:rPr>
          <w:rStyle w:val="Refdenotaalpie"/>
          <w:sz w:val="16"/>
          <w:szCs w:val="16"/>
        </w:rPr>
        <w:footnoteRef/>
      </w:r>
      <w:r w:rsidRPr="00700DBA">
        <w:rPr>
          <w:sz w:val="16"/>
          <w:szCs w:val="16"/>
        </w:rPr>
        <w:t xml:space="preserve"> UN High Commissioner for Refugees (UNHCR),</w:t>
      </w:r>
      <w:r w:rsidRPr="00700DBA">
        <w:rPr>
          <w:rStyle w:val="apple-converted-space"/>
          <w:sz w:val="16"/>
          <w:szCs w:val="16"/>
        </w:rPr>
        <w:t> </w:t>
      </w:r>
      <w:r w:rsidRPr="00700DBA">
        <w:rPr>
          <w:iCs/>
          <w:sz w:val="16"/>
          <w:szCs w:val="16"/>
        </w:rPr>
        <w:t>Children on the Run: Unaccompanied Children Leaving Central America and Mexico and the need for International Protection</w:t>
      </w:r>
      <w:r w:rsidRPr="00700DBA">
        <w:rPr>
          <w:sz w:val="16"/>
          <w:szCs w:val="16"/>
        </w:rPr>
        <w:t>, 13 March 2014, available at: http://www.refworld.org/docid/532180c24.html [accessed 14 April 2014].</w:t>
      </w:r>
    </w:p>
  </w:footnote>
  <w:footnote w:id="6">
    <w:p w14:paraId="1AF48F5A" w14:textId="77777777" w:rsidR="005321F3" w:rsidRPr="007755E7" w:rsidRDefault="005321F3" w:rsidP="00364AF8">
      <w:pPr>
        <w:spacing w:after="0" w:line="240" w:lineRule="auto"/>
        <w:jc w:val="both"/>
        <w:rPr>
          <w:rFonts w:ascii="Times New Roman" w:eastAsia="Arial Unicode MS" w:hAnsi="Times New Roman"/>
          <w:sz w:val="16"/>
          <w:szCs w:val="16"/>
          <w:lang w:val="es-ES"/>
        </w:rPr>
      </w:pPr>
      <w:r w:rsidRPr="007755E7">
        <w:rPr>
          <w:rStyle w:val="Refdenotaalpie"/>
          <w:rFonts w:ascii="Times New Roman" w:hAnsi="Times New Roman"/>
          <w:sz w:val="16"/>
          <w:szCs w:val="16"/>
        </w:rPr>
        <w:footnoteRef/>
      </w:r>
      <w:r w:rsidRPr="007755E7">
        <w:rPr>
          <w:rFonts w:ascii="Times New Roman" w:hAnsi="Times New Roman"/>
          <w:sz w:val="16"/>
          <w:szCs w:val="16"/>
          <w:lang w:val="es-ES"/>
        </w:rPr>
        <w:t xml:space="preserve"> </w:t>
      </w:r>
      <w:r w:rsidRPr="007755E7">
        <w:rPr>
          <w:rFonts w:ascii="Times New Roman" w:eastAsia="Arial Unicode MS" w:hAnsi="Times New Roman"/>
          <w:sz w:val="16"/>
          <w:szCs w:val="16"/>
          <w:lang w:val="es-ES"/>
        </w:rPr>
        <w:t>De acuerdo, por ejemplo, a las autoridades panameñas, las cifras de cubanos registrados ingresando al territorio panameño disminuyeron del 2012 al 2013, pasando de 2,658 a 2,440</w:t>
      </w:r>
      <w:r w:rsidRPr="007755E7">
        <w:rPr>
          <w:rStyle w:val="Refdenotaalpie"/>
          <w:rFonts w:ascii="Times New Roman" w:hAnsi="Times New Roman"/>
          <w:sz w:val="16"/>
          <w:szCs w:val="16"/>
        </w:rPr>
        <w:footnoteRef/>
      </w:r>
      <w:r w:rsidRPr="007755E7">
        <w:rPr>
          <w:rFonts w:ascii="Times New Roman" w:hAnsi="Times New Roman"/>
          <w:sz w:val="16"/>
          <w:szCs w:val="16"/>
          <w:lang w:val="es-ES"/>
        </w:rPr>
        <w:t>.</w:t>
      </w:r>
      <w:r w:rsidRPr="007755E7">
        <w:rPr>
          <w:rFonts w:ascii="Times New Roman" w:eastAsia="Arial Unicode MS" w:hAnsi="Times New Roman"/>
          <w:sz w:val="16"/>
          <w:szCs w:val="16"/>
          <w:lang w:val="es-ES"/>
        </w:rPr>
        <w:t xml:space="preserve"> </w:t>
      </w:r>
      <w:r w:rsidRPr="007755E7">
        <w:rPr>
          <w:rFonts w:ascii="Times New Roman" w:hAnsi="Times New Roman"/>
          <w:sz w:val="16"/>
          <w:szCs w:val="16"/>
          <w:lang w:val="es-ES" w:eastAsia="es-ES"/>
        </w:rPr>
        <w:t xml:space="preserve">De acuerdo a las cifras de ONPAR, 45 nacionales de Cuba solicitaron asilo durante el 2013, lo que muestra cierto aumento respecto a años anteriores: 26 (2010), 66 (2011), 39 (2012).  Por el momento, 18 nacionales de Cuba han logrado tener acceso al territorio y han solicitado asilo de enero al 30 de abril del 2014 (ver </w:t>
      </w:r>
      <w:r w:rsidRPr="007755E7">
        <w:rPr>
          <w:rFonts w:ascii="Times New Roman" w:hAnsi="Times New Roman"/>
          <w:sz w:val="16"/>
          <w:szCs w:val="16"/>
          <w:lang w:val="es-ES"/>
        </w:rPr>
        <w:t xml:space="preserve">Aumenta 10,8% ingreso de ilegales por Darién. </w:t>
      </w:r>
      <w:r w:rsidRPr="007755E7">
        <w:rPr>
          <w:rFonts w:ascii="Times New Roman" w:hAnsi="Times New Roman"/>
          <w:sz w:val="16"/>
          <w:szCs w:val="16"/>
        </w:rPr>
        <w:t>See http://www.prensa.com/impreso/nacionales/aumenta-108-ingreso-ilegales-por-darien/257972</w:t>
      </w:r>
      <w:r w:rsidRPr="007755E7">
        <w:rPr>
          <w:rFonts w:ascii="Times New Roman" w:hAnsi="Times New Roman"/>
          <w:sz w:val="16"/>
          <w:szCs w:val="16"/>
          <w:lang w:eastAsia="es-ES"/>
        </w:rPr>
        <w:t>).</w:t>
      </w:r>
      <w:r w:rsidRPr="007755E7">
        <w:rPr>
          <w:rFonts w:ascii="Times New Roman" w:eastAsia="Arial Unicode MS" w:hAnsi="Times New Roman"/>
          <w:sz w:val="16"/>
          <w:szCs w:val="16"/>
        </w:rPr>
        <w:t xml:space="preserve"> </w:t>
      </w:r>
      <w:r w:rsidRPr="007755E7">
        <w:rPr>
          <w:rFonts w:ascii="Times New Roman" w:eastAsia="Arial Unicode MS" w:hAnsi="Times New Roman"/>
          <w:sz w:val="16"/>
          <w:szCs w:val="16"/>
          <w:lang w:val="es-ES"/>
        </w:rPr>
        <w:t>En Costa Rica, los datos indican que se detectaron en la frontera de Paso Canoas 2,076 Cubanos para el año 2013, y de ellos 272 solicitaron la condición de refugiados de manera inmediata (13%). Sin embargo, fueron 135 los que formalizaron su solicitud frente a la Unidad de Refugiados en la capital San José, y no necesariamente fueron las mismas personas detectadas en Paso Canoas.  Las entradas registradas de cubanos a este país también han disminuido frente a años anteriores</w:t>
      </w:r>
      <w:r w:rsidRPr="007755E7">
        <w:rPr>
          <w:rFonts w:ascii="Times New Roman" w:hAnsi="Times New Roman"/>
          <w:sz w:val="16"/>
          <w:szCs w:val="16"/>
          <w:lang w:val="es-ES"/>
        </w:rPr>
        <w:t xml:space="preserve">. </w:t>
      </w:r>
    </w:p>
  </w:footnote>
  <w:footnote w:id="7">
    <w:p w14:paraId="332C2E7D" w14:textId="77777777" w:rsidR="005321F3" w:rsidRPr="007755E7" w:rsidRDefault="005321F3" w:rsidP="001675C1">
      <w:pPr>
        <w:pStyle w:val="Textonotapie"/>
        <w:ind w:right="-45"/>
        <w:jc w:val="both"/>
        <w:rPr>
          <w:sz w:val="16"/>
          <w:szCs w:val="16"/>
          <w:lang w:val="en-US"/>
        </w:rPr>
      </w:pPr>
      <w:r w:rsidRPr="007755E7">
        <w:rPr>
          <w:rStyle w:val="Refdenotaalpie"/>
          <w:sz w:val="16"/>
          <w:szCs w:val="16"/>
        </w:rPr>
        <w:footnoteRef/>
      </w:r>
      <w:r w:rsidRPr="007755E7">
        <w:rPr>
          <w:sz w:val="16"/>
          <w:szCs w:val="16"/>
          <w:lang w:val="es-ES"/>
        </w:rPr>
        <w:t xml:space="preserve"> Aumenta 10,8% ingreso de ilegales por Darién. </w:t>
      </w:r>
      <w:r w:rsidRPr="007755E7">
        <w:rPr>
          <w:sz w:val="16"/>
          <w:szCs w:val="16"/>
          <w:lang w:val="en-US"/>
        </w:rPr>
        <w:t>See http://www.prensa.com/impreso/nacionales/aumenta-108-ingreso-ilegales-por-darien/257972</w:t>
      </w:r>
    </w:p>
  </w:footnote>
  <w:footnote w:id="8">
    <w:p w14:paraId="41002D21" w14:textId="77777777" w:rsidR="005321F3" w:rsidRPr="007755E7" w:rsidRDefault="005321F3" w:rsidP="00364AF8">
      <w:pPr>
        <w:spacing w:after="0" w:line="240" w:lineRule="auto"/>
        <w:jc w:val="both"/>
        <w:rPr>
          <w:rFonts w:ascii="Times New Roman" w:hAnsi="Times New Roman"/>
          <w:sz w:val="16"/>
          <w:szCs w:val="16"/>
          <w:lang w:val="es-ES"/>
        </w:rPr>
      </w:pPr>
      <w:r w:rsidRPr="007755E7">
        <w:rPr>
          <w:rStyle w:val="Refdenotaalpie"/>
          <w:rFonts w:ascii="Times New Roman" w:hAnsi="Times New Roman"/>
          <w:sz w:val="16"/>
          <w:szCs w:val="16"/>
        </w:rPr>
        <w:footnoteRef/>
      </w:r>
      <w:r w:rsidRPr="007755E7">
        <w:rPr>
          <w:rFonts w:ascii="Times New Roman" w:hAnsi="Times New Roman"/>
          <w:sz w:val="16"/>
          <w:szCs w:val="16"/>
          <w:lang w:val="es-ES"/>
        </w:rPr>
        <w:t xml:space="preserve"> Por ejemplo, </w:t>
      </w:r>
      <w:r w:rsidRPr="007755E7">
        <w:rPr>
          <w:rFonts w:ascii="Times New Roman" w:hAnsi="Times New Roman"/>
          <w:sz w:val="16"/>
          <w:szCs w:val="16"/>
          <w:lang w:val="es-ES" w:eastAsia="es-ES"/>
        </w:rPr>
        <w:t xml:space="preserve">Costa Rica por su parte registró el ingreso de 250 personas de Asia y África, de los cuales 56 solicitaron protección internacional. Según los reportes, para marzo de 2014 se habían recibido 35 solicitudes de nacionales de países como </w:t>
      </w:r>
      <w:r w:rsidRPr="007755E7">
        <w:rPr>
          <w:rFonts w:ascii="Times New Roman" w:hAnsi="Times New Roman"/>
          <w:sz w:val="16"/>
          <w:szCs w:val="16"/>
          <w:lang w:val="es-ES"/>
        </w:rPr>
        <w:t xml:space="preserve">Bangladesh, Camerún, Nepal, Sri Lanka, Nigeria and Ghana. Para mayo 2013, en México también se reportaron </w:t>
      </w:r>
      <w:r>
        <w:rPr>
          <w:rFonts w:ascii="Times New Roman" w:hAnsi="Times New Roman"/>
          <w:sz w:val="16"/>
          <w:szCs w:val="16"/>
          <w:lang w:val="es-ES"/>
        </w:rPr>
        <w:t>253 personas de nacionalidad I</w:t>
      </w:r>
      <w:r w:rsidRPr="007755E7">
        <w:rPr>
          <w:rFonts w:ascii="Times New Roman" w:hAnsi="Times New Roman"/>
          <w:sz w:val="16"/>
          <w:szCs w:val="16"/>
          <w:lang w:val="es-ES"/>
        </w:rPr>
        <w:t xml:space="preserve">ndia y otras 37 personas de otras nacionalidades. Durante el año se recibieron solicitudes de asilo y se reconocieron como refugiados nacionales de países como Bangladesh (9 solicitantes), Sri Lanka (2 refugiados), Eritrea (2 refugiados), Etiopía (2 refugiados), Pakistán (2 refugiados) o Nigeria (39 solicitudes-15 refugiados).  </w:t>
      </w:r>
    </w:p>
    <w:p w14:paraId="3ED01BE9" w14:textId="77777777" w:rsidR="005321F3" w:rsidRDefault="005321F3" w:rsidP="00364AF8">
      <w:pPr>
        <w:spacing w:after="0" w:line="240" w:lineRule="auto"/>
        <w:jc w:val="both"/>
        <w:rPr>
          <w:rFonts w:ascii="Times New Roman" w:hAnsi="Times New Roman"/>
          <w:sz w:val="21"/>
          <w:szCs w:val="21"/>
          <w:lang w:val="es-ES" w:eastAsia="es-ES"/>
        </w:rPr>
      </w:pPr>
    </w:p>
    <w:p w14:paraId="50CB9A14" w14:textId="77777777" w:rsidR="005321F3" w:rsidRPr="004A3DC7" w:rsidRDefault="005321F3" w:rsidP="00364AF8">
      <w:pPr>
        <w:pStyle w:val="Textonotapie"/>
        <w:rPr>
          <w:lang w:val="es-E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0E9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57053D"/>
    <w:multiLevelType w:val="hybridMultilevel"/>
    <w:tmpl w:val="F8BC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B0993"/>
    <w:multiLevelType w:val="hybridMultilevel"/>
    <w:tmpl w:val="1BEEF12A"/>
    <w:lvl w:ilvl="0" w:tplc="BD10A26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46D39"/>
    <w:multiLevelType w:val="hybridMultilevel"/>
    <w:tmpl w:val="F8E2B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D31CC"/>
    <w:multiLevelType w:val="hybridMultilevel"/>
    <w:tmpl w:val="DFBE3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53971"/>
    <w:multiLevelType w:val="hybridMultilevel"/>
    <w:tmpl w:val="E994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52448"/>
    <w:multiLevelType w:val="hybridMultilevel"/>
    <w:tmpl w:val="9182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001F9"/>
    <w:multiLevelType w:val="hybridMultilevel"/>
    <w:tmpl w:val="1C625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AE4EF4"/>
    <w:multiLevelType w:val="hybridMultilevel"/>
    <w:tmpl w:val="BB961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A34E2"/>
    <w:multiLevelType w:val="hybridMultilevel"/>
    <w:tmpl w:val="74C89F12"/>
    <w:lvl w:ilvl="0" w:tplc="CE2CF3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9D29A0"/>
    <w:multiLevelType w:val="hybridMultilevel"/>
    <w:tmpl w:val="629444F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10834"/>
    <w:multiLevelType w:val="hybridMultilevel"/>
    <w:tmpl w:val="D0C8056E"/>
    <w:lvl w:ilvl="0" w:tplc="1D1AC7F0">
      <w:start w:val="1"/>
      <w:numFmt w:val="decimal"/>
      <w:lvlText w:val="%1."/>
      <w:lvlJc w:val="left"/>
      <w:pPr>
        <w:ind w:left="450" w:hanging="360"/>
      </w:pPr>
      <w:rPr>
        <w:rFonts w:hint="default"/>
        <w:vertAlign w:val="baseli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64C2F"/>
    <w:multiLevelType w:val="hybridMultilevel"/>
    <w:tmpl w:val="BB961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74601"/>
    <w:multiLevelType w:val="hybridMultilevel"/>
    <w:tmpl w:val="E03C23C8"/>
    <w:lvl w:ilvl="0" w:tplc="13E0E222">
      <w:start w:val="1"/>
      <w:numFmt w:val="decimal"/>
      <w:lvlText w:val="%1."/>
      <w:lvlJc w:val="left"/>
      <w:pPr>
        <w:tabs>
          <w:tab w:val="num" w:pos="2130"/>
        </w:tabs>
        <w:ind w:left="2130" w:hanging="14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CA92AD1"/>
    <w:multiLevelType w:val="hybridMultilevel"/>
    <w:tmpl w:val="DFBE3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6"/>
  </w:num>
  <w:num w:numId="10">
    <w:abstractNumId w:val="10"/>
  </w:num>
  <w:num w:numId="11">
    <w:abstractNumId w:val="14"/>
  </w:num>
  <w:num w:numId="12">
    <w:abstractNumId w:val="11"/>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7E"/>
    <w:rsid w:val="00006055"/>
    <w:rsid w:val="0001188F"/>
    <w:rsid w:val="00012998"/>
    <w:rsid w:val="00021156"/>
    <w:rsid w:val="0002290D"/>
    <w:rsid w:val="00024374"/>
    <w:rsid w:val="00025679"/>
    <w:rsid w:val="00025F54"/>
    <w:rsid w:val="00033B88"/>
    <w:rsid w:val="00033E73"/>
    <w:rsid w:val="00034657"/>
    <w:rsid w:val="00034E0B"/>
    <w:rsid w:val="000357FC"/>
    <w:rsid w:val="00035D52"/>
    <w:rsid w:val="000456C0"/>
    <w:rsid w:val="00045844"/>
    <w:rsid w:val="00046013"/>
    <w:rsid w:val="000530D3"/>
    <w:rsid w:val="000552E6"/>
    <w:rsid w:val="00056C0B"/>
    <w:rsid w:val="00061D31"/>
    <w:rsid w:val="00063ACA"/>
    <w:rsid w:val="00080A8B"/>
    <w:rsid w:val="00081FB0"/>
    <w:rsid w:val="000854DA"/>
    <w:rsid w:val="00086EF8"/>
    <w:rsid w:val="00087CE9"/>
    <w:rsid w:val="00090086"/>
    <w:rsid w:val="00095FC5"/>
    <w:rsid w:val="000A007A"/>
    <w:rsid w:val="000A0A3C"/>
    <w:rsid w:val="000B0CDD"/>
    <w:rsid w:val="000B2FE5"/>
    <w:rsid w:val="000C0F8F"/>
    <w:rsid w:val="000C36FE"/>
    <w:rsid w:val="000C6005"/>
    <w:rsid w:val="000C735E"/>
    <w:rsid w:val="000D273A"/>
    <w:rsid w:val="000E070F"/>
    <w:rsid w:val="000E3F46"/>
    <w:rsid w:val="000E5058"/>
    <w:rsid w:val="000E6D0C"/>
    <w:rsid w:val="000E7EB3"/>
    <w:rsid w:val="000F6E3F"/>
    <w:rsid w:val="00100578"/>
    <w:rsid w:val="001024CE"/>
    <w:rsid w:val="00103EC5"/>
    <w:rsid w:val="00104155"/>
    <w:rsid w:val="0010432B"/>
    <w:rsid w:val="00104A6F"/>
    <w:rsid w:val="0011006C"/>
    <w:rsid w:val="0011242E"/>
    <w:rsid w:val="0011495F"/>
    <w:rsid w:val="00121029"/>
    <w:rsid w:val="001250FA"/>
    <w:rsid w:val="00126A66"/>
    <w:rsid w:val="001325D2"/>
    <w:rsid w:val="001374BC"/>
    <w:rsid w:val="00137CA3"/>
    <w:rsid w:val="00144C06"/>
    <w:rsid w:val="00144D0F"/>
    <w:rsid w:val="0014608E"/>
    <w:rsid w:val="001529BF"/>
    <w:rsid w:val="0015471A"/>
    <w:rsid w:val="00156CDB"/>
    <w:rsid w:val="001610AF"/>
    <w:rsid w:val="00166066"/>
    <w:rsid w:val="001675C1"/>
    <w:rsid w:val="00167D89"/>
    <w:rsid w:val="001700F1"/>
    <w:rsid w:val="001706C3"/>
    <w:rsid w:val="0017121A"/>
    <w:rsid w:val="001716C5"/>
    <w:rsid w:val="00183EE3"/>
    <w:rsid w:val="00191DA9"/>
    <w:rsid w:val="00194A42"/>
    <w:rsid w:val="001951A6"/>
    <w:rsid w:val="001954AB"/>
    <w:rsid w:val="00197E2E"/>
    <w:rsid w:val="001A355C"/>
    <w:rsid w:val="001A3F4E"/>
    <w:rsid w:val="001B3888"/>
    <w:rsid w:val="001B662C"/>
    <w:rsid w:val="001B7344"/>
    <w:rsid w:val="001B76D5"/>
    <w:rsid w:val="001C2243"/>
    <w:rsid w:val="001C76AE"/>
    <w:rsid w:val="001C7B46"/>
    <w:rsid w:val="001D0EA2"/>
    <w:rsid w:val="001D15F9"/>
    <w:rsid w:val="001D35D5"/>
    <w:rsid w:val="001D49BF"/>
    <w:rsid w:val="001D523F"/>
    <w:rsid w:val="001D5BD2"/>
    <w:rsid w:val="001D7197"/>
    <w:rsid w:val="001E0BDE"/>
    <w:rsid w:val="001E7532"/>
    <w:rsid w:val="001E7AE2"/>
    <w:rsid w:val="001F1E81"/>
    <w:rsid w:val="001F33E6"/>
    <w:rsid w:val="001F6116"/>
    <w:rsid w:val="001F6E3E"/>
    <w:rsid w:val="001F7851"/>
    <w:rsid w:val="00201389"/>
    <w:rsid w:val="00202A29"/>
    <w:rsid w:val="00204027"/>
    <w:rsid w:val="00206C2D"/>
    <w:rsid w:val="00207371"/>
    <w:rsid w:val="00207C69"/>
    <w:rsid w:val="00211D0C"/>
    <w:rsid w:val="00215C4F"/>
    <w:rsid w:val="00222A49"/>
    <w:rsid w:val="00223571"/>
    <w:rsid w:val="00224D64"/>
    <w:rsid w:val="00227E78"/>
    <w:rsid w:val="00230E98"/>
    <w:rsid w:val="00234211"/>
    <w:rsid w:val="002362EE"/>
    <w:rsid w:val="00242D44"/>
    <w:rsid w:val="00244C16"/>
    <w:rsid w:val="0024687A"/>
    <w:rsid w:val="0025089B"/>
    <w:rsid w:val="00250EAF"/>
    <w:rsid w:val="002549AF"/>
    <w:rsid w:val="00254D15"/>
    <w:rsid w:val="002569A1"/>
    <w:rsid w:val="00272909"/>
    <w:rsid w:val="00274B44"/>
    <w:rsid w:val="00274D82"/>
    <w:rsid w:val="00276A23"/>
    <w:rsid w:val="002810F6"/>
    <w:rsid w:val="00281614"/>
    <w:rsid w:val="00284FFB"/>
    <w:rsid w:val="0029032B"/>
    <w:rsid w:val="002903E9"/>
    <w:rsid w:val="0029689A"/>
    <w:rsid w:val="002A14CE"/>
    <w:rsid w:val="002A1E01"/>
    <w:rsid w:val="002A7A23"/>
    <w:rsid w:val="002B144F"/>
    <w:rsid w:val="002B197D"/>
    <w:rsid w:val="002B319F"/>
    <w:rsid w:val="002B3D71"/>
    <w:rsid w:val="002B431A"/>
    <w:rsid w:val="002B5B1D"/>
    <w:rsid w:val="002B611B"/>
    <w:rsid w:val="002C34DE"/>
    <w:rsid w:val="002C43C7"/>
    <w:rsid w:val="002C75E6"/>
    <w:rsid w:val="002D0074"/>
    <w:rsid w:val="002D5193"/>
    <w:rsid w:val="002D56E7"/>
    <w:rsid w:val="002D5934"/>
    <w:rsid w:val="002D6E3B"/>
    <w:rsid w:val="002E3C9E"/>
    <w:rsid w:val="002E4533"/>
    <w:rsid w:val="002F3844"/>
    <w:rsid w:val="002F66DF"/>
    <w:rsid w:val="002F7FD5"/>
    <w:rsid w:val="00300CF4"/>
    <w:rsid w:val="0030652C"/>
    <w:rsid w:val="0031093A"/>
    <w:rsid w:val="00313AFC"/>
    <w:rsid w:val="00316AD2"/>
    <w:rsid w:val="00320CC7"/>
    <w:rsid w:val="003279A8"/>
    <w:rsid w:val="00330D96"/>
    <w:rsid w:val="00330F0A"/>
    <w:rsid w:val="003319FF"/>
    <w:rsid w:val="00333F83"/>
    <w:rsid w:val="0033568B"/>
    <w:rsid w:val="00335DF1"/>
    <w:rsid w:val="00335FAF"/>
    <w:rsid w:val="0033704D"/>
    <w:rsid w:val="0034743F"/>
    <w:rsid w:val="00350C5D"/>
    <w:rsid w:val="00350F5B"/>
    <w:rsid w:val="00351DEE"/>
    <w:rsid w:val="00353141"/>
    <w:rsid w:val="003558A9"/>
    <w:rsid w:val="00364AF8"/>
    <w:rsid w:val="0036699B"/>
    <w:rsid w:val="003746DC"/>
    <w:rsid w:val="0037540E"/>
    <w:rsid w:val="003776E6"/>
    <w:rsid w:val="00381247"/>
    <w:rsid w:val="00385712"/>
    <w:rsid w:val="00387BC0"/>
    <w:rsid w:val="0039094C"/>
    <w:rsid w:val="00393EDC"/>
    <w:rsid w:val="003957D4"/>
    <w:rsid w:val="003A0813"/>
    <w:rsid w:val="003A31AD"/>
    <w:rsid w:val="003B2173"/>
    <w:rsid w:val="003B3356"/>
    <w:rsid w:val="003B3ACA"/>
    <w:rsid w:val="003C0C45"/>
    <w:rsid w:val="003C1D3D"/>
    <w:rsid w:val="003C4AE4"/>
    <w:rsid w:val="003C5198"/>
    <w:rsid w:val="003C6657"/>
    <w:rsid w:val="003D3336"/>
    <w:rsid w:val="003F2DF7"/>
    <w:rsid w:val="004018A4"/>
    <w:rsid w:val="004070C4"/>
    <w:rsid w:val="00407EFB"/>
    <w:rsid w:val="00410E61"/>
    <w:rsid w:val="00413693"/>
    <w:rsid w:val="00415E5F"/>
    <w:rsid w:val="00421F73"/>
    <w:rsid w:val="00422157"/>
    <w:rsid w:val="00422F13"/>
    <w:rsid w:val="00423C9A"/>
    <w:rsid w:val="004316EB"/>
    <w:rsid w:val="00431F6F"/>
    <w:rsid w:val="0043732E"/>
    <w:rsid w:val="004478F5"/>
    <w:rsid w:val="004567F5"/>
    <w:rsid w:val="00462026"/>
    <w:rsid w:val="00463271"/>
    <w:rsid w:val="00465D51"/>
    <w:rsid w:val="00473424"/>
    <w:rsid w:val="00474635"/>
    <w:rsid w:val="0047710D"/>
    <w:rsid w:val="0048395C"/>
    <w:rsid w:val="0048478F"/>
    <w:rsid w:val="004869FA"/>
    <w:rsid w:val="0049139F"/>
    <w:rsid w:val="004918D6"/>
    <w:rsid w:val="00494EAB"/>
    <w:rsid w:val="00494F9E"/>
    <w:rsid w:val="004A286E"/>
    <w:rsid w:val="004A3DC7"/>
    <w:rsid w:val="004A409B"/>
    <w:rsid w:val="004A5E04"/>
    <w:rsid w:val="004B15F2"/>
    <w:rsid w:val="004C0C40"/>
    <w:rsid w:val="004C5975"/>
    <w:rsid w:val="004C7ABA"/>
    <w:rsid w:val="004C7CA1"/>
    <w:rsid w:val="004D13E2"/>
    <w:rsid w:val="004D1951"/>
    <w:rsid w:val="004D3185"/>
    <w:rsid w:val="004E184A"/>
    <w:rsid w:val="004E3C8D"/>
    <w:rsid w:val="004F4B5F"/>
    <w:rsid w:val="004F76A5"/>
    <w:rsid w:val="004F7F86"/>
    <w:rsid w:val="0050040E"/>
    <w:rsid w:val="00500BDF"/>
    <w:rsid w:val="00501BE8"/>
    <w:rsid w:val="0051119F"/>
    <w:rsid w:val="0051245A"/>
    <w:rsid w:val="005136B4"/>
    <w:rsid w:val="00514AE6"/>
    <w:rsid w:val="00514D7E"/>
    <w:rsid w:val="005251CD"/>
    <w:rsid w:val="00525C0E"/>
    <w:rsid w:val="005303D1"/>
    <w:rsid w:val="005321F3"/>
    <w:rsid w:val="00533508"/>
    <w:rsid w:val="00533D81"/>
    <w:rsid w:val="00533ED5"/>
    <w:rsid w:val="00535C2C"/>
    <w:rsid w:val="00535FF8"/>
    <w:rsid w:val="0054412C"/>
    <w:rsid w:val="00544164"/>
    <w:rsid w:val="00550A7C"/>
    <w:rsid w:val="00551AA8"/>
    <w:rsid w:val="005540AC"/>
    <w:rsid w:val="00555971"/>
    <w:rsid w:val="00555F4F"/>
    <w:rsid w:val="00565E5D"/>
    <w:rsid w:val="00573781"/>
    <w:rsid w:val="00577DB6"/>
    <w:rsid w:val="0058142D"/>
    <w:rsid w:val="0058218E"/>
    <w:rsid w:val="00583ADA"/>
    <w:rsid w:val="005863AA"/>
    <w:rsid w:val="00586908"/>
    <w:rsid w:val="005901E9"/>
    <w:rsid w:val="0059477A"/>
    <w:rsid w:val="00595084"/>
    <w:rsid w:val="0059647A"/>
    <w:rsid w:val="005968FE"/>
    <w:rsid w:val="00596F40"/>
    <w:rsid w:val="005A22E4"/>
    <w:rsid w:val="005A347D"/>
    <w:rsid w:val="005A741D"/>
    <w:rsid w:val="005A7738"/>
    <w:rsid w:val="005B2E0C"/>
    <w:rsid w:val="005B3594"/>
    <w:rsid w:val="005B3A40"/>
    <w:rsid w:val="005B5931"/>
    <w:rsid w:val="005D1391"/>
    <w:rsid w:val="005D1A4E"/>
    <w:rsid w:val="005D2B14"/>
    <w:rsid w:val="005D56C7"/>
    <w:rsid w:val="005D67D9"/>
    <w:rsid w:val="005D6ADA"/>
    <w:rsid w:val="005E0ADE"/>
    <w:rsid w:val="005E1F36"/>
    <w:rsid w:val="005E7740"/>
    <w:rsid w:val="005F1553"/>
    <w:rsid w:val="005F5EFD"/>
    <w:rsid w:val="00600E0C"/>
    <w:rsid w:val="006018C7"/>
    <w:rsid w:val="006033D7"/>
    <w:rsid w:val="0060586A"/>
    <w:rsid w:val="00611A86"/>
    <w:rsid w:val="00613E8A"/>
    <w:rsid w:val="00615028"/>
    <w:rsid w:val="00615B77"/>
    <w:rsid w:val="00626697"/>
    <w:rsid w:val="00630317"/>
    <w:rsid w:val="00630BB5"/>
    <w:rsid w:val="006373E1"/>
    <w:rsid w:val="0064203C"/>
    <w:rsid w:val="00646734"/>
    <w:rsid w:val="00652E3B"/>
    <w:rsid w:val="00663753"/>
    <w:rsid w:val="006638BA"/>
    <w:rsid w:val="006677A5"/>
    <w:rsid w:val="00670D69"/>
    <w:rsid w:val="006719A7"/>
    <w:rsid w:val="00672A05"/>
    <w:rsid w:val="00674991"/>
    <w:rsid w:val="006761BA"/>
    <w:rsid w:val="0068246A"/>
    <w:rsid w:val="006838D0"/>
    <w:rsid w:val="00683ACB"/>
    <w:rsid w:val="00684337"/>
    <w:rsid w:val="00691DF2"/>
    <w:rsid w:val="0069642A"/>
    <w:rsid w:val="00697A75"/>
    <w:rsid w:val="006A3576"/>
    <w:rsid w:val="006A3888"/>
    <w:rsid w:val="006A41F1"/>
    <w:rsid w:val="006A5D4D"/>
    <w:rsid w:val="006B387E"/>
    <w:rsid w:val="006C0681"/>
    <w:rsid w:val="006C2A07"/>
    <w:rsid w:val="006C457D"/>
    <w:rsid w:val="006C6283"/>
    <w:rsid w:val="006C74B7"/>
    <w:rsid w:val="006C7E6D"/>
    <w:rsid w:val="006D04D5"/>
    <w:rsid w:val="006E40B8"/>
    <w:rsid w:val="006E6F96"/>
    <w:rsid w:val="006E7D98"/>
    <w:rsid w:val="006F03F1"/>
    <w:rsid w:val="006F041A"/>
    <w:rsid w:val="006F057D"/>
    <w:rsid w:val="006F1B8E"/>
    <w:rsid w:val="006F260D"/>
    <w:rsid w:val="006F32D6"/>
    <w:rsid w:val="006F3623"/>
    <w:rsid w:val="006F40A5"/>
    <w:rsid w:val="006F5D55"/>
    <w:rsid w:val="007008FC"/>
    <w:rsid w:val="00700DBA"/>
    <w:rsid w:val="00705D1B"/>
    <w:rsid w:val="00710458"/>
    <w:rsid w:val="00710C19"/>
    <w:rsid w:val="0071371B"/>
    <w:rsid w:val="00713A81"/>
    <w:rsid w:val="00722586"/>
    <w:rsid w:val="00724B71"/>
    <w:rsid w:val="00726583"/>
    <w:rsid w:val="00731709"/>
    <w:rsid w:val="007342A6"/>
    <w:rsid w:val="00734400"/>
    <w:rsid w:val="007350A7"/>
    <w:rsid w:val="00744687"/>
    <w:rsid w:val="00746D88"/>
    <w:rsid w:val="00746E1A"/>
    <w:rsid w:val="007477DC"/>
    <w:rsid w:val="0075152C"/>
    <w:rsid w:val="007563DD"/>
    <w:rsid w:val="007576A1"/>
    <w:rsid w:val="00764354"/>
    <w:rsid w:val="007672C5"/>
    <w:rsid w:val="007755E7"/>
    <w:rsid w:val="00775A06"/>
    <w:rsid w:val="00783A26"/>
    <w:rsid w:val="00783CE8"/>
    <w:rsid w:val="00784D4A"/>
    <w:rsid w:val="00785938"/>
    <w:rsid w:val="00792D2F"/>
    <w:rsid w:val="00794029"/>
    <w:rsid w:val="007970AC"/>
    <w:rsid w:val="007A0518"/>
    <w:rsid w:val="007A098B"/>
    <w:rsid w:val="007A1B4D"/>
    <w:rsid w:val="007A2782"/>
    <w:rsid w:val="007A58FA"/>
    <w:rsid w:val="007B066B"/>
    <w:rsid w:val="007B587D"/>
    <w:rsid w:val="007C0ACB"/>
    <w:rsid w:val="007C28FE"/>
    <w:rsid w:val="007C3BE7"/>
    <w:rsid w:val="007C4277"/>
    <w:rsid w:val="007C77CB"/>
    <w:rsid w:val="007D10A2"/>
    <w:rsid w:val="007D26C5"/>
    <w:rsid w:val="007D721A"/>
    <w:rsid w:val="007F0E71"/>
    <w:rsid w:val="007F2EB7"/>
    <w:rsid w:val="007F3FEC"/>
    <w:rsid w:val="0080219A"/>
    <w:rsid w:val="00803E02"/>
    <w:rsid w:val="00806F4C"/>
    <w:rsid w:val="00812F02"/>
    <w:rsid w:val="0081537D"/>
    <w:rsid w:val="00820D0D"/>
    <w:rsid w:val="008225B2"/>
    <w:rsid w:val="00824BA4"/>
    <w:rsid w:val="0082529F"/>
    <w:rsid w:val="00825705"/>
    <w:rsid w:val="0082587E"/>
    <w:rsid w:val="00832535"/>
    <w:rsid w:val="008333B5"/>
    <w:rsid w:val="00835076"/>
    <w:rsid w:val="00835372"/>
    <w:rsid w:val="0083678A"/>
    <w:rsid w:val="008428EA"/>
    <w:rsid w:val="008436FD"/>
    <w:rsid w:val="00846B43"/>
    <w:rsid w:val="00863189"/>
    <w:rsid w:val="00864276"/>
    <w:rsid w:val="00864C1F"/>
    <w:rsid w:val="0086526B"/>
    <w:rsid w:val="00866F6D"/>
    <w:rsid w:val="008676AF"/>
    <w:rsid w:val="008701A5"/>
    <w:rsid w:val="00873229"/>
    <w:rsid w:val="00875EEB"/>
    <w:rsid w:val="008762A1"/>
    <w:rsid w:val="00882FB7"/>
    <w:rsid w:val="008831F7"/>
    <w:rsid w:val="00886662"/>
    <w:rsid w:val="0088769E"/>
    <w:rsid w:val="00893958"/>
    <w:rsid w:val="008A7129"/>
    <w:rsid w:val="008A725D"/>
    <w:rsid w:val="008B24B5"/>
    <w:rsid w:val="008B5D4B"/>
    <w:rsid w:val="008B6158"/>
    <w:rsid w:val="008C19FC"/>
    <w:rsid w:val="008C1F16"/>
    <w:rsid w:val="008C3C92"/>
    <w:rsid w:val="008C4541"/>
    <w:rsid w:val="008C5C6E"/>
    <w:rsid w:val="008C746F"/>
    <w:rsid w:val="008D4ABE"/>
    <w:rsid w:val="008E05F0"/>
    <w:rsid w:val="008E110C"/>
    <w:rsid w:val="008E205E"/>
    <w:rsid w:val="008E6349"/>
    <w:rsid w:val="008F0E3F"/>
    <w:rsid w:val="008F19F2"/>
    <w:rsid w:val="008F2EAA"/>
    <w:rsid w:val="008F58D7"/>
    <w:rsid w:val="00905885"/>
    <w:rsid w:val="0090608C"/>
    <w:rsid w:val="00906B24"/>
    <w:rsid w:val="00906EDA"/>
    <w:rsid w:val="00910B83"/>
    <w:rsid w:val="009145CF"/>
    <w:rsid w:val="00914F84"/>
    <w:rsid w:val="0092097E"/>
    <w:rsid w:val="00926EF9"/>
    <w:rsid w:val="00941A60"/>
    <w:rsid w:val="00942C29"/>
    <w:rsid w:val="00947B84"/>
    <w:rsid w:val="009528D5"/>
    <w:rsid w:val="00953E78"/>
    <w:rsid w:val="00954372"/>
    <w:rsid w:val="00955A21"/>
    <w:rsid w:val="00956682"/>
    <w:rsid w:val="009610D1"/>
    <w:rsid w:val="00964A6D"/>
    <w:rsid w:val="0096544A"/>
    <w:rsid w:val="00966517"/>
    <w:rsid w:val="009702CC"/>
    <w:rsid w:val="00970F3C"/>
    <w:rsid w:val="009717A2"/>
    <w:rsid w:val="00975FD7"/>
    <w:rsid w:val="009765B6"/>
    <w:rsid w:val="00977E85"/>
    <w:rsid w:val="00981FF9"/>
    <w:rsid w:val="00984042"/>
    <w:rsid w:val="0098685F"/>
    <w:rsid w:val="00987B99"/>
    <w:rsid w:val="00993E72"/>
    <w:rsid w:val="00993E82"/>
    <w:rsid w:val="0099532F"/>
    <w:rsid w:val="0099585E"/>
    <w:rsid w:val="00996FB3"/>
    <w:rsid w:val="009A1630"/>
    <w:rsid w:val="009A323E"/>
    <w:rsid w:val="009A586A"/>
    <w:rsid w:val="009B081F"/>
    <w:rsid w:val="009B7B12"/>
    <w:rsid w:val="009C03F6"/>
    <w:rsid w:val="009C0F1A"/>
    <w:rsid w:val="009C34AF"/>
    <w:rsid w:val="009C3D05"/>
    <w:rsid w:val="009C3E12"/>
    <w:rsid w:val="009C5049"/>
    <w:rsid w:val="009C6FAD"/>
    <w:rsid w:val="009D2EEC"/>
    <w:rsid w:val="009D6AF8"/>
    <w:rsid w:val="009D6E0F"/>
    <w:rsid w:val="009E104E"/>
    <w:rsid w:val="009E594B"/>
    <w:rsid w:val="009E5AA6"/>
    <w:rsid w:val="009E7F4D"/>
    <w:rsid w:val="009F0030"/>
    <w:rsid w:val="009F2FD7"/>
    <w:rsid w:val="009F40A4"/>
    <w:rsid w:val="009F613E"/>
    <w:rsid w:val="009F6402"/>
    <w:rsid w:val="009F747C"/>
    <w:rsid w:val="00A00FC4"/>
    <w:rsid w:val="00A036A4"/>
    <w:rsid w:val="00A05E97"/>
    <w:rsid w:val="00A10FD4"/>
    <w:rsid w:val="00A11D20"/>
    <w:rsid w:val="00A1385A"/>
    <w:rsid w:val="00A20A2F"/>
    <w:rsid w:val="00A21417"/>
    <w:rsid w:val="00A227DC"/>
    <w:rsid w:val="00A32ED0"/>
    <w:rsid w:val="00A34594"/>
    <w:rsid w:val="00A4269B"/>
    <w:rsid w:val="00A45428"/>
    <w:rsid w:val="00A512E4"/>
    <w:rsid w:val="00A52BDC"/>
    <w:rsid w:val="00A559DF"/>
    <w:rsid w:val="00A57BEE"/>
    <w:rsid w:val="00A61BF5"/>
    <w:rsid w:val="00A67E35"/>
    <w:rsid w:val="00A67F07"/>
    <w:rsid w:val="00A705F3"/>
    <w:rsid w:val="00A81F3E"/>
    <w:rsid w:val="00A852A2"/>
    <w:rsid w:val="00A855EC"/>
    <w:rsid w:val="00A86616"/>
    <w:rsid w:val="00A906A3"/>
    <w:rsid w:val="00A97038"/>
    <w:rsid w:val="00A970DD"/>
    <w:rsid w:val="00A97ED0"/>
    <w:rsid w:val="00AA3616"/>
    <w:rsid w:val="00AA4011"/>
    <w:rsid w:val="00AA546D"/>
    <w:rsid w:val="00AC0C03"/>
    <w:rsid w:val="00AC6013"/>
    <w:rsid w:val="00AD109C"/>
    <w:rsid w:val="00AD3ACC"/>
    <w:rsid w:val="00AD54E5"/>
    <w:rsid w:val="00AD6C2B"/>
    <w:rsid w:val="00AE5127"/>
    <w:rsid w:val="00AE6FA9"/>
    <w:rsid w:val="00AF01D7"/>
    <w:rsid w:val="00AF21A5"/>
    <w:rsid w:val="00AF5322"/>
    <w:rsid w:val="00AF5D88"/>
    <w:rsid w:val="00AF6293"/>
    <w:rsid w:val="00B00E0B"/>
    <w:rsid w:val="00B043F0"/>
    <w:rsid w:val="00B0533A"/>
    <w:rsid w:val="00B06880"/>
    <w:rsid w:val="00B12140"/>
    <w:rsid w:val="00B12710"/>
    <w:rsid w:val="00B1487F"/>
    <w:rsid w:val="00B200C5"/>
    <w:rsid w:val="00B22124"/>
    <w:rsid w:val="00B23C72"/>
    <w:rsid w:val="00B26387"/>
    <w:rsid w:val="00B33998"/>
    <w:rsid w:val="00B33D1C"/>
    <w:rsid w:val="00B3516E"/>
    <w:rsid w:val="00B3623C"/>
    <w:rsid w:val="00B37EBF"/>
    <w:rsid w:val="00B424E2"/>
    <w:rsid w:val="00B4585E"/>
    <w:rsid w:val="00B46755"/>
    <w:rsid w:val="00B47792"/>
    <w:rsid w:val="00B50601"/>
    <w:rsid w:val="00B51936"/>
    <w:rsid w:val="00B548D2"/>
    <w:rsid w:val="00B559CD"/>
    <w:rsid w:val="00B559D1"/>
    <w:rsid w:val="00B55D2C"/>
    <w:rsid w:val="00B56080"/>
    <w:rsid w:val="00B612F7"/>
    <w:rsid w:val="00B61FDF"/>
    <w:rsid w:val="00B62CF2"/>
    <w:rsid w:val="00B6320B"/>
    <w:rsid w:val="00B636D9"/>
    <w:rsid w:val="00B63F03"/>
    <w:rsid w:val="00B64946"/>
    <w:rsid w:val="00B70CB1"/>
    <w:rsid w:val="00B725BB"/>
    <w:rsid w:val="00B7592B"/>
    <w:rsid w:val="00B80403"/>
    <w:rsid w:val="00B83B37"/>
    <w:rsid w:val="00B847F0"/>
    <w:rsid w:val="00B848F9"/>
    <w:rsid w:val="00B85649"/>
    <w:rsid w:val="00B85CC0"/>
    <w:rsid w:val="00B86A59"/>
    <w:rsid w:val="00B86A66"/>
    <w:rsid w:val="00B93AD8"/>
    <w:rsid w:val="00B96887"/>
    <w:rsid w:val="00BA190D"/>
    <w:rsid w:val="00BA27E3"/>
    <w:rsid w:val="00BA33D4"/>
    <w:rsid w:val="00BA69D9"/>
    <w:rsid w:val="00BA7D9B"/>
    <w:rsid w:val="00BB160A"/>
    <w:rsid w:val="00BB2D96"/>
    <w:rsid w:val="00BB38F9"/>
    <w:rsid w:val="00BB62F6"/>
    <w:rsid w:val="00BB648A"/>
    <w:rsid w:val="00BC0A40"/>
    <w:rsid w:val="00BC5242"/>
    <w:rsid w:val="00BD0FAB"/>
    <w:rsid w:val="00BD176B"/>
    <w:rsid w:val="00BD2633"/>
    <w:rsid w:val="00BD3E26"/>
    <w:rsid w:val="00BD691E"/>
    <w:rsid w:val="00BE1390"/>
    <w:rsid w:val="00BF1D85"/>
    <w:rsid w:val="00BF373C"/>
    <w:rsid w:val="00C00166"/>
    <w:rsid w:val="00C0058B"/>
    <w:rsid w:val="00C01A1A"/>
    <w:rsid w:val="00C03F0A"/>
    <w:rsid w:val="00C04616"/>
    <w:rsid w:val="00C06BF5"/>
    <w:rsid w:val="00C101A1"/>
    <w:rsid w:val="00C1045B"/>
    <w:rsid w:val="00C127B0"/>
    <w:rsid w:val="00C15BB3"/>
    <w:rsid w:val="00C21273"/>
    <w:rsid w:val="00C2487C"/>
    <w:rsid w:val="00C24ED0"/>
    <w:rsid w:val="00C26268"/>
    <w:rsid w:val="00C302C2"/>
    <w:rsid w:val="00C30E38"/>
    <w:rsid w:val="00C31DC7"/>
    <w:rsid w:val="00C327BD"/>
    <w:rsid w:val="00C327F8"/>
    <w:rsid w:val="00C33E27"/>
    <w:rsid w:val="00C33FD7"/>
    <w:rsid w:val="00C345B6"/>
    <w:rsid w:val="00C3586C"/>
    <w:rsid w:val="00C36F63"/>
    <w:rsid w:val="00C41039"/>
    <w:rsid w:val="00C433AF"/>
    <w:rsid w:val="00C45D1B"/>
    <w:rsid w:val="00C51D70"/>
    <w:rsid w:val="00C62C58"/>
    <w:rsid w:val="00C636F5"/>
    <w:rsid w:val="00C708DD"/>
    <w:rsid w:val="00C7112F"/>
    <w:rsid w:val="00C71E4D"/>
    <w:rsid w:val="00C7778B"/>
    <w:rsid w:val="00C8048B"/>
    <w:rsid w:val="00C8278D"/>
    <w:rsid w:val="00C82CBD"/>
    <w:rsid w:val="00C84DEE"/>
    <w:rsid w:val="00C872E3"/>
    <w:rsid w:val="00C8791C"/>
    <w:rsid w:val="00C8794F"/>
    <w:rsid w:val="00C91731"/>
    <w:rsid w:val="00CA2AD0"/>
    <w:rsid w:val="00CA52C0"/>
    <w:rsid w:val="00CB1912"/>
    <w:rsid w:val="00CB76D6"/>
    <w:rsid w:val="00CB7801"/>
    <w:rsid w:val="00CC164A"/>
    <w:rsid w:val="00CC6606"/>
    <w:rsid w:val="00CC6C10"/>
    <w:rsid w:val="00CD32B9"/>
    <w:rsid w:val="00CD443D"/>
    <w:rsid w:val="00CD4C2D"/>
    <w:rsid w:val="00CD6BBB"/>
    <w:rsid w:val="00CE031F"/>
    <w:rsid w:val="00CE074B"/>
    <w:rsid w:val="00CE1234"/>
    <w:rsid w:val="00CE1E96"/>
    <w:rsid w:val="00CE2B2C"/>
    <w:rsid w:val="00CE5595"/>
    <w:rsid w:val="00CE5EA1"/>
    <w:rsid w:val="00CE706E"/>
    <w:rsid w:val="00CF33F0"/>
    <w:rsid w:val="00D00C76"/>
    <w:rsid w:val="00D010B6"/>
    <w:rsid w:val="00D037FA"/>
    <w:rsid w:val="00D04E23"/>
    <w:rsid w:val="00D05895"/>
    <w:rsid w:val="00D058CE"/>
    <w:rsid w:val="00D10DC6"/>
    <w:rsid w:val="00D11911"/>
    <w:rsid w:val="00D1217F"/>
    <w:rsid w:val="00D12624"/>
    <w:rsid w:val="00D13320"/>
    <w:rsid w:val="00D13F19"/>
    <w:rsid w:val="00D145E0"/>
    <w:rsid w:val="00D1588E"/>
    <w:rsid w:val="00D15DB9"/>
    <w:rsid w:val="00D16C33"/>
    <w:rsid w:val="00D17AE6"/>
    <w:rsid w:val="00D20EDF"/>
    <w:rsid w:val="00D228E5"/>
    <w:rsid w:val="00D266B5"/>
    <w:rsid w:val="00D36626"/>
    <w:rsid w:val="00D36E57"/>
    <w:rsid w:val="00D42A10"/>
    <w:rsid w:val="00D4731D"/>
    <w:rsid w:val="00D52CC6"/>
    <w:rsid w:val="00D53E76"/>
    <w:rsid w:val="00D54BF0"/>
    <w:rsid w:val="00D55254"/>
    <w:rsid w:val="00D600C9"/>
    <w:rsid w:val="00D66DDE"/>
    <w:rsid w:val="00D71059"/>
    <w:rsid w:val="00D72CAB"/>
    <w:rsid w:val="00D74F18"/>
    <w:rsid w:val="00D750B3"/>
    <w:rsid w:val="00D77F57"/>
    <w:rsid w:val="00D84059"/>
    <w:rsid w:val="00D866EC"/>
    <w:rsid w:val="00D92060"/>
    <w:rsid w:val="00D976B8"/>
    <w:rsid w:val="00DA1534"/>
    <w:rsid w:val="00DA17AC"/>
    <w:rsid w:val="00DA1CE7"/>
    <w:rsid w:val="00DB1674"/>
    <w:rsid w:val="00DB18EC"/>
    <w:rsid w:val="00DB2EC0"/>
    <w:rsid w:val="00DB5A93"/>
    <w:rsid w:val="00DB7E90"/>
    <w:rsid w:val="00DC1CF9"/>
    <w:rsid w:val="00DC22E7"/>
    <w:rsid w:val="00DC354A"/>
    <w:rsid w:val="00DC373A"/>
    <w:rsid w:val="00DC4917"/>
    <w:rsid w:val="00DC4B86"/>
    <w:rsid w:val="00DC4ED6"/>
    <w:rsid w:val="00DC65AF"/>
    <w:rsid w:val="00DD002F"/>
    <w:rsid w:val="00DD0F77"/>
    <w:rsid w:val="00DD1074"/>
    <w:rsid w:val="00DD2133"/>
    <w:rsid w:val="00DD5337"/>
    <w:rsid w:val="00DD53E8"/>
    <w:rsid w:val="00DE012A"/>
    <w:rsid w:val="00DE3CF3"/>
    <w:rsid w:val="00DE5EC6"/>
    <w:rsid w:val="00DE7DE8"/>
    <w:rsid w:val="00DF1EAE"/>
    <w:rsid w:val="00DF2753"/>
    <w:rsid w:val="00DF3043"/>
    <w:rsid w:val="00E10B95"/>
    <w:rsid w:val="00E12E6C"/>
    <w:rsid w:val="00E1454D"/>
    <w:rsid w:val="00E167B6"/>
    <w:rsid w:val="00E24CFD"/>
    <w:rsid w:val="00E268B1"/>
    <w:rsid w:val="00E26B3F"/>
    <w:rsid w:val="00E3241A"/>
    <w:rsid w:val="00E324D4"/>
    <w:rsid w:val="00E37D3F"/>
    <w:rsid w:val="00E40598"/>
    <w:rsid w:val="00E43439"/>
    <w:rsid w:val="00E44E3C"/>
    <w:rsid w:val="00E46B58"/>
    <w:rsid w:val="00E52A6F"/>
    <w:rsid w:val="00E55546"/>
    <w:rsid w:val="00E5630A"/>
    <w:rsid w:val="00E6370F"/>
    <w:rsid w:val="00E63F63"/>
    <w:rsid w:val="00E6574D"/>
    <w:rsid w:val="00E74799"/>
    <w:rsid w:val="00E75EF4"/>
    <w:rsid w:val="00E76033"/>
    <w:rsid w:val="00E81B42"/>
    <w:rsid w:val="00E81E45"/>
    <w:rsid w:val="00E82460"/>
    <w:rsid w:val="00E861FA"/>
    <w:rsid w:val="00E87F30"/>
    <w:rsid w:val="00E94D66"/>
    <w:rsid w:val="00EA1080"/>
    <w:rsid w:val="00EA1599"/>
    <w:rsid w:val="00EA5C91"/>
    <w:rsid w:val="00EA5D44"/>
    <w:rsid w:val="00EA7177"/>
    <w:rsid w:val="00EB4884"/>
    <w:rsid w:val="00EB49F1"/>
    <w:rsid w:val="00EB64B5"/>
    <w:rsid w:val="00EC13FA"/>
    <w:rsid w:val="00EC2014"/>
    <w:rsid w:val="00EC353F"/>
    <w:rsid w:val="00EC7609"/>
    <w:rsid w:val="00ED0419"/>
    <w:rsid w:val="00ED245A"/>
    <w:rsid w:val="00ED26CC"/>
    <w:rsid w:val="00ED3B69"/>
    <w:rsid w:val="00EE00C4"/>
    <w:rsid w:val="00EE1642"/>
    <w:rsid w:val="00EE1928"/>
    <w:rsid w:val="00EE46A0"/>
    <w:rsid w:val="00EE4B3D"/>
    <w:rsid w:val="00EF361C"/>
    <w:rsid w:val="00EF6BBF"/>
    <w:rsid w:val="00F02896"/>
    <w:rsid w:val="00F03FBE"/>
    <w:rsid w:val="00F05348"/>
    <w:rsid w:val="00F05A9C"/>
    <w:rsid w:val="00F067D7"/>
    <w:rsid w:val="00F12679"/>
    <w:rsid w:val="00F133D8"/>
    <w:rsid w:val="00F1360C"/>
    <w:rsid w:val="00F14CFA"/>
    <w:rsid w:val="00F15F77"/>
    <w:rsid w:val="00F17BE9"/>
    <w:rsid w:val="00F22F73"/>
    <w:rsid w:val="00F23A08"/>
    <w:rsid w:val="00F24179"/>
    <w:rsid w:val="00F24D78"/>
    <w:rsid w:val="00F261F3"/>
    <w:rsid w:val="00F309C6"/>
    <w:rsid w:val="00F312E8"/>
    <w:rsid w:val="00F3455C"/>
    <w:rsid w:val="00F4088D"/>
    <w:rsid w:val="00F41D3E"/>
    <w:rsid w:val="00F452F3"/>
    <w:rsid w:val="00F50572"/>
    <w:rsid w:val="00F54DA4"/>
    <w:rsid w:val="00F55922"/>
    <w:rsid w:val="00F562C5"/>
    <w:rsid w:val="00F659D6"/>
    <w:rsid w:val="00F65FE4"/>
    <w:rsid w:val="00F70775"/>
    <w:rsid w:val="00F777A5"/>
    <w:rsid w:val="00F77917"/>
    <w:rsid w:val="00F829C3"/>
    <w:rsid w:val="00F83C76"/>
    <w:rsid w:val="00F840D6"/>
    <w:rsid w:val="00F87CFC"/>
    <w:rsid w:val="00F9021F"/>
    <w:rsid w:val="00F92D7C"/>
    <w:rsid w:val="00F92F3E"/>
    <w:rsid w:val="00F95005"/>
    <w:rsid w:val="00F95371"/>
    <w:rsid w:val="00F97B98"/>
    <w:rsid w:val="00FA2F54"/>
    <w:rsid w:val="00FA46A6"/>
    <w:rsid w:val="00FB239C"/>
    <w:rsid w:val="00FB272E"/>
    <w:rsid w:val="00FB63BF"/>
    <w:rsid w:val="00FC002B"/>
    <w:rsid w:val="00FC1004"/>
    <w:rsid w:val="00FC1E35"/>
    <w:rsid w:val="00FC2BDE"/>
    <w:rsid w:val="00FC38A2"/>
    <w:rsid w:val="00FC5BF8"/>
    <w:rsid w:val="00FC71A4"/>
    <w:rsid w:val="00FD09FE"/>
    <w:rsid w:val="00FD1D77"/>
    <w:rsid w:val="00FD410F"/>
    <w:rsid w:val="00FD5FB5"/>
    <w:rsid w:val="00FE1437"/>
    <w:rsid w:val="00FE5EAD"/>
    <w:rsid w:val="00FE7B1B"/>
    <w:rsid w:val="00FF1DCB"/>
    <w:rsid w:val="00FF4433"/>
    <w:rsid w:val="00FF76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7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Ttulo1">
    <w:name w:val="heading 1"/>
    <w:aliases w:val="Heading 1 Char Char,Heading 1 Char1,Heading 1 Char1 Car"/>
    <w:basedOn w:val="Normal"/>
    <w:next w:val="Normal"/>
    <w:link w:val="Ttulo1Car"/>
    <w:qFormat/>
    <w:rsid w:val="00525E97"/>
    <w:pPr>
      <w:keepNext/>
      <w:snapToGrid w:val="0"/>
      <w:spacing w:before="240" w:after="60" w:line="240" w:lineRule="auto"/>
      <w:outlineLvl w:val="0"/>
    </w:pPr>
    <w:rPr>
      <w:rFonts w:ascii="Arial" w:eastAsia="Times New Roman" w:hAnsi="Arial"/>
      <w:kern w:val="32"/>
      <w:sz w:val="32"/>
      <w:szCs w:val="32"/>
      <w:lang w:val="x-none" w:eastAsia="x-none"/>
    </w:rPr>
  </w:style>
  <w:style w:type="paragraph" w:styleId="Ttulo3">
    <w:name w:val="heading 3"/>
    <w:basedOn w:val="Normal"/>
    <w:next w:val="Normal"/>
    <w:link w:val="Ttulo3Car"/>
    <w:uiPriority w:val="9"/>
    <w:semiHidden/>
    <w:unhideWhenUsed/>
    <w:qFormat/>
    <w:rsid w:val="00535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25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F425DB"/>
  </w:style>
  <w:style w:type="character" w:styleId="Textoennegrita">
    <w:name w:val="Strong"/>
    <w:uiPriority w:val="22"/>
    <w:qFormat/>
    <w:rsid w:val="00F425DB"/>
    <w:rPr>
      <w:b/>
      <w:bCs/>
    </w:rPr>
  </w:style>
  <w:style w:type="paragraph" w:customStyle="1" w:styleId="CarCarCharCharCharCharCharCharChar">
    <w:name w:val="Car Car Char Char Char Char Char Char Char"/>
    <w:basedOn w:val="Normal"/>
    <w:rsid w:val="006D1089"/>
    <w:pPr>
      <w:spacing w:after="160" w:line="240" w:lineRule="exact"/>
    </w:pPr>
    <w:rPr>
      <w:rFonts w:ascii="Times New Roman" w:eastAsia="Times New Roman" w:hAnsi="Times New Roman" w:cs="Arial"/>
      <w:sz w:val="20"/>
      <w:szCs w:val="20"/>
      <w:lang w:val="en-AU" w:eastAsia="de-CH"/>
    </w:rPr>
  </w:style>
  <w:style w:type="paragraph" w:styleId="Textonotapie">
    <w:name w:val="footnote text"/>
    <w:aliases w:val="Char,Footnote reference,FA Fu,Footnote Text Char Char Char Char Char,Footnote Text Char Char Char Char,Footnote Text Char Char Char,Footnote Text Cha,FA Fußnotentext,FA Fuﬂnotentext,Footnote Text Char Char,FA Fu?notente,Texto nota pie Car"/>
    <w:basedOn w:val="Normal"/>
    <w:link w:val="TextonotapieCar1"/>
    <w:qFormat/>
    <w:rsid w:val="006D1089"/>
    <w:pPr>
      <w:spacing w:after="0" w:line="240" w:lineRule="auto"/>
    </w:pPr>
    <w:rPr>
      <w:rFonts w:ascii="Times New Roman" w:eastAsia="Times New Roman" w:hAnsi="Times New Roman"/>
      <w:sz w:val="24"/>
      <w:szCs w:val="24"/>
      <w:lang w:val="x-none" w:eastAsia="x-none"/>
    </w:rPr>
  </w:style>
  <w:style w:type="character" w:customStyle="1" w:styleId="TextonotapieCar1">
    <w:name w:val="Texto nota pie Car1"/>
    <w:aliases w:val="Char Car,Footnote reference Car,FA Fu Car,Footnote Text Char Char Char Char Char Car,Footnote Text Char Char Char Char Car,Footnote Text Char Char Char Car,Footnote Text Cha Car,FA Fußnotentext Car,FA Fuﬂnotentext Car"/>
    <w:link w:val="Textonotapie"/>
    <w:rsid w:val="006D1089"/>
    <w:rPr>
      <w:rFonts w:ascii="Times New Roman" w:eastAsia="Times New Roman" w:hAnsi="Times New Roman"/>
      <w:sz w:val="24"/>
      <w:szCs w:val="24"/>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tref,Footnote"/>
    <w:uiPriority w:val="99"/>
    <w:qFormat/>
    <w:rsid w:val="006D1089"/>
    <w:rPr>
      <w:vertAlign w:val="superscript"/>
    </w:rPr>
  </w:style>
  <w:style w:type="paragraph" w:customStyle="1" w:styleId="Listamulticolor-nfasis11">
    <w:name w:val="Lista multicolor - Énfasis 11"/>
    <w:basedOn w:val="Normal"/>
    <w:uiPriority w:val="34"/>
    <w:qFormat/>
    <w:rsid w:val="00A87C38"/>
    <w:pPr>
      <w:ind w:left="720"/>
    </w:pPr>
  </w:style>
  <w:style w:type="character" w:customStyle="1" w:styleId="Ttulo1Car">
    <w:name w:val="Título 1 Car"/>
    <w:aliases w:val="Heading 1 Char Char Car,Heading 1 Char1 Car1,Heading 1 Char1 Car Car"/>
    <w:link w:val="Ttulo1"/>
    <w:rsid w:val="00525E97"/>
    <w:rPr>
      <w:rFonts w:ascii="Arial" w:eastAsia="Times New Roman" w:hAnsi="Arial" w:cs="Arial"/>
      <w:kern w:val="32"/>
      <w:sz w:val="32"/>
      <w:szCs w:val="32"/>
    </w:rPr>
  </w:style>
  <w:style w:type="paragraph" w:styleId="Encabezado">
    <w:name w:val="header"/>
    <w:basedOn w:val="Normal"/>
    <w:link w:val="EncabezadoCar"/>
    <w:uiPriority w:val="99"/>
    <w:unhideWhenUsed/>
    <w:rsid w:val="00525E97"/>
    <w:pPr>
      <w:widowControl w:val="0"/>
      <w:tabs>
        <w:tab w:val="center" w:pos="4320"/>
        <w:tab w:val="right" w:pos="8640"/>
      </w:tabs>
      <w:spacing w:after="0" w:line="240" w:lineRule="auto"/>
      <w:jc w:val="both"/>
    </w:pPr>
    <w:rPr>
      <w:rFonts w:ascii="CG Times" w:eastAsia="Times New Roman" w:hAnsi="CG Times"/>
      <w:szCs w:val="20"/>
      <w:lang w:val="es-ES" w:eastAsia="x-none"/>
    </w:rPr>
  </w:style>
  <w:style w:type="character" w:customStyle="1" w:styleId="EncabezadoCar">
    <w:name w:val="Encabezado Car"/>
    <w:link w:val="Encabezado"/>
    <w:uiPriority w:val="99"/>
    <w:rsid w:val="00525E97"/>
    <w:rPr>
      <w:rFonts w:ascii="CG Times" w:eastAsia="Times New Roman" w:hAnsi="CG Times"/>
      <w:sz w:val="22"/>
      <w:lang w:val="es-ES"/>
    </w:rPr>
  </w:style>
  <w:style w:type="character" w:styleId="Refdecomentario">
    <w:name w:val="annotation reference"/>
    <w:uiPriority w:val="99"/>
    <w:semiHidden/>
    <w:unhideWhenUsed/>
    <w:rsid w:val="0021319F"/>
    <w:rPr>
      <w:sz w:val="18"/>
      <w:szCs w:val="18"/>
    </w:rPr>
  </w:style>
  <w:style w:type="paragraph" w:styleId="Textocomentario">
    <w:name w:val="annotation text"/>
    <w:basedOn w:val="Normal"/>
    <w:link w:val="TextocomentarioCar"/>
    <w:uiPriority w:val="99"/>
    <w:semiHidden/>
    <w:unhideWhenUsed/>
    <w:rsid w:val="0021319F"/>
    <w:rPr>
      <w:sz w:val="24"/>
      <w:szCs w:val="24"/>
    </w:rPr>
  </w:style>
  <w:style w:type="character" w:customStyle="1" w:styleId="TextocomentarioCar">
    <w:name w:val="Texto comentario Car"/>
    <w:link w:val="Textocomentario"/>
    <w:uiPriority w:val="99"/>
    <w:semiHidden/>
    <w:rsid w:val="0021319F"/>
    <w:rPr>
      <w:sz w:val="24"/>
      <w:szCs w:val="24"/>
    </w:rPr>
  </w:style>
  <w:style w:type="paragraph" w:styleId="Asuntodelcomentario">
    <w:name w:val="annotation subject"/>
    <w:basedOn w:val="Textocomentario"/>
    <w:next w:val="Textocomentario"/>
    <w:link w:val="AsuntodelcomentarioCar"/>
    <w:uiPriority w:val="99"/>
    <w:semiHidden/>
    <w:unhideWhenUsed/>
    <w:rsid w:val="0021319F"/>
    <w:rPr>
      <w:b/>
      <w:bCs/>
      <w:sz w:val="20"/>
      <w:szCs w:val="20"/>
    </w:rPr>
  </w:style>
  <w:style w:type="character" w:customStyle="1" w:styleId="AsuntodelcomentarioCar">
    <w:name w:val="Asunto del comentario Car"/>
    <w:link w:val="Asuntodelcomentario"/>
    <w:uiPriority w:val="99"/>
    <w:semiHidden/>
    <w:rsid w:val="0021319F"/>
    <w:rPr>
      <w:b/>
      <w:bCs/>
      <w:sz w:val="24"/>
      <w:szCs w:val="24"/>
    </w:rPr>
  </w:style>
  <w:style w:type="paragraph" w:styleId="Textodeglobo">
    <w:name w:val="Balloon Text"/>
    <w:basedOn w:val="Normal"/>
    <w:link w:val="TextodegloboCar"/>
    <w:uiPriority w:val="99"/>
    <w:semiHidden/>
    <w:unhideWhenUsed/>
    <w:rsid w:val="0021319F"/>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21319F"/>
    <w:rPr>
      <w:rFonts w:ascii="Lucida Grande" w:hAnsi="Lucida Grande"/>
      <w:sz w:val="18"/>
      <w:szCs w:val="18"/>
    </w:rPr>
  </w:style>
  <w:style w:type="character" w:customStyle="1" w:styleId="st">
    <w:name w:val="st"/>
    <w:rsid w:val="00F95005"/>
  </w:style>
  <w:style w:type="paragraph" w:styleId="Piedepgina">
    <w:name w:val="footer"/>
    <w:basedOn w:val="Normal"/>
    <w:link w:val="PiedepginaCar"/>
    <w:uiPriority w:val="99"/>
    <w:unhideWhenUsed/>
    <w:rsid w:val="00B96887"/>
    <w:pPr>
      <w:tabs>
        <w:tab w:val="center" w:pos="4680"/>
        <w:tab w:val="right" w:pos="9360"/>
      </w:tabs>
    </w:pPr>
  </w:style>
  <w:style w:type="character" w:customStyle="1" w:styleId="PiedepginaCar">
    <w:name w:val="Pie de página Car"/>
    <w:link w:val="Piedepgina"/>
    <w:uiPriority w:val="99"/>
    <w:rsid w:val="00B96887"/>
    <w:rPr>
      <w:sz w:val="22"/>
      <w:szCs w:val="22"/>
    </w:rPr>
  </w:style>
  <w:style w:type="character" w:customStyle="1" w:styleId="Ttulo3Car">
    <w:name w:val="Título 3 Car"/>
    <w:basedOn w:val="Fuentedeprrafopredeter"/>
    <w:link w:val="Ttulo3"/>
    <w:uiPriority w:val="9"/>
    <w:semiHidden/>
    <w:rsid w:val="00535C2C"/>
    <w:rPr>
      <w:rFonts w:asciiTheme="majorHAnsi" w:eastAsiaTheme="majorEastAsia" w:hAnsiTheme="majorHAnsi" w:cstheme="majorBidi"/>
      <w:b/>
      <w:bCs/>
      <w:color w:val="4F81BD" w:themeColor="accent1"/>
      <w:sz w:val="22"/>
      <w:szCs w:val="22"/>
      <w:lang w:val="en-US" w:eastAsia="en-US"/>
    </w:rPr>
  </w:style>
  <w:style w:type="character" w:styleId="Hipervnculo">
    <w:name w:val="Hyperlink"/>
    <w:uiPriority w:val="99"/>
    <w:unhideWhenUsed/>
    <w:rsid w:val="00535C2C"/>
    <w:rPr>
      <w:color w:val="0000FF"/>
      <w:u w:val="single"/>
    </w:rPr>
  </w:style>
  <w:style w:type="paragraph" w:styleId="Sinespaciado">
    <w:name w:val="No Spacing"/>
    <w:uiPriority w:val="99"/>
    <w:qFormat/>
    <w:rsid w:val="00535C2C"/>
    <w:rPr>
      <w:sz w:val="22"/>
      <w:szCs w:val="22"/>
      <w:lang w:val="en-US" w:eastAsia="en-US"/>
    </w:rPr>
  </w:style>
  <w:style w:type="paragraph" w:styleId="Prrafodelista">
    <w:name w:val="List Paragraph"/>
    <w:basedOn w:val="Normal"/>
    <w:uiPriority w:val="34"/>
    <w:qFormat/>
    <w:rsid w:val="00535C2C"/>
    <w:pPr>
      <w:ind w:left="720"/>
    </w:pPr>
    <w:rPr>
      <w:lang w:val="en-GB"/>
    </w:rPr>
  </w:style>
  <w:style w:type="paragraph" w:styleId="Textonotaalfinal">
    <w:name w:val="endnote text"/>
    <w:basedOn w:val="Normal"/>
    <w:link w:val="TextonotaalfinalCar"/>
    <w:uiPriority w:val="99"/>
    <w:semiHidden/>
    <w:unhideWhenUsed/>
    <w:rsid w:val="004B15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15F2"/>
    <w:rPr>
      <w:lang w:val="en-US" w:eastAsia="en-US"/>
    </w:rPr>
  </w:style>
  <w:style w:type="character" w:styleId="Refdenotaalfinal">
    <w:name w:val="endnote reference"/>
    <w:basedOn w:val="Fuentedeprrafopredeter"/>
    <w:uiPriority w:val="99"/>
    <w:semiHidden/>
    <w:unhideWhenUsed/>
    <w:rsid w:val="004B15F2"/>
    <w:rPr>
      <w:vertAlign w:val="superscript"/>
    </w:rPr>
  </w:style>
  <w:style w:type="paragraph" w:customStyle="1" w:styleId="Default">
    <w:name w:val="Default"/>
    <w:rsid w:val="001610AF"/>
    <w:pPr>
      <w:autoSpaceDE w:val="0"/>
      <w:autoSpaceDN w:val="0"/>
      <w:adjustRightInd w:val="0"/>
    </w:pPr>
    <w:rPr>
      <w:rFonts w:ascii="Courier New" w:hAnsi="Courier New" w:cs="Courier New"/>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Ttulo1">
    <w:name w:val="heading 1"/>
    <w:aliases w:val="Heading 1 Char Char,Heading 1 Char1,Heading 1 Char1 Car"/>
    <w:basedOn w:val="Normal"/>
    <w:next w:val="Normal"/>
    <w:link w:val="Ttulo1Car"/>
    <w:qFormat/>
    <w:rsid w:val="00525E97"/>
    <w:pPr>
      <w:keepNext/>
      <w:snapToGrid w:val="0"/>
      <w:spacing w:before="240" w:after="60" w:line="240" w:lineRule="auto"/>
      <w:outlineLvl w:val="0"/>
    </w:pPr>
    <w:rPr>
      <w:rFonts w:ascii="Arial" w:eastAsia="Times New Roman" w:hAnsi="Arial"/>
      <w:kern w:val="32"/>
      <w:sz w:val="32"/>
      <w:szCs w:val="32"/>
      <w:lang w:val="x-none" w:eastAsia="x-none"/>
    </w:rPr>
  </w:style>
  <w:style w:type="paragraph" w:styleId="Ttulo3">
    <w:name w:val="heading 3"/>
    <w:basedOn w:val="Normal"/>
    <w:next w:val="Normal"/>
    <w:link w:val="Ttulo3Car"/>
    <w:uiPriority w:val="9"/>
    <w:semiHidden/>
    <w:unhideWhenUsed/>
    <w:qFormat/>
    <w:rsid w:val="00535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25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F425DB"/>
  </w:style>
  <w:style w:type="character" w:styleId="Textoennegrita">
    <w:name w:val="Strong"/>
    <w:uiPriority w:val="22"/>
    <w:qFormat/>
    <w:rsid w:val="00F425DB"/>
    <w:rPr>
      <w:b/>
      <w:bCs/>
    </w:rPr>
  </w:style>
  <w:style w:type="paragraph" w:customStyle="1" w:styleId="CarCarCharCharCharCharCharCharChar">
    <w:name w:val="Car Car Char Char Char Char Char Char Char"/>
    <w:basedOn w:val="Normal"/>
    <w:rsid w:val="006D1089"/>
    <w:pPr>
      <w:spacing w:after="160" w:line="240" w:lineRule="exact"/>
    </w:pPr>
    <w:rPr>
      <w:rFonts w:ascii="Times New Roman" w:eastAsia="Times New Roman" w:hAnsi="Times New Roman" w:cs="Arial"/>
      <w:sz w:val="20"/>
      <w:szCs w:val="20"/>
      <w:lang w:val="en-AU" w:eastAsia="de-CH"/>
    </w:rPr>
  </w:style>
  <w:style w:type="paragraph" w:styleId="Textonotapie">
    <w:name w:val="footnote text"/>
    <w:aliases w:val="Char,Footnote reference,FA Fu,Footnote Text Char Char Char Char Char,Footnote Text Char Char Char Char,Footnote Text Char Char Char,Footnote Text Cha,FA Fußnotentext,FA Fuﬂnotentext,Footnote Text Char Char,FA Fu?notente,Texto nota pie Car"/>
    <w:basedOn w:val="Normal"/>
    <w:link w:val="TextonotapieCar1"/>
    <w:qFormat/>
    <w:rsid w:val="006D1089"/>
    <w:pPr>
      <w:spacing w:after="0" w:line="240" w:lineRule="auto"/>
    </w:pPr>
    <w:rPr>
      <w:rFonts w:ascii="Times New Roman" w:eastAsia="Times New Roman" w:hAnsi="Times New Roman"/>
      <w:sz w:val="24"/>
      <w:szCs w:val="24"/>
      <w:lang w:val="x-none" w:eastAsia="x-none"/>
    </w:rPr>
  </w:style>
  <w:style w:type="character" w:customStyle="1" w:styleId="TextonotapieCar1">
    <w:name w:val="Texto nota pie Car1"/>
    <w:aliases w:val="Char Car,Footnote reference Car,FA Fu Car,Footnote Text Char Char Char Char Char Car,Footnote Text Char Char Char Char Car,Footnote Text Char Char Char Car,Footnote Text Cha Car,FA Fußnotentext Car,FA Fuﬂnotentext Car"/>
    <w:link w:val="Textonotapie"/>
    <w:rsid w:val="006D1089"/>
    <w:rPr>
      <w:rFonts w:ascii="Times New Roman" w:eastAsia="Times New Roman" w:hAnsi="Times New Roman"/>
      <w:sz w:val="24"/>
      <w:szCs w:val="24"/>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tref,Footnote"/>
    <w:uiPriority w:val="99"/>
    <w:qFormat/>
    <w:rsid w:val="006D1089"/>
    <w:rPr>
      <w:vertAlign w:val="superscript"/>
    </w:rPr>
  </w:style>
  <w:style w:type="paragraph" w:customStyle="1" w:styleId="Listamulticolor-nfasis11">
    <w:name w:val="Lista multicolor - Énfasis 11"/>
    <w:basedOn w:val="Normal"/>
    <w:uiPriority w:val="34"/>
    <w:qFormat/>
    <w:rsid w:val="00A87C38"/>
    <w:pPr>
      <w:ind w:left="720"/>
    </w:pPr>
  </w:style>
  <w:style w:type="character" w:customStyle="1" w:styleId="Ttulo1Car">
    <w:name w:val="Título 1 Car"/>
    <w:aliases w:val="Heading 1 Char Char Car,Heading 1 Char1 Car1,Heading 1 Char1 Car Car"/>
    <w:link w:val="Ttulo1"/>
    <w:rsid w:val="00525E97"/>
    <w:rPr>
      <w:rFonts w:ascii="Arial" w:eastAsia="Times New Roman" w:hAnsi="Arial" w:cs="Arial"/>
      <w:kern w:val="32"/>
      <w:sz w:val="32"/>
      <w:szCs w:val="32"/>
    </w:rPr>
  </w:style>
  <w:style w:type="paragraph" w:styleId="Encabezado">
    <w:name w:val="header"/>
    <w:basedOn w:val="Normal"/>
    <w:link w:val="EncabezadoCar"/>
    <w:uiPriority w:val="99"/>
    <w:unhideWhenUsed/>
    <w:rsid w:val="00525E97"/>
    <w:pPr>
      <w:widowControl w:val="0"/>
      <w:tabs>
        <w:tab w:val="center" w:pos="4320"/>
        <w:tab w:val="right" w:pos="8640"/>
      </w:tabs>
      <w:spacing w:after="0" w:line="240" w:lineRule="auto"/>
      <w:jc w:val="both"/>
    </w:pPr>
    <w:rPr>
      <w:rFonts w:ascii="CG Times" w:eastAsia="Times New Roman" w:hAnsi="CG Times"/>
      <w:szCs w:val="20"/>
      <w:lang w:val="es-ES" w:eastAsia="x-none"/>
    </w:rPr>
  </w:style>
  <w:style w:type="character" w:customStyle="1" w:styleId="EncabezadoCar">
    <w:name w:val="Encabezado Car"/>
    <w:link w:val="Encabezado"/>
    <w:uiPriority w:val="99"/>
    <w:rsid w:val="00525E97"/>
    <w:rPr>
      <w:rFonts w:ascii="CG Times" w:eastAsia="Times New Roman" w:hAnsi="CG Times"/>
      <w:sz w:val="22"/>
      <w:lang w:val="es-ES"/>
    </w:rPr>
  </w:style>
  <w:style w:type="character" w:styleId="Refdecomentario">
    <w:name w:val="annotation reference"/>
    <w:uiPriority w:val="99"/>
    <w:semiHidden/>
    <w:unhideWhenUsed/>
    <w:rsid w:val="0021319F"/>
    <w:rPr>
      <w:sz w:val="18"/>
      <w:szCs w:val="18"/>
    </w:rPr>
  </w:style>
  <w:style w:type="paragraph" w:styleId="Textocomentario">
    <w:name w:val="annotation text"/>
    <w:basedOn w:val="Normal"/>
    <w:link w:val="TextocomentarioCar"/>
    <w:uiPriority w:val="99"/>
    <w:semiHidden/>
    <w:unhideWhenUsed/>
    <w:rsid w:val="0021319F"/>
    <w:rPr>
      <w:sz w:val="24"/>
      <w:szCs w:val="24"/>
    </w:rPr>
  </w:style>
  <w:style w:type="character" w:customStyle="1" w:styleId="TextocomentarioCar">
    <w:name w:val="Texto comentario Car"/>
    <w:link w:val="Textocomentario"/>
    <w:uiPriority w:val="99"/>
    <w:semiHidden/>
    <w:rsid w:val="0021319F"/>
    <w:rPr>
      <w:sz w:val="24"/>
      <w:szCs w:val="24"/>
    </w:rPr>
  </w:style>
  <w:style w:type="paragraph" w:styleId="Asuntodelcomentario">
    <w:name w:val="annotation subject"/>
    <w:basedOn w:val="Textocomentario"/>
    <w:next w:val="Textocomentario"/>
    <w:link w:val="AsuntodelcomentarioCar"/>
    <w:uiPriority w:val="99"/>
    <w:semiHidden/>
    <w:unhideWhenUsed/>
    <w:rsid w:val="0021319F"/>
    <w:rPr>
      <w:b/>
      <w:bCs/>
      <w:sz w:val="20"/>
      <w:szCs w:val="20"/>
    </w:rPr>
  </w:style>
  <w:style w:type="character" w:customStyle="1" w:styleId="AsuntodelcomentarioCar">
    <w:name w:val="Asunto del comentario Car"/>
    <w:link w:val="Asuntodelcomentario"/>
    <w:uiPriority w:val="99"/>
    <w:semiHidden/>
    <w:rsid w:val="0021319F"/>
    <w:rPr>
      <w:b/>
      <w:bCs/>
      <w:sz w:val="24"/>
      <w:szCs w:val="24"/>
    </w:rPr>
  </w:style>
  <w:style w:type="paragraph" w:styleId="Textodeglobo">
    <w:name w:val="Balloon Text"/>
    <w:basedOn w:val="Normal"/>
    <w:link w:val="TextodegloboCar"/>
    <w:uiPriority w:val="99"/>
    <w:semiHidden/>
    <w:unhideWhenUsed/>
    <w:rsid w:val="0021319F"/>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21319F"/>
    <w:rPr>
      <w:rFonts w:ascii="Lucida Grande" w:hAnsi="Lucida Grande"/>
      <w:sz w:val="18"/>
      <w:szCs w:val="18"/>
    </w:rPr>
  </w:style>
  <w:style w:type="character" w:customStyle="1" w:styleId="st">
    <w:name w:val="st"/>
    <w:rsid w:val="00F95005"/>
  </w:style>
  <w:style w:type="paragraph" w:styleId="Piedepgina">
    <w:name w:val="footer"/>
    <w:basedOn w:val="Normal"/>
    <w:link w:val="PiedepginaCar"/>
    <w:uiPriority w:val="99"/>
    <w:unhideWhenUsed/>
    <w:rsid w:val="00B96887"/>
    <w:pPr>
      <w:tabs>
        <w:tab w:val="center" w:pos="4680"/>
        <w:tab w:val="right" w:pos="9360"/>
      </w:tabs>
    </w:pPr>
  </w:style>
  <w:style w:type="character" w:customStyle="1" w:styleId="PiedepginaCar">
    <w:name w:val="Pie de página Car"/>
    <w:link w:val="Piedepgina"/>
    <w:uiPriority w:val="99"/>
    <w:rsid w:val="00B96887"/>
    <w:rPr>
      <w:sz w:val="22"/>
      <w:szCs w:val="22"/>
    </w:rPr>
  </w:style>
  <w:style w:type="character" w:customStyle="1" w:styleId="Ttulo3Car">
    <w:name w:val="Título 3 Car"/>
    <w:basedOn w:val="Fuentedeprrafopredeter"/>
    <w:link w:val="Ttulo3"/>
    <w:uiPriority w:val="9"/>
    <w:semiHidden/>
    <w:rsid w:val="00535C2C"/>
    <w:rPr>
      <w:rFonts w:asciiTheme="majorHAnsi" w:eastAsiaTheme="majorEastAsia" w:hAnsiTheme="majorHAnsi" w:cstheme="majorBidi"/>
      <w:b/>
      <w:bCs/>
      <w:color w:val="4F81BD" w:themeColor="accent1"/>
      <w:sz w:val="22"/>
      <w:szCs w:val="22"/>
      <w:lang w:val="en-US" w:eastAsia="en-US"/>
    </w:rPr>
  </w:style>
  <w:style w:type="character" w:styleId="Hipervnculo">
    <w:name w:val="Hyperlink"/>
    <w:uiPriority w:val="99"/>
    <w:unhideWhenUsed/>
    <w:rsid w:val="00535C2C"/>
    <w:rPr>
      <w:color w:val="0000FF"/>
      <w:u w:val="single"/>
    </w:rPr>
  </w:style>
  <w:style w:type="paragraph" w:styleId="Sinespaciado">
    <w:name w:val="No Spacing"/>
    <w:uiPriority w:val="99"/>
    <w:qFormat/>
    <w:rsid w:val="00535C2C"/>
    <w:rPr>
      <w:sz w:val="22"/>
      <w:szCs w:val="22"/>
      <w:lang w:val="en-US" w:eastAsia="en-US"/>
    </w:rPr>
  </w:style>
  <w:style w:type="paragraph" w:styleId="Prrafodelista">
    <w:name w:val="List Paragraph"/>
    <w:basedOn w:val="Normal"/>
    <w:uiPriority w:val="34"/>
    <w:qFormat/>
    <w:rsid w:val="00535C2C"/>
    <w:pPr>
      <w:ind w:left="720"/>
    </w:pPr>
    <w:rPr>
      <w:lang w:val="en-GB"/>
    </w:rPr>
  </w:style>
  <w:style w:type="paragraph" w:styleId="Textonotaalfinal">
    <w:name w:val="endnote text"/>
    <w:basedOn w:val="Normal"/>
    <w:link w:val="TextonotaalfinalCar"/>
    <w:uiPriority w:val="99"/>
    <w:semiHidden/>
    <w:unhideWhenUsed/>
    <w:rsid w:val="004B15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15F2"/>
    <w:rPr>
      <w:lang w:val="en-US" w:eastAsia="en-US"/>
    </w:rPr>
  </w:style>
  <w:style w:type="character" w:styleId="Refdenotaalfinal">
    <w:name w:val="endnote reference"/>
    <w:basedOn w:val="Fuentedeprrafopredeter"/>
    <w:uiPriority w:val="99"/>
    <w:semiHidden/>
    <w:unhideWhenUsed/>
    <w:rsid w:val="004B15F2"/>
    <w:rPr>
      <w:vertAlign w:val="superscript"/>
    </w:rPr>
  </w:style>
  <w:style w:type="paragraph" w:customStyle="1" w:styleId="Default">
    <w:name w:val="Default"/>
    <w:rsid w:val="001610AF"/>
    <w:pPr>
      <w:autoSpaceDE w:val="0"/>
      <w:autoSpaceDN w:val="0"/>
      <w:adjustRightInd w:val="0"/>
    </w:pPr>
    <w:rPr>
      <w:rFonts w:ascii="Courier New" w:hAnsi="Courier New" w:cs="Courier New"/>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89226">
      <w:bodyDiv w:val="1"/>
      <w:marLeft w:val="0"/>
      <w:marRight w:val="0"/>
      <w:marTop w:val="0"/>
      <w:marBottom w:val="0"/>
      <w:divBdr>
        <w:top w:val="none" w:sz="0" w:space="0" w:color="auto"/>
        <w:left w:val="none" w:sz="0" w:space="0" w:color="auto"/>
        <w:bottom w:val="none" w:sz="0" w:space="0" w:color="auto"/>
        <w:right w:val="none" w:sz="0" w:space="0" w:color="auto"/>
      </w:divBdr>
    </w:div>
    <w:div w:id="710150138">
      <w:bodyDiv w:val="1"/>
      <w:marLeft w:val="0"/>
      <w:marRight w:val="0"/>
      <w:marTop w:val="0"/>
      <w:marBottom w:val="0"/>
      <w:divBdr>
        <w:top w:val="none" w:sz="0" w:space="0" w:color="auto"/>
        <w:left w:val="none" w:sz="0" w:space="0" w:color="auto"/>
        <w:bottom w:val="none" w:sz="0" w:space="0" w:color="auto"/>
        <w:right w:val="none" w:sz="0" w:space="0" w:color="auto"/>
      </w:divBdr>
    </w:div>
    <w:div w:id="754594890">
      <w:bodyDiv w:val="1"/>
      <w:marLeft w:val="0"/>
      <w:marRight w:val="0"/>
      <w:marTop w:val="0"/>
      <w:marBottom w:val="0"/>
      <w:divBdr>
        <w:top w:val="none" w:sz="0" w:space="0" w:color="auto"/>
        <w:left w:val="none" w:sz="0" w:space="0" w:color="auto"/>
        <w:bottom w:val="none" w:sz="0" w:space="0" w:color="auto"/>
        <w:right w:val="none" w:sz="0" w:space="0" w:color="auto"/>
      </w:divBdr>
    </w:div>
    <w:div w:id="790635253">
      <w:bodyDiv w:val="1"/>
      <w:marLeft w:val="0"/>
      <w:marRight w:val="0"/>
      <w:marTop w:val="0"/>
      <w:marBottom w:val="0"/>
      <w:divBdr>
        <w:top w:val="none" w:sz="0" w:space="0" w:color="auto"/>
        <w:left w:val="none" w:sz="0" w:space="0" w:color="auto"/>
        <w:bottom w:val="none" w:sz="0" w:space="0" w:color="auto"/>
        <w:right w:val="none" w:sz="0" w:space="0" w:color="auto"/>
      </w:divBdr>
    </w:div>
    <w:div w:id="1179007945">
      <w:bodyDiv w:val="1"/>
      <w:marLeft w:val="0"/>
      <w:marRight w:val="0"/>
      <w:marTop w:val="0"/>
      <w:marBottom w:val="0"/>
      <w:divBdr>
        <w:top w:val="none" w:sz="0" w:space="0" w:color="auto"/>
        <w:left w:val="none" w:sz="0" w:space="0" w:color="auto"/>
        <w:bottom w:val="none" w:sz="0" w:space="0" w:color="auto"/>
        <w:right w:val="none" w:sz="0" w:space="0" w:color="auto"/>
      </w:divBdr>
    </w:div>
    <w:div w:id="1489320275">
      <w:bodyDiv w:val="1"/>
      <w:marLeft w:val="0"/>
      <w:marRight w:val="0"/>
      <w:marTop w:val="0"/>
      <w:marBottom w:val="0"/>
      <w:divBdr>
        <w:top w:val="none" w:sz="0" w:space="0" w:color="auto"/>
        <w:left w:val="none" w:sz="0" w:space="0" w:color="auto"/>
        <w:bottom w:val="none" w:sz="0" w:space="0" w:color="auto"/>
        <w:right w:val="none" w:sz="0" w:space="0" w:color="auto"/>
      </w:divBdr>
    </w:div>
    <w:div w:id="1786267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07CF-413B-CD45-8B89-C2F908A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2683</Words>
  <Characters>14760</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UNHCRuser</dc:creator>
  <cp:lastModifiedBy>Luis Diego Obando Peralta</cp:lastModifiedBy>
  <cp:revision>73</cp:revision>
  <cp:lastPrinted>2014-06-19T17:04:00Z</cp:lastPrinted>
  <dcterms:created xsi:type="dcterms:W3CDTF">2014-06-24T15:46:00Z</dcterms:created>
  <dcterms:modified xsi:type="dcterms:W3CDTF">2014-06-27T02:25:00Z</dcterms:modified>
</cp:coreProperties>
</file>