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26" w:rsidRDefault="000F2DD0" w:rsidP="000F2D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B2">
        <w:rPr>
          <w:rFonts w:ascii="Times New Roman" w:hAnsi="Times New Roman" w:cs="Times New Roman"/>
          <w:b/>
          <w:sz w:val="24"/>
          <w:szCs w:val="24"/>
          <w:u w:val="single"/>
        </w:rPr>
        <w:t>Enfermedades Infecciosas con potencial riesgo de transmisión en puntos de entrada y sus períodos de incubación</w:t>
      </w:r>
    </w:p>
    <w:p w:rsidR="00AC4ED0" w:rsidRPr="00EF75B2" w:rsidRDefault="00AC4ED0" w:rsidP="000F2D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3935"/>
      </w:tblGrid>
      <w:tr w:rsidR="000F2DD0" w:rsidRPr="00B62638" w:rsidTr="00B62638">
        <w:trPr>
          <w:jc w:val="center"/>
        </w:trPr>
        <w:tc>
          <w:tcPr>
            <w:tcW w:w="4394" w:type="dxa"/>
          </w:tcPr>
          <w:p w:rsidR="000F2DD0" w:rsidRPr="00B62638" w:rsidRDefault="000F2DD0" w:rsidP="000F2DD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626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Enfermedad transmisible</w:t>
            </w:r>
          </w:p>
        </w:tc>
        <w:tc>
          <w:tcPr>
            <w:tcW w:w="3935" w:type="dxa"/>
          </w:tcPr>
          <w:p w:rsidR="000F2DD0" w:rsidRPr="00B62638" w:rsidRDefault="000F2DD0" w:rsidP="000F2DD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626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Período de incubación (días)</w:t>
            </w:r>
          </w:p>
        </w:tc>
      </w:tr>
      <w:tr w:rsidR="000F2DD0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0F2DD0" w:rsidRPr="00B62638" w:rsidRDefault="000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Sarampión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0F2DD0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0F2DD0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0F2DD0" w:rsidRPr="00B62638" w:rsidRDefault="000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Rubéola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0F2DD0" w:rsidRPr="00B62638" w:rsidRDefault="000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</w:tr>
      <w:tr w:rsidR="000F2DD0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0F2DD0" w:rsidRPr="00B62638" w:rsidRDefault="000F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Tosferina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0F2DD0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2DD0" w:rsidRPr="00B6263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B62638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B62638" w:rsidRPr="00B62638" w:rsidRDefault="00B62638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Fiebre amarilla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B62638" w:rsidRPr="00B62638" w:rsidRDefault="00B62638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62638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B62638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Hepatitis B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B62638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30-180 (75)*</w:t>
            </w:r>
          </w:p>
        </w:tc>
      </w:tr>
      <w:tr w:rsidR="00B62638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B62638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Poliomielitis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B62638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B62638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B62638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Influenza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B62638" w:rsidRPr="00B62638" w:rsidRDefault="00B6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EF75B2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Rabia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1-3 meses</w:t>
            </w:r>
          </w:p>
        </w:tc>
      </w:tr>
      <w:tr w:rsidR="00EF75B2" w:rsidRPr="00B62638" w:rsidTr="008F6B66">
        <w:trPr>
          <w:jc w:val="center"/>
        </w:trPr>
        <w:tc>
          <w:tcPr>
            <w:tcW w:w="4394" w:type="dxa"/>
            <w:shd w:val="clear" w:color="auto" w:fill="EAF1DD" w:themeFill="accent3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Difteria</w:t>
            </w:r>
          </w:p>
        </w:tc>
        <w:tc>
          <w:tcPr>
            <w:tcW w:w="3935" w:type="dxa"/>
            <w:shd w:val="clear" w:color="auto" w:fill="EAF1DD" w:themeFill="accent3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EF75B2" w:rsidRPr="00B62638" w:rsidTr="008F6B66">
        <w:trPr>
          <w:jc w:val="center"/>
        </w:trPr>
        <w:tc>
          <w:tcPr>
            <w:tcW w:w="4394" w:type="dxa"/>
            <w:shd w:val="clear" w:color="auto" w:fill="DAEEF3" w:themeFill="accent5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Zika</w:t>
            </w:r>
          </w:p>
        </w:tc>
        <w:tc>
          <w:tcPr>
            <w:tcW w:w="3935" w:type="dxa"/>
            <w:shd w:val="clear" w:color="auto" w:fill="DAEEF3" w:themeFill="accent5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3-12 **</w:t>
            </w:r>
          </w:p>
        </w:tc>
      </w:tr>
      <w:tr w:rsidR="00EF75B2" w:rsidRPr="00B62638" w:rsidTr="008F6B66">
        <w:trPr>
          <w:jc w:val="center"/>
        </w:trPr>
        <w:tc>
          <w:tcPr>
            <w:tcW w:w="4394" w:type="dxa"/>
            <w:shd w:val="clear" w:color="auto" w:fill="DAEEF3" w:themeFill="accent5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Malaria</w:t>
            </w:r>
          </w:p>
        </w:tc>
        <w:tc>
          <w:tcPr>
            <w:tcW w:w="3935" w:type="dxa"/>
            <w:shd w:val="clear" w:color="auto" w:fill="DAEEF3" w:themeFill="accent5" w:themeFillTint="33"/>
          </w:tcPr>
          <w:p w:rsidR="00EF75B2" w:rsidRPr="00B62638" w:rsidRDefault="00EF75B2" w:rsidP="0044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EF75B2" w:rsidRPr="00B62638" w:rsidTr="008F6B66">
        <w:trPr>
          <w:jc w:val="center"/>
        </w:trPr>
        <w:tc>
          <w:tcPr>
            <w:tcW w:w="4394" w:type="dxa"/>
            <w:shd w:val="clear" w:color="auto" w:fill="DAEEF3" w:themeFill="accent5" w:themeFillTint="33"/>
          </w:tcPr>
          <w:p w:rsidR="00EF75B2" w:rsidRPr="00B62638" w:rsidRDefault="00EF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Dengue</w:t>
            </w:r>
          </w:p>
        </w:tc>
        <w:tc>
          <w:tcPr>
            <w:tcW w:w="3935" w:type="dxa"/>
            <w:shd w:val="clear" w:color="auto" w:fill="DAEEF3" w:themeFill="accent5" w:themeFillTint="33"/>
          </w:tcPr>
          <w:p w:rsidR="00EF75B2" w:rsidRPr="00B62638" w:rsidRDefault="00EF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4-10  (5-7)*</w:t>
            </w:r>
          </w:p>
        </w:tc>
      </w:tr>
      <w:tr w:rsidR="008F6B66" w:rsidRPr="00B62638" w:rsidTr="008F6B66">
        <w:trPr>
          <w:jc w:val="center"/>
        </w:trPr>
        <w:tc>
          <w:tcPr>
            <w:tcW w:w="4394" w:type="dxa"/>
            <w:shd w:val="clear" w:color="auto" w:fill="DAEEF3" w:themeFill="accent5" w:themeFillTint="33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Leishmaniasis</w:t>
            </w:r>
            <w:proofErr w:type="spellEnd"/>
          </w:p>
        </w:tc>
        <w:tc>
          <w:tcPr>
            <w:tcW w:w="3935" w:type="dxa"/>
            <w:shd w:val="clear" w:color="auto" w:fill="DAEEF3" w:themeFill="accent5" w:themeFillTint="33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2-8 meses</w:t>
            </w:r>
          </w:p>
        </w:tc>
      </w:tr>
      <w:tr w:rsidR="008F6B66" w:rsidRPr="00B62638" w:rsidTr="008F6B66">
        <w:trPr>
          <w:jc w:val="center"/>
        </w:trPr>
        <w:tc>
          <w:tcPr>
            <w:tcW w:w="4394" w:type="dxa"/>
            <w:shd w:val="clear" w:color="auto" w:fill="DAEEF3" w:themeFill="accent5" w:themeFillTint="33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cefalitis equina</w:t>
            </w:r>
          </w:p>
        </w:tc>
        <w:tc>
          <w:tcPr>
            <w:tcW w:w="3935" w:type="dxa"/>
            <w:shd w:val="clear" w:color="auto" w:fill="DAEEF3" w:themeFill="accent5" w:themeFillTint="33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</w:tr>
      <w:tr w:rsidR="008F6B66" w:rsidRPr="00B62638" w:rsidTr="008F6B66">
        <w:trPr>
          <w:jc w:val="center"/>
        </w:trPr>
        <w:tc>
          <w:tcPr>
            <w:tcW w:w="4394" w:type="dxa"/>
            <w:shd w:val="clear" w:color="auto" w:fill="DAEEF3" w:themeFill="accent5" w:themeFillTint="33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 xml:space="preserve">Peste </w:t>
            </w:r>
          </w:p>
        </w:tc>
        <w:tc>
          <w:tcPr>
            <w:tcW w:w="3935" w:type="dxa"/>
            <w:shd w:val="clear" w:color="auto" w:fill="DAEEF3" w:themeFill="accent5" w:themeFillTint="33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Leptospirosis</w:t>
            </w:r>
          </w:p>
        </w:tc>
        <w:tc>
          <w:tcPr>
            <w:tcW w:w="3935" w:type="dxa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 xml:space="preserve">Fiebre de </w:t>
            </w:r>
            <w:proofErr w:type="spellStart"/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Lassa</w:t>
            </w:r>
            <w:proofErr w:type="spellEnd"/>
          </w:p>
        </w:tc>
        <w:tc>
          <w:tcPr>
            <w:tcW w:w="3935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2-21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Diarrea por el virus Norwalk</w:t>
            </w:r>
          </w:p>
        </w:tc>
        <w:tc>
          <w:tcPr>
            <w:tcW w:w="3935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24-48 horas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Cólera</w:t>
            </w:r>
          </w:p>
        </w:tc>
        <w:tc>
          <w:tcPr>
            <w:tcW w:w="3935" w:type="dxa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De unas horas a 5 días (2-3)*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Hepatitis A</w:t>
            </w:r>
          </w:p>
        </w:tc>
        <w:tc>
          <w:tcPr>
            <w:tcW w:w="3935" w:type="dxa"/>
          </w:tcPr>
          <w:p w:rsidR="008F6B66" w:rsidRPr="00B62638" w:rsidRDefault="008F6B66" w:rsidP="0008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</w:p>
        </w:tc>
        <w:tc>
          <w:tcPr>
            <w:tcW w:w="3935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2-10 semanas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VIH/SIDA</w:t>
            </w:r>
          </w:p>
        </w:tc>
        <w:tc>
          <w:tcPr>
            <w:tcW w:w="3935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30días a 10 años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Coronavirus Respiratorio del Síndrome de Oriente Medio (MERS-</w:t>
            </w:r>
            <w:proofErr w:type="spellStart"/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B626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62638">
              <w:rPr>
                <w:rFonts w:ascii="Times New Roman" w:hAnsi="Times New Roman" w:cs="Times New Roman"/>
                <w:vanish/>
                <w:sz w:val="24"/>
                <w:szCs w:val="24"/>
                <w:lang w:val="es-ES"/>
              </w:rPr>
              <w:t xml:space="preserve">coronavirus Respiratorio del Síndrome de Oriente Medio (MERS-CoV) </w:t>
            </w:r>
            <w:r w:rsidRPr="00B62638">
              <w:rPr>
                <w:rFonts w:ascii="Verdana" w:hAnsi="Verdana"/>
                <w:vanish/>
                <w:color w:val="616161"/>
                <w:sz w:val="24"/>
                <w:szCs w:val="24"/>
                <w:lang w:val="es-ES"/>
              </w:rPr>
              <w:t xml:space="preserve">coronavirus Respiratorio del Síndrome de Oriente Medio (MERS-CoV) coronavirus Respiratorio del Síndrome de Oriente Medio (MERS-CoV) </w:t>
            </w:r>
            <w:r w:rsidRPr="00B62638">
              <w:rPr>
                <w:rFonts w:ascii="Times New Roman" w:hAnsi="Times New Roman" w:cs="Times New Roman"/>
                <w:vanish/>
                <w:sz w:val="24"/>
                <w:szCs w:val="24"/>
                <w:lang w:val="es-ES"/>
              </w:rPr>
              <w:t>coronavirus Respiratorio del Síndrome de Oriente Medio (MERS-CoV) coronavirus Respiratorio del Síndrome de Oriente Medio (MERS-CoV)</w:t>
            </w:r>
          </w:p>
        </w:tc>
        <w:tc>
          <w:tcPr>
            <w:tcW w:w="3935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9-12*</w:t>
            </w:r>
          </w:p>
        </w:tc>
      </w:tr>
      <w:tr w:rsidR="008F6B66" w:rsidRPr="00B62638" w:rsidTr="00B62638">
        <w:trPr>
          <w:jc w:val="center"/>
        </w:trPr>
        <w:tc>
          <w:tcPr>
            <w:tcW w:w="4394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Ébola</w:t>
            </w:r>
            <w:proofErr w:type="spellEnd"/>
          </w:p>
        </w:tc>
        <w:tc>
          <w:tcPr>
            <w:tcW w:w="3935" w:type="dxa"/>
          </w:tcPr>
          <w:p w:rsidR="008F6B66" w:rsidRPr="00B62638" w:rsidRDefault="008F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8">
              <w:rPr>
                <w:rFonts w:ascii="Times New Roman" w:hAnsi="Times New Roman" w:cs="Times New Roman"/>
                <w:sz w:val="24"/>
                <w:szCs w:val="24"/>
              </w:rPr>
              <w:t>2-21</w:t>
            </w:r>
          </w:p>
        </w:tc>
      </w:tr>
    </w:tbl>
    <w:p w:rsidR="000F2DD0" w:rsidRPr="00B62638" w:rsidRDefault="0037000E" w:rsidP="00B626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62638">
        <w:rPr>
          <w:rFonts w:ascii="Times New Roman" w:hAnsi="Times New Roman" w:cs="Times New Roman"/>
          <w:sz w:val="20"/>
        </w:rPr>
        <w:t>*Promedio</w:t>
      </w:r>
    </w:p>
    <w:p w:rsidR="00B62638" w:rsidRDefault="00B62638" w:rsidP="00B6263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62638">
        <w:rPr>
          <w:rFonts w:ascii="Times New Roman" w:hAnsi="Times New Roman" w:cs="Times New Roman"/>
          <w:sz w:val="20"/>
        </w:rPr>
        <w:t xml:space="preserve">**Aún </w:t>
      </w:r>
      <w:r w:rsidR="008F6B66">
        <w:rPr>
          <w:rFonts w:ascii="Times New Roman" w:hAnsi="Times New Roman" w:cs="Times New Roman"/>
          <w:sz w:val="20"/>
        </w:rPr>
        <w:t>en investigación</w:t>
      </w:r>
    </w:p>
    <w:p w:rsidR="00B374AA" w:rsidRDefault="00B374AA" w:rsidP="00B6263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1F342" wp14:editId="2F7DD995">
                <wp:simplePos x="0" y="0"/>
                <wp:positionH relativeFrom="column">
                  <wp:posOffset>24765</wp:posOffset>
                </wp:positionH>
                <wp:positionV relativeFrom="paragraph">
                  <wp:posOffset>30480</wp:posOffset>
                </wp:positionV>
                <wp:extent cx="180975" cy="1143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6B377" id="1 Rectángulo" o:spid="_x0000_s1026" style="position:absolute;margin-left:1.95pt;margin-top:2.4pt;width:14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mGqgIAACsGAAAOAAAAZHJzL2Uyb0RvYy54bWzEVEtu2zAQ3RfoHQjuG0mO8zMiB4aDFAXS&#10;JEhSZM1QpCWA5LAkbdm9Tc+Si3VIyYqbul0UBeqFzPm+mUfOnF+stSIr4XwDpqTFQU6JMByqxixK&#10;+uXx6sMpJT4wUzEFRpR0Izy9mL5/d97aiRhBDaoSjmAS4yetLWkdgp1kmee10MwfgBUGjRKcZgFF&#10;t8gqx1rMrlU2yvPjrAVXWQdceI/ay85Ipym/lIKHWym9CESVFGsL6evS9zl+s+k5mywcs3XD+zLY&#10;X1ShWWMQdEh1yQIjS9f8kko33IEHGQ446AykbLhIPWA3Rf6mm4eaWZF6QXK8HWjy/y4tv1ndOdJU&#10;eHeUGKbxigpyj7S9fDeLpYJIUGv9BP0e7J3rJY/H2O1aOh3/sQ+yTqRuBlLFOhCOyuI0Pzs5ooSj&#10;qSjGh3kiPXsNts6HjwI0iYeSOgRPVLLVtQ8IiK5bl4jlQTXVVaNUEuI7EXPlyIrhDTPOhQmHKVwt&#10;9WeoOv04x19316jGF9Gpj7dqhEgvLmZKgD+BKPM/cLGmCJxF9ju+0ylslIjlKHMvJF4cMjxK/Q4N&#10;7FJRdKaaVaJTH/225ZQwZpbI7ZC7T7CP5iISilX2/jFUpIkbgvM/FdYFDxEJGUwYgnVjwO1LoMKA&#10;3PlvSeqoiSw9Q7XBZ+2gm3dv+VWDj+ua+XDHHA44rgJcWuEWP1JBW1LoT5TU4L7t00d/nDu0UtLi&#10;wiip/7pkTlCiPhmcyLNiPI4bJgnjo5MRCm7X8rxrMUs9B3yxOHVYXTpG/6C2R+lAP+Fum0VUNDHD&#10;EbukPLitMA/dIsPtyMVsltxwq1gWrs2D5TF5ZDUOz+P6iTnbT1jA0byB7XJhkzeD1vnGSAOzZQDZ&#10;pCl85bXnGzdSuv9+e8aVtysnr9cdP/0BAAD//wMAUEsDBBQABgAIAAAAIQBbiB4T3AAAAAUBAAAP&#10;AAAAZHJzL2Rvd25yZXYueG1sTM5BT4NAEAXgu4n/YTMm3uwikKYgQ9OY6M2kVj30toUpYNlZwm5b&#10;7K93etLj5L28+YrlZHt1otF3jhEeZxEo4srVHTcInx8vDwtQPhiuTe+YEH7Iw7K8vSlMXrszv9Np&#10;ExolI+xzg9CGMORa+6ola/zMDcSS7d1oTZBzbHQ9mrOM217HUTTX1nQsH1oz0HNL1WFztAjfw2G/&#10;el2vvyhN3i5ZFrYXNlvE+7tp9QQq0BT+ynDlCx1KMe3ckWuveoQkkyJCKn5JkzgFtUOI4wXostD/&#10;9eUvAAAA//8DAFBLAQItABQABgAIAAAAIQC2gziS/gAAAOEBAAATAAAAAAAAAAAAAAAAAAAAAABb&#10;Q29udGVudF9UeXBlc10ueG1sUEsBAi0AFAAGAAgAAAAhADj9If/WAAAAlAEAAAsAAAAAAAAAAAAA&#10;AAAALwEAAF9yZWxzLy5yZWxzUEsBAi0AFAAGAAgAAAAhAEND+YaqAgAAKwYAAA4AAAAAAAAAAAAA&#10;AAAALgIAAGRycy9lMm9Eb2MueG1sUEsBAi0AFAAGAAgAAAAhAFuIHhPcAAAABQEAAA8AAAAAAAAA&#10;AAAAAAAABAUAAGRycy9kb3ducmV2LnhtbFBLBQYAAAAABAAEAPMAAAANBgAAAAA=&#10;" fillcolor="#d6e3bc [1302]" strokecolor="#d6e3bc [1302]" strokeweight="2pt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</w:t>
      </w:r>
      <w:proofErr w:type="spellStart"/>
      <w:r>
        <w:rPr>
          <w:rFonts w:ascii="Times New Roman" w:hAnsi="Times New Roman" w:cs="Times New Roman"/>
          <w:sz w:val="20"/>
        </w:rPr>
        <w:t>Inmunoprevenibles</w:t>
      </w:r>
      <w:proofErr w:type="spellEnd"/>
    </w:p>
    <w:p w:rsidR="00B374AA" w:rsidRDefault="00B374AA" w:rsidP="00B6263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F75B2" w:rsidRDefault="00B374AA" w:rsidP="00B6263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E50EB" wp14:editId="32A33285">
                <wp:simplePos x="0" y="0"/>
                <wp:positionH relativeFrom="column">
                  <wp:posOffset>24765</wp:posOffset>
                </wp:positionH>
                <wp:positionV relativeFrom="paragraph">
                  <wp:posOffset>-4445</wp:posOffset>
                </wp:positionV>
                <wp:extent cx="180975" cy="1143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BB866" id="2 Rectángulo" o:spid="_x0000_s1026" style="position:absolute;margin-left:1.95pt;margin-top:-.35pt;width:14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scgwIAAFcFAAAOAAAAZHJzL2Uyb0RvYy54bWy0VMlu2zAQvRfoPxC8N5JcO4sROTASpCiQ&#10;NkGTImeGIi0B3ErSltO/6bf0x/pIyc7SnopWB2o2znDeLKdnW63IRvjQWVPT6qCkRBhum86savr1&#10;7vLdMSUhMtMwZY2o6aMI9Gzx9s1p7+ZiYlurGuEJnJgw711N2xjdvCgCb4Vm4cA6YaCU1msWwfpV&#10;0XjWw7tWxaQsD4ve+sZ5y0UIkF4MSrrI/qUUPF5LGUQkqqZ4W8ynz+dDOovFKZuvPHNtx8dnsL94&#10;hWadQdC9qwsWGVn77jdXuuPeBivjAbe6sFJ2XOQckE1VvsrmtmVO5FwATnB7mMK/c8s/b2486Zqa&#10;TigxTKNEE/IFsP38YVZrZRNAvQtz2N26Gz9yAWTKdiu9Tn/kQbYZ1Mc9qGIbCYewOi5PjmaUcKiq&#10;avq+zKAXT5edD/GDsJokoqYewTOUbHMVIgLCdGeSYgWruuayUyozqU/EufJkw1BhxrkwcZavq7X+&#10;ZJtBPi3xDbWGGB0xiA93YoTIHZc85YAvgihDesAygxekwdClUrEIUjvgFsyKEqZWaH8efQ794vbe&#10;8f98YgLogoV2iJHjp3SRlzIJJ5FHYcQz1XOoYKIebPOIFvB2mI3g+GUHb1csxBvmMQxIGgMer3FI&#10;ZYGEHSlKWuu//0me7NGj0FLSY7iA0rc184IS9dGge0+q6TRNY2ams6MJGP9c8/BcY9b63KK6FVaJ&#10;45lM9lHtSOmtvsceWKaoUDHDEXuox8icx2HosUm4WC6zGSbQsXhlbh1PzhNOCce77T3zbuzGiDb+&#10;bHeDyOavmnKwTTeNXa6jlV3u2CdcUYPEYHpzNcZNk9bDcz5bPe3DxS8AAAD//wMAUEsDBBQABgAI&#10;AAAAIQAv7YWQ2gAAAAUBAAAPAAAAZHJzL2Rvd25yZXYueG1sTI7BTsMwEETvSPyDtUhcUGuTQFtC&#10;nAohcUJCotC7E2+TqPHaxG4a/p7lBMfRPM28cju7QUw4xt6ThtulAoHUeNtTq+Hz42WxARGTIWsG&#10;T6jhGyNsq8uL0hTWn+kdp11qBY9QLIyGLqVQSBmbDp2JSx+QuDv40ZnEcWylHc2Zx90gM6VW0pme&#10;+KEzAZ87bI67k9MwvWarEFrqD3uqv+6PmXpzN0rr66v56RFEwjn9wfCrz+pQsVPtT2SjGDTkDwxq&#10;WKxBcJtndyBqptY5yKqU/+2rHwAAAP//AwBQSwECLQAUAAYACAAAACEAtoM4kv4AAADhAQAAEwAA&#10;AAAAAAAAAAAAAAAAAAAAW0NvbnRlbnRfVHlwZXNdLnhtbFBLAQItABQABgAIAAAAIQA4/SH/1gAA&#10;AJQBAAALAAAAAAAAAAAAAAAAAC8BAABfcmVscy8ucmVsc1BLAQItABQABgAIAAAAIQA1zdscgwIA&#10;AFcFAAAOAAAAAAAAAAAAAAAAAC4CAABkcnMvZTJvRG9jLnhtbFBLAQItABQABgAIAAAAIQAv7YWQ&#10;2gAAAAUBAAAPAAAAAAAAAAAAAAAAAN0EAABkcnMvZG93bnJldi54bWxQSwUGAAAAAAQABADzAAAA&#10;5AUAAAAA&#10;" fillcolor="#b6dde8 [1304]" strokecolor="#b6dde8 [1304]" strokeweight="2pt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Transmitidas por vectores</w:t>
      </w:r>
    </w:p>
    <w:p w:rsidR="00AC4ED0" w:rsidRPr="00B62638" w:rsidRDefault="00AC4ED0" w:rsidP="00B6263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374AA" w:rsidRDefault="00B374AA" w:rsidP="00AC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incluyen MERS </w:t>
      </w:r>
      <w:proofErr w:type="spellStart"/>
      <w:r>
        <w:rPr>
          <w:rFonts w:ascii="Times New Roman" w:hAnsi="Times New Roman" w:cs="Times New Roman"/>
        </w:rPr>
        <w:t>CoV</w:t>
      </w:r>
      <w:proofErr w:type="spellEnd"/>
      <w:r>
        <w:rPr>
          <w:rFonts w:ascii="Times New Roman" w:hAnsi="Times New Roman" w:cs="Times New Roman"/>
        </w:rPr>
        <w:t xml:space="preserve">, Fiebre de </w:t>
      </w:r>
      <w:proofErr w:type="spellStart"/>
      <w:r>
        <w:rPr>
          <w:rFonts w:ascii="Times New Roman" w:hAnsi="Times New Roman" w:cs="Times New Roman"/>
        </w:rPr>
        <w:t>Lassa</w:t>
      </w:r>
      <w:proofErr w:type="spellEnd"/>
      <w:r>
        <w:rPr>
          <w:rFonts w:ascii="Times New Roman" w:hAnsi="Times New Roman" w:cs="Times New Roman"/>
        </w:rPr>
        <w:t xml:space="preserve">, y </w:t>
      </w:r>
      <w:proofErr w:type="spellStart"/>
      <w:r>
        <w:rPr>
          <w:rFonts w:ascii="Times New Roman" w:hAnsi="Times New Roman" w:cs="Times New Roman"/>
        </w:rPr>
        <w:t>Ébola</w:t>
      </w:r>
      <w:proofErr w:type="spellEnd"/>
      <w:r>
        <w:rPr>
          <w:rFonts w:ascii="Times New Roman" w:hAnsi="Times New Roman" w:cs="Times New Roman"/>
        </w:rPr>
        <w:t xml:space="preserve"> debido a que en la actualidad existen brotes de estas enfermedades en África, Oriente y Asia, y son enfermedades con</w:t>
      </w:r>
      <w:r w:rsidR="00F550FA">
        <w:rPr>
          <w:rFonts w:ascii="Times New Roman" w:hAnsi="Times New Roman" w:cs="Times New Roman"/>
        </w:rPr>
        <w:t xml:space="preserve"> potencial riesgo de entrada en los </w:t>
      </w:r>
      <w:r>
        <w:rPr>
          <w:rFonts w:ascii="Times New Roman" w:hAnsi="Times New Roman" w:cs="Times New Roman"/>
        </w:rPr>
        <w:t>país</w:t>
      </w:r>
      <w:r w:rsidR="00F550FA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por el alto tránsito de migrant</w:t>
      </w:r>
      <w:bookmarkStart w:id="0" w:name="_GoBack"/>
      <w:bookmarkEnd w:id="0"/>
      <w:r>
        <w:rPr>
          <w:rFonts w:ascii="Times New Roman" w:hAnsi="Times New Roman" w:cs="Times New Roman"/>
        </w:rPr>
        <w:t>es de estos Continentes, especialmente del africano.</w:t>
      </w:r>
    </w:p>
    <w:p w:rsidR="00AC4ED0" w:rsidRDefault="00AC4ED0" w:rsidP="0037000E">
      <w:pPr>
        <w:rPr>
          <w:rFonts w:ascii="Times New Roman" w:hAnsi="Times New Roman" w:cs="Times New Roman"/>
          <w:b/>
          <w:u w:val="single"/>
        </w:rPr>
      </w:pPr>
    </w:p>
    <w:p w:rsidR="00F550FA" w:rsidRDefault="00F550FA" w:rsidP="0037000E">
      <w:pPr>
        <w:rPr>
          <w:rFonts w:ascii="Times New Roman" w:hAnsi="Times New Roman" w:cs="Times New Roman"/>
          <w:b/>
          <w:u w:val="single"/>
        </w:rPr>
      </w:pPr>
    </w:p>
    <w:p w:rsidR="00F550FA" w:rsidRDefault="00F550FA" w:rsidP="0037000E">
      <w:pPr>
        <w:rPr>
          <w:rFonts w:ascii="Times New Roman" w:hAnsi="Times New Roman" w:cs="Times New Roman"/>
          <w:b/>
          <w:u w:val="single"/>
        </w:rPr>
      </w:pPr>
    </w:p>
    <w:p w:rsidR="00F550FA" w:rsidRDefault="00F550FA" w:rsidP="0037000E">
      <w:pPr>
        <w:rPr>
          <w:rFonts w:ascii="Times New Roman" w:hAnsi="Times New Roman" w:cs="Times New Roman"/>
          <w:b/>
          <w:u w:val="single"/>
        </w:rPr>
      </w:pPr>
    </w:p>
    <w:p w:rsidR="006832B6" w:rsidRDefault="00480136" w:rsidP="0037000E">
      <w:pPr>
        <w:rPr>
          <w:rFonts w:ascii="Times New Roman" w:hAnsi="Times New Roman" w:cs="Times New Roman"/>
          <w:b/>
          <w:u w:val="single"/>
        </w:rPr>
      </w:pPr>
      <w:r w:rsidRPr="00EF75B2">
        <w:rPr>
          <w:rFonts w:ascii="Times New Roman" w:hAnsi="Times New Roman" w:cs="Times New Roman"/>
          <w:b/>
          <w:u w:val="single"/>
        </w:rPr>
        <w:lastRenderedPageBreak/>
        <w:t>Referencias:</w:t>
      </w:r>
    </w:p>
    <w:p w:rsidR="001A440F" w:rsidRPr="001A440F" w:rsidRDefault="001A440F" w:rsidP="001A4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1A440F">
        <w:rPr>
          <w:rFonts w:ascii="Times New Roman" w:hAnsi="Times New Roman" w:cs="Times New Roman"/>
        </w:rPr>
        <w:t>OPS/OMS</w:t>
      </w:r>
    </w:p>
    <w:p w:rsidR="00856F4D" w:rsidRDefault="00856F4D" w:rsidP="00856F4D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56F4D">
        <w:rPr>
          <w:rFonts w:ascii="Times New Roman" w:hAnsi="Times New Roman" w:cs="Times New Roman"/>
        </w:rPr>
        <w:t xml:space="preserve">El control de las Enfermedades transmisibles. James Chin. </w:t>
      </w:r>
      <w:proofErr w:type="spellStart"/>
      <w:r w:rsidRPr="00856F4D">
        <w:rPr>
          <w:rFonts w:ascii="Times New Roman" w:hAnsi="Times New Roman" w:cs="Times New Roman"/>
        </w:rPr>
        <w:t>Décimoséptima</w:t>
      </w:r>
      <w:proofErr w:type="spellEnd"/>
      <w:r w:rsidRPr="00856F4D">
        <w:rPr>
          <w:rFonts w:ascii="Times New Roman" w:hAnsi="Times New Roman" w:cs="Times New Roman"/>
        </w:rPr>
        <w:t xml:space="preserve"> edición.</w:t>
      </w:r>
      <w:r w:rsidR="008F6B66">
        <w:rPr>
          <w:rFonts w:ascii="Times New Roman" w:hAnsi="Times New Roman" w:cs="Times New Roman"/>
        </w:rPr>
        <w:t>2001.</w:t>
      </w:r>
      <w:r w:rsidRPr="00856F4D">
        <w:rPr>
          <w:rFonts w:ascii="Times New Roman" w:hAnsi="Times New Roman" w:cs="Times New Roman"/>
        </w:rPr>
        <w:t xml:space="preserve"> Organización Panamericana de la Salud. </w:t>
      </w:r>
      <w:hyperlink r:id="rId5" w:history="1">
        <w:r w:rsidRPr="00856F4D">
          <w:rPr>
            <w:rStyle w:val="Hipervnculo"/>
            <w:rFonts w:ascii="Times New Roman" w:hAnsi="Times New Roman" w:cs="Times New Roman"/>
          </w:rPr>
          <w:t>http://www1.paho.org/hq/dmdocuments/2010/9275315817.pdf</w:t>
        </w:r>
      </w:hyperlink>
    </w:p>
    <w:p w:rsidR="00856F4D" w:rsidRPr="00856F4D" w:rsidRDefault="00856F4D" w:rsidP="00856F4D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56F4D">
        <w:rPr>
          <w:rFonts w:ascii="Times New Roman" w:hAnsi="Times New Roman" w:cs="Times New Roman"/>
        </w:rPr>
        <w:t xml:space="preserve">Comité asesor de vacunas de la Asociación española de pediatría. </w:t>
      </w:r>
      <w:hyperlink r:id="rId6" w:history="1">
        <w:r w:rsidRPr="00856F4D">
          <w:rPr>
            <w:rStyle w:val="Hipervnculo"/>
            <w:rFonts w:ascii="Times New Roman" w:hAnsi="Times New Roman" w:cs="Times New Roman"/>
          </w:rPr>
          <w:t>http://vacunasaep.org/profesionales/enfermedades/poliomielitis</w:t>
        </w:r>
      </w:hyperlink>
    </w:p>
    <w:p w:rsidR="00480136" w:rsidRPr="00F550FA" w:rsidRDefault="00480136" w:rsidP="004801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Cs/>
          <w:lang w:val="en-US"/>
        </w:rPr>
      </w:pPr>
      <w:r w:rsidRPr="00F550FA">
        <w:rPr>
          <w:rFonts w:ascii="Times New Roman" w:hAnsi="Times New Roman" w:cs="Times New Roman"/>
          <w:iCs/>
          <w:lang w:val="en-US"/>
        </w:rPr>
        <w:t xml:space="preserve">The Lancet. </w:t>
      </w:r>
      <w:hyperlink r:id="rId7" w:history="1">
        <w:r w:rsidRPr="00F550FA">
          <w:rPr>
            <w:rStyle w:val="Hipervnculo"/>
            <w:rFonts w:ascii="Times New Roman" w:hAnsi="Times New Roman" w:cs="Times New Roman"/>
            <w:iCs/>
            <w:lang w:val="en-US"/>
          </w:rPr>
          <w:t>http://www.thelancet.com/action/doSearch?searchType=quick&amp;searchText=transmission+MERS+CoV&amp;occurrences=all&amp;journalCode=lancet&amp;searchScope=series&amp;seriesISSNFltraddfilter=0140-6736&amp;journalCode=lancet</w:t>
        </w:r>
      </w:hyperlink>
    </w:p>
    <w:p w:rsidR="00480136" w:rsidRPr="00480136" w:rsidRDefault="00480136" w:rsidP="004801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480136">
        <w:rPr>
          <w:rFonts w:ascii="Times New Roman" w:hAnsi="Times New Roman" w:cs="Times New Roman"/>
          <w:iCs/>
        </w:rPr>
        <w:t xml:space="preserve">Vacunas </w:t>
      </w:r>
      <w:proofErr w:type="spellStart"/>
      <w:r w:rsidRPr="00480136">
        <w:rPr>
          <w:rFonts w:ascii="Times New Roman" w:hAnsi="Times New Roman" w:cs="Times New Roman"/>
          <w:iCs/>
        </w:rPr>
        <w:t>antitosferínicas</w:t>
      </w:r>
      <w:proofErr w:type="spellEnd"/>
      <w:r w:rsidRPr="00480136">
        <w:rPr>
          <w:rFonts w:ascii="Times New Roman" w:hAnsi="Times New Roman" w:cs="Times New Roman"/>
          <w:iCs/>
        </w:rPr>
        <w:t>: Documento de posición de la OMS</w:t>
      </w:r>
      <w:r w:rsidRPr="00480136">
        <w:rPr>
          <w:rFonts w:ascii="Times New Roman" w:hAnsi="Times New Roman" w:cs="Times New Roman"/>
          <w:i/>
          <w:iCs/>
        </w:rPr>
        <w:t xml:space="preserve">. </w:t>
      </w:r>
      <w:hyperlink r:id="rId8" w:history="1">
        <w:r w:rsidRPr="00480136">
          <w:rPr>
            <w:rStyle w:val="Hipervnculo"/>
            <w:rFonts w:ascii="Times New Roman" w:hAnsi="Times New Roman" w:cs="Times New Roman"/>
            <w:i/>
            <w:iCs/>
          </w:rPr>
          <w:t>www.who.int/immunization/documents/PP_Pertussis_oct2010_ES</w:t>
        </w:r>
      </w:hyperlink>
      <w:r w:rsidRPr="00480136">
        <w:rPr>
          <w:rFonts w:ascii="Times New Roman" w:hAnsi="Times New Roman" w:cs="Times New Roman"/>
          <w:i/>
          <w:iCs/>
        </w:rPr>
        <w:t>.</w:t>
      </w:r>
      <w:r w:rsidRPr="00480136">
        <w:rPr>
          <w:rFonts w:ascii="Times New Roman" w:hAnsi="Times New Roman" w:cs="Times New Roman"/>
          <w:iCs/>
        </w:rPr>
        <w:t xml:space="preserve"> </w:t>
      </w:r>
    </w:p>
    <w:p w:rsidR="006832B6" w:rsidRDefault="006832B6" w:rsidP="0037000E">
      <w:pPr>
        <w:rPr>
          <w:rFonts w:ascii="Times New Roman" w:hAnsi="Times New Roman" w:cs="Times New Roman"/>
        </w:rPr>
      </w:pPr>
    </w:p>
    <w:p w:rsidR="00AC4ED0" w:rsidRPr="0037000E" w:rsidRDefault="00AC4ED0">
      <w:pPr>
        <w:rPr>
          <w:rFonts w:ascii="Times New Roman" w:hAnsi="Times New Roman" w:cs="Times New Roman"/>
        </w:rPr>
      </w:pPr>
    </w:p>
    <w:sectPr w:rsidR="00AC4ED0" w:rsidRPr="0037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816EC"/>
    <w:multiLevelType w:val="hybridMultilevel"/>
    <w:tmpl w:val="576C40E0"/>
    <w:lvl w:ilvl="0" w:tplc="B2DAF1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B19E8"/>
    <w:multiLevelType w:val="hybridMultilevel"/>
    <w:tmpl w:val="FCA845CE"/>
    <w:lvl w:ilvl="0" w:tplc="B2DAF1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0"/>
    <w:rsid w:val="00006702"/>
    <w:rsid w:val="000F2DD0"/>
    <w:rsid w:val="00161751"/>
    <w:rsid w:val="001A440F"/>
    <w:rsid w:val="001A78A2"/>
    <w:rsid w:val="0037000E"/>
    <w:rsid w:val="00480136"/>
    <w:rsid w:val="006832B6"/>
    <w:rsid w:val="00803F65"/>
    <w:rsid w:val="00856F4D"/>
    <w:rsid w:val="00871EB1"/>
    <w:rsid w:val="008F6B66"/>
    <w:rsid w:val="00A97F79"/>
    <w:rsid w:val="00AC4ED0"/>
    <w:rsid w:val="00AD27ED"/>
    <w:rsid w:val="00B374AA"/>
    <w:rsid w:val="00B62638"/>
    <w:rsid w:val="00B85227"/>
    <w:rsid w:val="00C12A8E"/>
    <w:rsid w:val="00E348AB"/>
    <w:rsid w:val="00EF75B2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38E3D-503E-4384-8D10-0BA3234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00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1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6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immunization/documents/PP_Pertussis_oct2010_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lancet.com/action/doSearch?searchType=quick&amp;searchText=transmission+MERS+CoV&amp;occurrences=all&amp;journalCode=lancet&amp;searchScope=series&amp;seriesISSNFltraddfilter=0140-6736&amp;journalCode=lanc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cunasaep.org/profesionales/enfermedades/poliomielitis" TargetMode="External"/><Relationship Id="rId5" Type="http://schemas.openxmlformats.org/officeDocument/2006/relationships/hyperlink" Target="http://www1.paho.org/hq/dmdocuments/2010/927531581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Botello, Dra. Ana (PAN)</dc:creator>
  <cp:lastModifiedBy>admin</cp:lastModifiedBy>
  <cp:revision>4</cp:revision>
  <cp:lastPrinted>2016-07-14T15:57:00Z</cp:lastPrinted>
  <dcterms:created xsi:type="dcterms:W3CDTF">2016-07-14T19:51:00Z</dcterms:created>
  <dcterms:modified xsi:type="dcterms:W3CDTF">2016-07-14T19:53:00Z</dcterms:modified>
</cp:coreProperties>
</file>